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Ansi="方正小标宋_GBK" w:cs="方正小标宋_GBK"/>
          <w:color w:val="auto"/>
        </w:rPr>
      </w:pPr>
      <w:r>
        <w:rPr>
          <w:rFonts w:hint="eastAsia" w:hAnsi="方正小标宋_GBK" w:cs="方正小标宋_GBK"/>
          <w:color w:val="auto"/>
          <w:lang w:val="en-US" w:eastAsia="zh-CN"/>
        </w:rPr>
        <w:t>纪委谈话室改造</w:t>
      </w:r>
      <w:r>
        <w:rPr>
          <w:rFonts w:hint="eastAsia" w:hAnsi="方正小标宋_GBK" w:cs="方正小标宋_GBK"/>
          <w:color w:val="auto"/>
          <w:lang w:eastAsia="zh-CN"/>
        </w:rPr>
        <w:t>工程</w:t>
      </w:r>
      <w:r>
        <w:rPr>
          <w:rFonts w:hint="eastAsia" w:hAnsi="方正小标宋_GBK" w:cs="方正小标宋_GBK"/>
          <w:color w:val="auto"/>
        </w:rPr>
        <w:t>询价通知</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纪委谈话室改造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30日历天。</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160,000.00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壹拾陆万元整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4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13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4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14 </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4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14 </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1、</w:t>
      </w:r>
      <w:r>
        <w:rPr>
          <w:rFonts w:hint="default" w:ascii="方正仿宋_GBK" w:hAnsi="方正仿宋_GBK" w:eastAsia="方正仿宋_GBK" w:cs="方正仿宋_GBK"/>
          <w:color w:val="000000"/>
          <w:sz w:val="32"/>
          <w:szCs w:val="32"/>
          <w:lang w:val="en-US" w:eastAsia="zh-CN"/>
        </w:rPr>
        <w:t>建筑装修装饰工程专业承包</w:t>
      </w:r>
      <w:r>
        <w:rPr>
          <w:rFonts w:hint="eastAsia" w:ascii="方正仿宋_GBK" w:hAnsi="方正仿宋_GBK" w:eastAsia="方正仿宋_GBK" w:cs="方正仿宋_GBK"/>
          <w:color w:val="000000"/>
          <w:sz w:val="32"/>
          <w:szCs w:val="32"/>
          <w:lang w:val="en-US" w:eastAsia="zh-CN"/>
        </w:rPr>
        <w:t>贰</w:t>
      </w:r>
      <w:r>
        <w:rPr>
          <w:rFonts w:hint="default" w:ascii="方正仿宋_GBK" w:hAnsi="方正仿宋_GBK" w:eastAsia="方正仿宋_GBK" w:cs="方正仿宋_GBK"/>
          <w:color w:val="000000"/>
          <w:sz w:val="32"/>
          <w:szCs w:val="32"/>
          <w:lang w:val="en-US" w:eastAsia="zh-CN"/>
        </w:rPr>
        <w:t>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pStyle w:val="2"/>
        <w:ind w:firstLine="640"/>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2、投标人应提供纪检谈话室装修工程类似业绩1个以上（提交合同复印件加盖公章，业绩必须真实有效，若查实业绩为虚假资料，则取消其中标资格，并报相关部门进行处罚，追究其相应责任）；</w:t>
      </w:r>
    </w:p>
    <w:p>
      <w:pPr>
        <w:ind w:firstLine="640"/>
        <w:rPr>
          <w:rFonts w:hint="default"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特别说明：本工程为交钥匙工程，无论施工图或清单是否存在漏项，均应按照区纪委的验收标准进行施工，且工程费不作增加。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必须</w:t>
      </w:r>
      <w:r>
        <w:rPr>
          <w:rFonts w:hint="eastAsia" w:ascii="方正仿宋_GBK" w:hAnsi="方正仿宋_GBK" w:eastAsia="方正仿宋_GBK" w:cs="方正仿宋_GBK"/>
          <w:color w:val="000000" w:themeColor="text1"/>
          <w:sz w:val="32"/>
          <w:szCs w:val="32"/>
          <w14:textFill>
            <w14:solidFill>
              <w14:schemeClr w14:val="tx1"/>
            </w14:solidFill>
          </w14:textFill>
        </w:rPr>
        <w:t>前往现场进行实地考查，</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现场查勘联系电话：17708343981</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2023年4</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 13 </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叁仟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缴纳时需注明“纪委谈话室改造项目投标保证金”。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（一）采取最低价评标法确定成交。即以满足采购需求的最低报价成交；如果有两家单位报价相同且均为最低价，则以类似业绩数量多的单位进行择优选取；如</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只有一家单位投标，按单一来源进行谈判。</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（二）中标人因不可抗拒力或者自身原因不能履行合同的，第二中标候选人可顺延为中标人，以此类推到第三中标候选人。采购人也可重新组织采购。</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中标单位必须在中标通知书发出后5个工作日内，与发包人签订施工合同。履约保证金为发包价的10%，在签订合同前缴纳，履约保证金在工程完工验收合格后全部返还，履约保证金不计息。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w:t>
      </w:r>
      <w:bookmarkStart w:id="0" w:name="_GoBack"/>
      <w:bookmarkEnd w:id="0"/>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备注：纪委谈话室改造工程**保证金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采购人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val="en-US" w:eastAsia="zh-CN"/>
        </w:rPr>
        <w:t>本工程为交钥匙工程，必须完成施工图和清单中所有的工作内容，无论施工图或清单是否存在漏项，均应按照区纪委的验收标准进行施工，且工程费不作增加。</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结算总价=∑已完工合格分部分项工程量清单结算价+措施费(含安全文明施工费)+规费+税金+合同约定其它费用。</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pPr>
      <w:r>
        <w:rPr>
          <w:rFonts w:hint="eastAsia" w:ascii="方正仿宋_GBK" w:hAnsi="方正仿宋_GBK" w:eastAsia="方正仿宋_GBK" w:cs="方正仿宋_GBK"/>
          <w:color w:val="000000"/>
          <w:sz w:val="32"/>
          <w:szCs w:val="32"/>
          <w:lang w:eastAsia="zh-CN"/>
        </w:rPr>
        <w:t>工程最终结算以审定金额为准。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w:t>
      </w:r>
      <w:r>
        <w:rPr>
          <w:rFonts w:hint="eastAsia" w:ascii="方正仿宋_GBK" w:hAnsi="方正仿宋_GBK" w:eastAsia="方正仿宋_GBK" w:cs="方正仿宋_GBK"/>
          <w:color w:val="000000"/>
          <w:kern w:val="0"/>
          <w:sz w:val="32"/>
          <w:szCs w:val="32"/>
          <w:lang w:val="en-US" w:eastAsia="zh-CN"/>
        </w:rPr>
        <w:t>纪委验收</w:t>
      </w:r>
      <w:r>
        <w:rPr>
          <w:rFonts w:hint="eastAsia" w:ascii="方正仿宋_GBK" w:hAnsi="方正仿宋_GBK" w:eastAsia="方正仿宋_GBK" w:cs="方正仿宋_GBK"/>
          <w:color w:val="000000"/>
          <w:kern w:val="0"/>
          <w:sz w:val="32"/>
          <w:szCs w:val="32"/>
        </w:rPr>
        <w:t>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工程完工且竣工验收合格后30日内支付合同总金额的80%；结算审核完成后（需要审计或财政评审的完成审计或财政评审）支付至审定金额的97%，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宋体" w:hAnsi="宋体"/>
          <w:sz w:val="24"/>
          <w:szCs w:val="24"/>
        </w:rPr>
      </w:pPr>
      <w:r>
        <w:rPr>
          <w:rFonts w:hint="eastAsia" w:ascii="方正仿宋_GBK" w:hAnsi="方正仿宋_GBK" w:eastAsia="方正仿宋_GBK" w:cs="方正仿宋_GBK"/>
          <w:sz w:val="32"/>
          <w:szCs w:val="32"/>
        </w:rPr>
        <w:t>附件：总报价表</w:t>
      </w:r>
    </w:p>
    <w:p>
      <w:pPr>
        <w:pStyle w:val="12"/>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jc w:val="both"/>
        <w:textAlignment w:val="auto"/>
        <w:rPr>
          <w:rFonts w:hint="eastAsia" w:ascii="方正小标宋_GBK" w:hAnsi="方正小标宋_GBK" w:eastAsia="方正小标宋_GBK" w:cs="方正小标宋_GBK"/>
          <w:sz w:val="44"/>
          <w:szCs w:val="44"/>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纪委谈话室改造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ED77BE-49B5-45C2-B030-7227166C69E2}"/>
  </w:font>
  <w:font w:name="Arial">
    <w:panose1 w:val="020B0604020202020204"/>
    <w:charset w:val="01"/>
    <w:family w:val="swiss"/>
    <w:pitch w:val="default"/>
    <w:sig w:usb0="E0002EFF" w:usb1="C000785B" w:usb2="00000009" w:usb3="00000000" w:csb0="400001FF" w:csb1="FFFF0000"/>
    <w:embedRegular r:id="rId2" w:fontKey="{7CB32946-4B13-412D-97E0-5D94DE8185C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7C2C491-0FEA-4934-BB33-3467F2749A57}"/>
  </w:font>
  <w:font w:name="Symbol">
    <w:panose1 w:val="05050102010706020507"/>
    <w:charset w:val="02"/>
    <w:family w:val="roman"/>
    <w:pitch w:val="default"/>
    <w:sig w:usb0="00000000" w:usb1="00000000" w:usb2="00000000" w:usb3="00000000" w:csb0="80000000" w:csb1="00000000"/>
    <w:embedRegular r:id="rId4" w:fontKey="{28CB4AB7-31AE-4995-9643-D132814C9E41}"/>
  </w:font>
  <w:font w:name="Calibri">
    <w:panose1 w:val="020F0502020204030204"/>
    <w:charset w:val="00"/>
    <w:family w:val="swiss"/>
    <w:pitch w:val="default"/>
    <w:sig w:usb0="E4002EFF" w:usb1="C000247B" w:usb2="00000009" w:usb3="00000000" w:csb0="200001FF" w:csb1="00000000"/>
    <w:embedRegular r:id="rId5" w:fontKey="{AF336CC3-2369-4E50-AE8D-1BF80E75462F}"/>
  </w:font>
  <w:font w:name="方正小标宋_GBK">
    <w:panose1 w:val="03000509000000000000"/>
    <w:charset w:val="86"/>
    <w:family w:val="script"/>
    <w:pitch w:val="default"/>
    <w:sig w:usb0="00000001" w:usb1="080E0000" w:usb2="00000000" w:usb3="00000000" w:csb0="00040000" w:csb1="00000000"/>
    <w:embedRegular r:id="rId6" w:fontKey="{ED48778D-7ED2-4CB9-B781-220C3DB2CCA6}"/>
  </w:font>
  <w:font w:name="方正仿宋_GBK">
    <w:panose1 w:val="03000509000000000000"/>
    <w:charset w:val="86"/>
    <w:family w:val="script"/>
    <w:pitch w:val="default"/>
    <w:sig w:usb0="00000001" w:usb1="080E0000" w:usb2="00000000" w:usb3="00000000" w:csb0="00040000" w:csb1="00000000"/>
    <w:embedRegular r:id="rId7" w:fontKey="{E92A25E5-A4B5-441E-9C6E-90557B5EB4F8}"/>
  </w:font>
  <w:font w:name="方正黑体_GBK">
    <w:panose1 w:val="03000509000000000000"/>
    <w:charset w:val="86"/>
    <w:family w:val="auto"/>
    <w:pitch w:val="default"/>
    <w:sig w:usb0="00000001" w:usb1="080E0000" w:usb2="00000000" w:usb3="00000000" w:csb0="00040000" w:csb1="00000000"/>
    <w:embedRegular r:id="rId8" w:fontKey="{4289EA43-3F6A-46A9-BCE8-6BDB36FB45CE}"/>
  </w:font>
  <w:font w:name="方正楷体_GBK">
    <w:panose1 w:val="03000509000000000000"/>
    <w:charset w:val="86"/>
    <w:family w:val="auto"/>
    <w:pitch w:val="default"/>
    <w:sig w:usb0="00000001" w:usb1="080E0000" w:usb2="00000000" w:usb3="00000000" w:csb0="00040000" w:csb1="00000000"/>
    <w:embedRegular r:id="rId9" w:fontKey="{4EC98775-0428-4880-9899-B23D0E36EBF7}"/>
  </w:font>
  <w:font w:name="仿宋_GB2312">
    <w:panose1 w:val="02010609030101010101"/>
    <w:charset w:val="86"/>
    <w:family w:val="auto"/>
    <w:pitch w:val="default"/>
    <w:sig w:usb0="00000001" w:usb1="080E0000" w:usb2="00000000" w:usb3="00000000" w:csb0="00040000" w:csb1="00000000"/>
    <w:embedRegular r:id="rId10" w:fontKey="{21DCB5A8-EB3F-433A-837F-B4BC5297F4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AD60CA4"/>
    <w:rsid w:val="0C2318B1"/>
    <w:rsid w:val="0E7268E2"/>
    <w:rsid w:val="0F2E5FF4"/>
    <w:rsid w:val="1091497C"/>
    <w:rsid w:val="11993735"/>
    <w:rsid w:val="1450409E"/>
    <w:rsid w:val="1545661B"/>
    <w:rsid w:val="18540606"/>
    <w:rsid w:val="18577EAB"/>
    <w:rsid w:val="18C13709"/>
    <w:rsid w:val="18CE005B"/>
    <w:rsid w:val="191F5BC5"/>
    <w:rsid w:val="197F1AF0"/>
    <w:rsid w:val="1B7A0209"/>
    <w:rsid w:val="1C4B1BED"/>
    <w:rsid w:val="1CBA09E0"/>
    <w:rsid w:val="1CBB4424"/>
    <w:rsid w:val="1EE06A35"/>
    <w:rsid w:val="1EE54A1C"/>
    <w:rsid w:val="1F537BE3"/>
    <w:rsid w:val="21257BAF"/>
    <w:rsid w:val="21960612"/>
    <w:rsid w:val="22626F9A"/>
    <w:rsid w:val="256C742F"/>
    <w:rsid w:val="27CA6F34"/>
    <w:rsid w:val="27E37A44"/>
    <w:rsid w:val="27E87326"/>
    <w:rsid w:val="28C40FEC"/>
    <w:rsid w:val="297E4E1A"/>
    <w:rsid w:val="298224D3"/>
    <w:rsid w:val="298A1DCB"/>
    <w:rsid w:val="299C661E"/>
    <w:rsid w:val="29DA0EE3"/>
    <w:rsid w:val="2A207AB5"/>
    <w:rsid w:val="2E162CCE"/>
    <w:rsid w:val="2E58772F"/>
    <w:rsid w:val="30EA240B"/>
    <w:rsid w:val="31390FE4"/>
    <w:rsid w:val="320E32D0"/>
    <w:rsid w:val="34096C85"/>
    <w:rsid w:val="34677F57"/>
    <w:rsid w:val="35354A9D"/>
    <w:rsid w:val="36303843"/>
    <w:rsid w:val="36E84CE9"/>
    <w:rsid w:val="39D3282F"/>
    <w:rsid w:val="3AD35451"/>
    <w:rsid w:val="3C191852"/>
    <w:rsid w:val="3CE237B8"/>
    <w:rsid w:val="3DA87B2D"/>
    <w:rsid w:val="3F616DF0"/>
    <w:rsid w:val="40BF76D7"/>
    <w:rsid w:val="41CD365F"/>
    <w:rsid w:val="42860788"/>
    <w:rsid w:val="42B350D5"/>
    <w:rsid w:val="43F4232E"/>
    <w:rsid w:val="484E1E1A"/>
    <w:rsid w:val="49E90EF8"/>
    <w:rsid w:val="4A775D8E"/>
    <w:rsid w:val="4B8A77D8"/>
    <w:rsid w:val="4BA4739C"/>
    <w:rsid w:val="4BCE66ED"/>
    <w:rsid w:val="4C0040D9"/>
    <w:rsid w:val="4D382B66"/>
    <w:rsid w:val="4D5F6288"/>
    <w:rsid w:val="4F5E0F7B"/>
    <w:rsid w:val="501E7837"/>
    <w:rsid w:val="52D73128"/>
    <w:rsid w:val="56252678"/>
    <w:rsid w:val="56AA29EF"/>
    <w:rsid w:val="58692C7C"/>
    <w:rsid w:val="588F19E9"/>
    <w:rsid w:val="58B76826"/>
    <w:rsid w:val="5A3C02BD"/>
    <w:rsid w:val="5AC14CC9"/>
    <w:rsid w:val="5BFC0F33"/>
    <w:rsid w:val="5CCE423B"/>
    <w:rsid w:val="5EE01F7F"/>
    <w:rsid w:val="5F4F24CB"/>
    <w:rsid w:val="60012BC1"/>
    <w:rsid w:val="61924E8A"/>
    <w:rsid w:val="63124CDC"/>
    <w:rsid w:val="631D7976"/>
    <w:rsid w:val="64456F89"/>
    <w:rsid w:val="649A666F"/>
    <w:rsid w:val="652C3B8A"/>
    <w:rsid w:val="660F2D0D"/>
    <w:rsid w:val="66B568B9"/>
    <w:rsid w:val="68924A06"/>
    <w:rsid w:val="68CA264C"/>
    <w:rsid w:val="6A0A06FD"/>
    <w:rsid w:val="6AAD39E3"/>
    <w:rsid w:val="6B953E2D"/>
    <w:rsid w:val="6C7C2AE3"/>
    <w:rsid w:val="6D1E1C67"/>
    <w:rsid w:val="6DF65370"/>
    <w:rsid w:val="6F330095"/>
    <w:rsid w:val="6F34510F"/>
    <w:rsid w:val="7004069D"/>
    <w:rsid w:val="7016107E"/>
    <w:rsid w:val="70D65141"/>
    <w:rsid w:val="7157226A"/>
    <w:rsid w:val="71B1340F"/>
    <w:rsid w:val="71E65719"/>
    <w:rsid w:val="724E11C4"/>
    <w:rsid w:val="72BF3F35"/>
    <w:rsid w:val="74CC55F1"/>
    <w:rsid w:val="758E2041"/>
    <w:rsid w:val="75ED18FB"/>
    <w:rsid w:val="76E06DC0"/>
    <w:rsid w:val="78AE3721"/>
    <w:rsid w:val="78BF668E"/>
    <w:rsid w:val="79C14725"/>
    <w:rsid w:val="7A784C94"/>
    <w:rsid w:val="7B5743F5"/>
    <w:rsid w:val="7BAA4F23"/>
    <w:rsid w:val="7BDD5DCA"/>
    <w:rsid w:val="7D8A4D92"/>
    <w:rsid w:val="7E7B3435"/>
    <w:rsid w:val="7EB069CB"/>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qFormat/>
    <w:uiPriority w:val="0"/>
    <w:rPr>
      <w:kern w:val="2"/>
      <w:sz w:val="18"/>
      <w:szCs w:val="18"/>
    </w:rPr>
  </w:style>
  <w:style w:type="character" w:customStyle="1" w:styleId="19">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3990</Words>
  <Characters>4099</Characters>
  <Lines>17</Lines>
  <Paragraphs>4</Paragraphs>
  <TotalTime>13</TotalTime>
  <ScaleCrop>false</ScaleCrop>
  <LinksUpToDate>false</LinksUpToDate>
  <CharactersWithSpaces>4707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2023-04-03T02:54:00Z</cp:lastPrinted>
  <dcterms:modified xsi:type="dcterms:W3CDTF">2023-04-07T03:51:07Z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SaveFontToCloudKey">
    <vt:lpwstr>0_embed</vt:lpwstr>
  </property>
  <property fmtid="{D5CDD505-2E9C-101B-9397-08002B2CF9AE}" pid="4" name="ICV">
    <vt:lpwstr>A853737B296F4786B8D7E62C77F79785</vt:lpwstr>
  </property>
</Properties>
</file>