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09920">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14:paraId="1DFA73DE">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医学装备科医用耗材库房改造工程招标公告</w:t>
      </w:r>
    </w:p>
    <w:p w14:paraId="41ACF6F0">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14:paraId="569A5FD7">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14:paraId="62F8F7EF">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医学装备科医用耗材库房改造工程</w:t>
      </w:r>
      <w:r>
        <w:rPr>
          <w:rFonts w:hint="eastAsia" w:ascii="方正仿宋_GBK" w:hAnsi="方正仿宋_GBK" w:eastAsia="方正仿宋_GBK" w:cs="方正仿宋_GBK"/>
          <w:sz w:val="32"/>
          <w:szCs w:val="32"/>
        </w:rPr>
        <w:t>，欢迎有资质有能力有信誉的单位参与投标。</w:t>
      </w:r>
    </w:p>
    <w:p w14:paraId="7AE88093">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14:paraId="0EF3B4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14:paraId="76E629C9">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15日历天</w:t>
      </w:r>
      <w:r>
        <w:rPr>
          <w:rFonts w:hint="eastAsia" w:ascii="方正仿宋_GBK" w:eastAsia="方正仿宋_GBK" w:cs="宋体"/>
          <w:snapToGrid w:val="0"/>
          <w:sz w:val="28"/>
          <w:lang w:eastAsia="zh-CN" w:bidi="ar-SA"/>
        </w:rPr>
        <w:t>。</w:t>
      </w:r>
    </w:p>
    <w:p w14:paraId="6E44162E">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（三）工作内容：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14:paraId="273CF161">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87000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捌万柒仟元整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14:paraId="2B0F4AA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、投标及开标时间、地点</w:t>
      </w:r>
    </w:p>
    <w:p w14:paraId="47DE06E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截止</w:t>
      </w:r>
      <w:r>
        <w:rPr>
          <w:rFonts w:hint="eastAsia" w:ascii="方正楷体_GBK" w:hAnsi="方正楷体_GBK" w:eastAsia="方正楷体_GBK" w:cs="方正楷体_GBK"/>
          <w:color w:val="000000" w:themeColor="text1"/>
          <w:sz w:val="32"/>
          <w:szCs w:val="32"/>
          <w14:textFill>
            <w14:solidFill>
              <w14:schemeClr w14:val="tx1"/>
            </w14:solidFill>
          </w14:textFill>
        </w:rPr>
        <w:t>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7</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17</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14:paraId="1EA3FD5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放疗中心二楼</w:t>
      </w:r>
      <w:r>
        <w:rPr>
          <w:rFonts w:hint="eastAsia" w:ascii="方正仿宋_GBK" w:hAnsi="方正仿宋_GBK" w:eastAsia="方正仿宋_GBK" w:cs="方正仿宋_GBK"/>
          <w:color w:val="auto"/>
          <w:sz w:val="32"/>
          <w:szCs w:val="32"/>
        </w:rPr>
        <w:t>会议室；</w:t>
      </w:r>
    </w:p>
    <w:p w14:paraId="229337F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17</w:t>
      </w:r>
      <w:bookmarkStart w:id="0" w:name="_GoBack"/>
      <w:bookmarkEnd w:id="0"/>
      <w:r>
        <w:rPr>
          <w:rFonts w:hint="eastAsia" w:ascii="方正仿宋_GBK" w:hAnsi="方正仿宋_GBK" w:eastAsia="方正仿宋_GBK" w:cs="方正仿宋_GBK"/>
          <w:color w:val="auto"/>
          <w:sz w:val="32"/>
          <w:szCs w:val="32"/>
        </w:rPr>
        <w:t>日15:00；</w:t>
      </w:r>
    </w:p>
    <w:p w14:paraId="2922BE4F">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放疗中心二楼</w:t>
      </w:r>
      <w:r>
        <w:rPr>
          <w:rFonts w:hint="eastAsia" w:ascii="方正仿宋_GBK" w:hAnsi="方正仿宋_GBK" w:eastAsia="方正仿宋_GBK" w:cs="方正仿宋_GBK"/>
          <w:color w:val="000000" w:themeColor="text1"/>
          <w:sz w:val="32"/>
          <w:szCs w:val="32"/>
          <w14:textFill>
            <w14:solidFill>
              <w14:schemeClr w14:val="tx1"/>
            </w14:solidFill>
          </w14:textFill>
        </w:rPr>
        <w:t>会议室。</w:t>
      </w:r>
    </w:p>
    <w:p w14:paraId="3B8DFB6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四</w:t>
      </w:r>
      <w:r>
        <w:rPr>
          <w:rFonts w:hint="eastAsia" w:ascii="方正黑体_GBK" w:hAnsi="方正黑体_GBK" w:eastAsia="方正黑体_GBK" w:cs="方正黑体_GBK"/>
          <w:color w:val="000000" w:themeColor="text1"/>
          <w:sz w:val="32"/>
          <w:szCs w:val="32"/>
          <w14:textFill>
            <w14:solidFill>
              <w14:schemeClr w14:val="tx1"/>
            </w14:solidFill>
          </w14:textFill>
        </w:rPr>
        <w:t>、投标须知</w:t>
      </w:r>
    </w:p>
    <w:p w14:paraId="3416C8F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14:paraId="161261A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14:paraId="52529F2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p>
    <w:p w14:paraId="2C41737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14:paraId="6D6AB57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总报价表（格式附后）不能手写，需加盖单位公章。</w:t>
      </w:r>
    </w:p>
    <w:p w14:paraId="5E249EE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14:paraId="785CCB6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14:paraId="733C66E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14:paraId="6663633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14:paraId="2DA10C5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14:paraId="3646B7D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14:paraId="34E7CA8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14:paraId="6821E45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14:paraId="18A027E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14:paraId="5A3F21F1">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14:paraId="1DC220C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14:paraId="4032F84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14:paraId="70B2B5B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14:paraId="6BD73D1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14:paraId="58438DD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14:paraId="028C51B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14:paraId="0D9EAD5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费、</w:t>
      </w:r>
      <w:r>
        <w:rPr>
          <w:rFonts w:hint="eastAsia" w:ascii="方正仿宋_GBK" w:hAnsi="方正仿宋_GBK" w:eastAsia="方正仿宋_GBK" w:cs="方正仿宋_GBK"/>
          <w:color w:val="000000"/>
          <w:sz w:val="32"/>
          <w:szCs w:val="32"/>
          <w:lang w:val="en-US" w:eastAsia="zh-CN"/>
        </w:rPr>
        <w:t>规费、措施费、</w:t>
      </w:r>
      <w:r>
        <w:rPr>
          <w:rFonts w:hint="eastAsia" w:ascii="方正仿宋_GBK" w:hAnsi="方正仿宋_GBK" w:eastAsia="方正仿宋_GBK" w:cs="方正仿宋_GBK"/>
          <w:color w:val="000000"/>
          <w:sz w:val="32"/>
          <w:szCs w:val="32"/>
        </w:rPr>
        <w:t>税务等一切费用。</w:t>
      </w:r>
    </w:p>
    <w:p w14:paraId="541FA24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6、投标人需前往现场进行实地考查了解咨询详情，若未去一律视为已考察。</w:t>
      </w:r>
    </w:p>
    <w:p w14:paraId="44ED4FC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五</w:t>
      </w:r>
      <w:r>
        <w:rPr>
          <w:rFonts w:hint="eastAsia" w:ascii="方正黑体_GBK" w:hAnsi="方正黑体_GBK" w:eastAsia="方正黑体_GBK" w:cs="方正黑体_GBK"/>
          <w:color w:val="000000" w:themeColor="text1"/>
          <w:sz w:val="32"/>
          <w:szCs w:val="32"/>
          <w14:textFill>
            <w14:solidFill>
              <w14:schemeClr w14:val="tx1"/>
            </w14:solidFill>
          </w14:textFill>
        </w:rPr>
        <w:t>、中标人确定办法</w:t>
      </w:r>
    </w:p>
    <w:p w14:paraId="7521E1B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14:paraId="2863281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14:paraId="253D8A0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14:paraId="0DAF456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六、合同签订</w:t>
      </w:r>
    </w:p>
    <w:p w14:paraId="6FA420E3">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中标单位必须在中标通知书发出后15个工作日内，与发包人签订合同。</w:t>
      </w:r>
    </w:p>
    <w:p w14:paraId="5C45C50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七</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14:paraId="08E44C1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14:paraId="16341A2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14:paraId="7744F75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14:paraId="7FDBA9BC">
      <w:pPr>
        <w:pStyle w:val="2"/>
        <w:ind w:firstLine="640" w:firstLineChars="200"/>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投标人应自觉遵守法律法规，不进行低价恶意竞争，维护市场的公平竞争环境。</w:t>
      </w:r>
    </w:p>
    <w:p w14:paraId="7DE4C427">
      <w:pPr>
        <w:pStyle w:val="2"/>
        <w:ind w:firstLine="640" w:firstLineChars="200"/>
        <w:rPr>
          <w:rFonts w:hint="eastAsia"/>
          <w:lang w:val="en-US" w:eastAsia="zh-CN"/>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中标人不履行与招标人订立的合同的，应当对招标人的损失承担赔偿责任，并取消其二年至五年参加医院招标的项目的投标资格并予以公告。因不可抗力不能履行合同的，不适用此条规定。</w:t>
      </w:r>
    </w:p>
    <w:p w14:paraId="74D37D5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八</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14:paraId="47473D47">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14:paraId="58A043C0">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14:paraId="07049D7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14:paraId="0871671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14:paraId="2727663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14:paraId="421CB51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14:paraId="7C5CF2C0">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14:paraId="3EAACBED">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结算总价=∑已完工合格分部分项工程量清单结算价+分部分项工程量清单新增或变更等引起的增（减）子项结算价+税金。</w:t>
      </w:r>
    </w:p>
    <w:p w14:paraId="7C68F4CD">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14:paraId="79F52C78">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14:paraId="346B0B1F">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14:paraId="6EAFD217">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完成服务并经甲方验收合格后30日内支付结算总价的97%，</w:t>
      </w:r>
      <w:r>
        <w:rPr>
          <w:rFonts w:hint="eastAsia" w:ascii="方正仿宋_GBK" w:hAnsi="方正仿宋_GBK" w:eastAsia="方正仿宋_GBK" w:cs="方正仿宋_GBK"/>
          <w:color w:val="000000"/>
          <w:sz w:val="32"/>
          <w:szCs w:val="32"/>
        </w:rPr>
        <w:t>质保期满后无质量问题30日内无息付清余款。</w:t>
      </w:r>
    </w:p>
    <w:p w14:paraId="1C02E66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14:paraId="4487D2FD">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唐</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14:paraId="4D978088">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14:paraId="24AA1DEA">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14:paraId="792D0272">
      <w:pPr>
        <w:pStyle w:val="12"/>
        <w:pageBreakBefore w:val="0"/>
        <w:widowControl w:val="0"/>
        <w:kinsoku/>
        <w:overflowPunct/>
        <w:topLinePunct w:val="0"/>
        <w:bidi w:val="0"/>
        <w:spacing w:line="560" w:lineRule="exact"/>
        <w:textAlignment w:val="auto"/>
        <w:rPr>
          <w:rFonts w:ascii="宋体" w:hAnsi="宋体"/>
          <w:sz w:val="24"/>
          <w:szCs w:val="24"/>
        </w:rPr>
      </w:pPr>
    </w:p>
    <w:p w14:paraId="08127058">
      <w:pPr>
        <w:pStyle w:val="12"/>
        <w:pageBreakBefore w:val="0"/>
        <w:widowControl w:val="0"/>
        <w:kinsoku/>
        <w:overflowPunct/>
        <w:topLinePunct w:val="0"/>
        <w:bidi w:val="0"/>
        <w:spacing w:line="560" w:lineRule="exact"/>
        <w:textAlignment w:val="auto"/>
        <w:rPr>
          <w:rFonts w:ascii="宋体" w:hAnsi="宋体"/>
          <w:sz w:val="24"/>
          <w:szCs w:val="24"/>
        </w:rPr>
      </w:pPr>
    </w:p>
    <w:p w14:paraId="400DA65A">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14:paraId="7798DF8C">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14:paraId="0B412FFB">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48B64A57">
      <w:pPr>
        <w:pStyle w:val="2"/>
        <w:rPr>
          <w:rFonts w:hint="eastAsia"/>
          <w:lang w:eastAsia="zh-CN"/>
        </w:rPr>
      </w:pPr>
    </w:p>
    <w:p w14:paraId="24FC1D77">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7A22BC53">
      <w:pP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br w:type="page"/>
      </w:r>
    </w:p>
    <w:p w14:paraId="74B569B3">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14:paraId="1E51F028">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14:paraId="224F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0" w:hRule="atLeast"/>
        </w:trPr>
        <w:tc>
          <w:tcPr>
            <w:tcW w:w="9135" w:type="dxa"/>
            <w:noWrap/>
          </w:tcPr>
          <w:p w14:paraId="1905130D">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医学装备科医用耗材库房改造工程</w:t>
            </w:r>
          </w:p>
        </w:tc>
      </w:tr>
      <w:tr w14:paraId="057F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3D05AB9C">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14:paraId="03CE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27C707B2">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14:paraId="28CA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14:paraId="57990864">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14:paraId="7FAEA968">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14:paraId="5DBF5C37">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14:paraId="0139230B">
      <w:pPr>
        <w:pageBreakBefore w:val="0"/>
        <w:widowControl w:val="0"/>
        <w:kinsoku/>
        <w:overflowPunct/>
        <w:topLinePunct w:val="0"/>
        <w:bidi w:val="0"/>
        <w:snapToGrid w:val="0"/>
        <w:spacing w:line="560" w:lineRule="exact"/>
        <w:textAlignment w:val="auto"/>
        <w:rPr>
          <w:rFonts w:ascii="宋体" w:hAnsi="宋体"/>
          <w:sz w:val="24"/>
          <w:szCs w:val="24"/>
        </w:rPr>
      </w:pPr>
    </w:p>
    <w:p w14:paraId="3A395682">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51640C68">
      <w:pPr>
        <w:pStyle w:val="2"/>
        <w:rPr>
          <w:rFonts w:ascii="宋体" w:hAnsi="宋体"/>
          <w:sz w:val="24"/>
          <w:szCs w:val="24"/>
        </w:rPr>
      </w:pPr>
    </w:p>
    <w:p w14:paraId="77C5751B">
      <w:pPr>
        <w:rPr>
          <w:rFonts w:ascii="宋体" w:hAnsi="宋体"/>
          <w:sz w:val="24"/>
          <w:szCs w:val="24"/>
        </w:rPr>
      </w:pPr>
    </w:p>
    <w:p w14:paraId="61325843">
      <w:pPr>
        <w:pStyle w:val="2"/>
        <w:rPr>
          <w:rFonts w:ascii="宋体" w:hAnsi="宋体"/>
          <w:sz w:val="24"/>
          <w:szCs w:val="24"/>
        </w:rPr>
      </w:pPr>
    </w:p>
    <w:p w14:paraId="2F05DF96">
      <w:pPr>
        <w:rPr>
          <w:rFonts w:ascii="宋体" w:hAnsi="宋体"/>
          <w:sz w:val="24"/>
          <w:szCs w:val="24"/>
        </w:rPr>
      </w:pPr>
    </w:p>
    <w:p w14:paraId="35D2ED07">
      <w:pPr>
        <w:pStyle w:val="2"/>
      </w:pPr>
    </w:p>
    <w:p w14:paraId="1DA65675">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3BCEDF88">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047F07A1"/>
    <w:p w14:paraId="5437249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14:paraId="2A7E8AAB">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14:paraId="3B546CB1">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14:paraId="0F8BE802">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14:paraId="0D436BB4">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14:paraId="31C3696C">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14:paraId="0CF8156C">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14:paraId="1F8A4824">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14:paraId="59CC9B99">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14:paraId="024420DD">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14:paraId="6AF03838">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14:paraId="5F877EC5">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14:paraId="2135100F">
      <w:pPr>
        <w:pStyle w:val="2"/>
        <w:rPr>
          <w:rFonts w:ascii="方正仿宋_GBK" w:hAnsi="方正仿宋_GBK" w:eastAsia="方正仿宋_GBK" w:cs="方正仿宋_GBK"/>
          <w:b/>
          <w:sz w:val="32"/>
          <w:szCs w:val="32"/>
        </w:rPr>
      </w:pPr>
    </w:p>
    <w:p w14:paraId="1D44D23E">
      <w:pPr>
        <w:pStyle w:val="2"/>
      </w:pPr>
    </w:p>
    <w:p w14:paraId="7D4630C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2CBD8F8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54F445D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108352E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621AF29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3EBE22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6368EFC5">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黑体_GBK" w:hAnsi="方正黑体_GBK" w:eastAsia="方正黑体_GBK" w:cs="方正黑体_GBK"/>
          <w:b w:val="0"/>
          <w:bCs/>
          <w:sz w:val="32"/>
          <w:szCs w:val="32"/>
        </w:rPr>
      </w:pPr>
    </w:p>
    <w:p w14:paraId="3FACAFD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3F0138C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14:paraId="21FD1061">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14:paraId="40041DDA">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14:paraId="0BA6643C">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14:paraId="35CB5634">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14:paraId="6A1B529F">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14:paraId="751BE4EB">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14:paraId="174DBAE7">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14:paraId="416E4B74">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605CE23B">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437CC9BD">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14:paraId="61F3AB02">
            <w:pPr>
              <w:pageBreakBefore w:val="0"/>
              <w:widowControl w:val="0"/>
              <w:kinsoku/>
              <w:overflowPunct/>
              <w:topLinePunct w:val="0"/>
              <w:bidi w:val="0"/>
              <w:spacing w:line="560" w:lineRule="exact"/>
              <w:textAlignment w:val="auto"/>
              <w:rPr>
                <w:rFonts w:ascii="宋体" w:hAnsi="宋体"/>
                <w:sz w:val="24"/>
                <w:szCs w:val="24"/>
              </w:rPr>
            </w:pPr>
          </w:p>
          <w:p w14:paraId="2C6DAF07">
            <w:pPr>
              <w:pageBreakBefore w:val="0"/>
              <w:widowControl w:val="0"/>
              <w:kinsoku/>
              <w:overflowPunct/>
              <w:topLinePunct w:val="0"/>
              <w:bidi w:val="0"/>
              <w:spacing w:line="560" w:lineRule="exact"/>
              <w:textAlignment w:val="auto"/>
              <w:rPr>
                <w:rFonts w:ascii="宋体" w:hAnsi="宋体"/>
                <w:sz w:val="24"/>
                <w:szCs w:val="24"/>
              </w:rPr>
            </w:pPr>
          </w:p>
          <w:p w14:paraId="6F62E07F">
            <w:pPr>
              <w:pageBreakBefore w:val="0"/>
              <w:widowControl w:val="0"/>
              <w:kinsoku/>
              <w:overflowPunct/>
              <w:topLinePunct w:val="0"/>
              <w:bidi w:val="0"/>
              <w:spacing w:line="560" w:lineRule="exact"/>
              <w:textAlignment w:val="auto"/>
              <w:rPr>
                <w:rFonts w:ascii="宋体" w:hAnsi="宋体"/>
                <w:sz w:val="24"/>
                <w:szCs w:val="24"/>
              </w:rPr>
            </w:pPr>
          </w:p>
          <w:p w14:paraId="5EF7AF9A">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04E0D54D">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07E307D1">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14:paraId="53344EA1">
            <w:pPr>
              <w:pageBreakBefore w:val="0"/>
              <w:widowControl w:val="0"/>
              <w:kinsoku/>
              <w:overflowPunct/>
              <w:topLinePunct w:val="0"/>
              <w:bidi w:val="0"/>
              <w:spacing w:line="560" w:lineRule="exact"/>
              <w:textAlignment w:val="auto"/>
              <w:rPr>
                <w:rFonts w:ascii="宋体" w:hAnsi="宋体"/>
                <w:sz w:val="24"/>
                <w:szCs w:val="24"/>
              </w:rPr>
            </w:pPr>
          </w:p>
          <w:p w14:paraId="761C013B">
            <w:pPr>
              <w:pageBreakBefore w:val="0"/>
              <w:widowControl w:val="0"/>
              <w:kinsoku/>
              <w:overflowPunct/>
              <w:topLinePunct w:val="0"/>
              <w:bidi w:val="0"/>
              <w:spacing w:line="560" w:lineRule="exact"/>
              <w:textAlignment w:val="auto"/>
              <w:rPr>
                <w:rFonts w:ascii="宋体" w:hAnsi="宋体"/>
                <w:sz w:val="24"/>
                <w:szCs w:val="24"/>
              </w:rPr>
            </w:pPr>
          </w:p>
          <w:p w14:paraId="6E8CB441">
            <w:pPr>
              <w:pageBreakBefore w:val="0"/>
              <w:widowControl w:val="0"/>
              <w:kinsoku/>
              <w:overflowPunct/>
              <w:topLinePunct w:val="0"/>
              <w:bidi w:val="0"/>
              <w:spacing w:line="560" w:lineRule="exact"/>
              <w:textAlignment w:val="auto"/>
              <w:rPr>
                <w:rFonts w:ascii="宋体" w:hAnsi="宋体"/>
                <w:sz w:val="24"/>
                <w:szCs w:val="24"/>
              </w:rPr>
            </w:pPr>
          </w:p>
          <w:p w14:paraId="66444659">
            <w:pPr>
              <w:pageBreakBefore w:val="0"/>
              <w:widowControl w:val="0"/>
              <w:kinsoku/>
              <w:overflowPunct/>
              <w:topLinePunct w:val="0"/>
              <w:bidi w:val="0"/>
              <w:spacing w:line="560" w:lineRule="exact"/>
              <w:textAlignment w:val="auto"/>
              <w:rPr>
                <w:rFonts w:ascii="宋体" w:hAnsi="宋体"/>
                <w:sz w:val="24"/>
                <w:szCs w:val="24"/>
              </w:rPr>
            </w:pPr>
          </w:p>
        </w:tc>
      </w:tr>
    </w:tbl>
    <w:p w14:paraId="2C17D37C">
      <w:pPr>
        <w:pageBreakBefore w:val="0"/>
        <w:widowControl w:val="0"/>
        <w:kinsoku/>
        <w:overflowPunct/>
        <w:topLinePunct w:val="0"/>
        <w:bidi w:val="0"/>
        <w:spacing w:line="480" w:lineRule="exact"/>
        <w:textAlignment w:val="auto"/>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958E66-237D-41CF-B029-D430BFEE08FA}"/>
  </w:font>
  <w:font w:name="Arial">
    <w:panose1 w:val="020B0604020202020204"/>
    <w:charset w:val="01"/>
    <w:family w:val="swiss"/>
    <w:pitch w:val="default"/>
    <w:sig w:usb0="E0002EFF" w:usb1="C000785B" w:usb2="00000009" w:usb3="00000000" w:csb0="400001FF" w:csb1="FFFF0000"/>
    <w:embedRegular r:id="rId2" w:fontKey="{E2C15314-AAF9-4DB5-A332-AF5D8450CBA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69A8D71-AAD4-444B-AE9A-ABFD378E2AC2}"/>
  </w:font>
  <w:font w:name="Symbol">
    <w:panose1 w:val="05050102010706020507"/>
    <w:charset w:val="02"/>
    <w:family w:val="roman"/>
    <w:pitch w:val="default"/>
    <w:sig w:usb0="00000000" w:usb1="00000000" w:usb2="00000000" w:usb3="00000000" w:csb0="80000000" w:csb1="00000000"/>
    <w:embedRegular r:id="rId4" w:fontKey="{C29702B9-627B-4CD4-9C06-9F0637C60F3A}"/>
  </w:font>
  <w:font w:name="Calibri">
    <w:panose1 w:val="020F0502020204030204"/>
    <w:charset w:val="00"/>
    <w:family w:val="swiss"/>
    <w:pitch w:val="default"/>
    <w:sig w:usb0="E4002EFF" w:usb1="C200247B" w:usb2="00000009" w:usb3="00000000" w:csb0="200001FF" w:csb1="00000000"/>
    <w:embedRegular r:id="rId5" w:fontKey="{08AF65C4-8B70-4F15-8508-156E420A4E2E}"/>
  </w:font>
  <w:font w:name="方正小标宋_GBK">
    <w:panose1 w:val="03000509000000000000"/>
    <w:charset w:val="86"/>
    <w:family w:val="script"/>
    <w:pitch w:val="default"/>
    <w:sig w:usb0="00000001" w:usb1="080E0000" w:usb2="00000000" w:usb3="00000000" w:csb0="00040000" w:csb1="00000000"/>
    <w:embedRegular r:id="rId6" w:fontKey="{8DEA0F64-353B-4799-91FD-5A8B9C7C1A72}"/>
  </w:font>
  <w:font w:name="方正仿宋_GBK">
    <w:panose1 w:val="03000509000000000000"/>
    <w:charset w:val="86"/>
    <w:family w:val="script"/>
    <w:pitch w:val="default"/>
    <w:sig w:usb0="00000001" w:usb1="080E0000" w:usb2="00000000" w:usb3="00000000" w:csb0="00040000" w:csb1="00000000"/>
    <w:embedRegular r:id="rId7" w:fontKey="{484AB8DE-87B6-456C-A216-4D07382A1268}"/>
  </w:font>
  <w:font w:name="方正黑体_GBK">
    <w:panose1 w:val="03000509000000000000"/>
    <w:charset w:val="86"/>
    <w:family w:val="auto"/>
    <w:pitch w:val="default"/>
    <w:sig w:usb0="00000001" w:usb1="080E0000" w:usb2="00000000" w:usb3="00000000" w:csb0="00040000" w:csb1="00000000"/>
    <w:embedRegular r:id="rId8" w:fontKey="{028DD8D2-267F-4382-BCA5-3970D6404FE3}"/>
  </w:font>
  <w:font w:name="方正楷体_GBK">
    <w:panose1 w:val="03000509000000000000"/>
    <w:charset w:val="86"/>
    <w:family w:val="auto"/>
    <w:pitch w:val="default"/>
    <w:sig w:usb0="00000001" w:usb1="080E0000" w:usb2="00000000" w:usb3="00000000" w:csb0="00040000" w:csb1="00000000"/>
    <w:embedRegular r:id="rId9" w:fontKey="{3EE7DDBA-A809-4093-9A70-845B93DF2A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D5C49">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85557">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3E85557">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2A163DC"/>
    <w:rsid w:val="03332EB3"/>
    <w:rsid w:val="03E37E33"/>
    <w:rsid w:val="03FF6DF9"/>
    <w:rsid w:val="05945C3A"/>
    <w:rsid w:val="05D15B9D"/>
    <w:rsid w:val="0610233B"/>
    <w:rsid w:val="06D74AC1"/>
    <w:rsid w:val="06F129E8"/>
    <w:rsid w:val="07500F14"/>
    <w:rsid w:val="07F53357"/>
    <w:rsid w:val="08AE463F"/>
    <w:rsid w:val="08EE34C4"/>
    <w:rsid w:val="09DC68E6"/>
    <w:rsid w:val="0AD60CA4"/>
    <w:rsid w:val="0C2318B1"/>
    <w:rsid w:val="0CC54246"/>
    <w:rsid w:val="0E7268E2"/>
    <w:rsid w:val="0F2E5FF4"/>
    <w:rsid w:val="10095C41"/>
    <w:rsid w:val="1091497C"/>
    <w:rsid w:val="11993735"/>
    <w:rsid w:val="1450409E"/>
    <w:rsid w:val="1545661B"/>
    <w:rsid w:val="18540606"/>
    <w:rsid w:val="18577EAB"/>
    <w:rsid w:val="18B56925"/>
    <w:rsid w:val="18C13709"/>
    <w:rsid w:val="18CE005B"/>
    <w:rsid w:val="191F5BC5"/>
    <w:rsid w:val="1A2B24FB"/>
    <w:rsid w:val="1B7A0209"/>
    <w:rsid w:val="1C4B1BED"/>
    <w:rsid w:val="1CBA09E0"/>
    <w:rsid w:val="1CBB4424"/>
    <w:rsid w:val="1EE06A35"/>
    <w:rsid w:val="1EE54A1C"/>
    <w:rsid w:val="1F537BE3"/>
    <w:rsid w:val="1F673DBB"/>
    <w:rsid w:val="21257BAF"/>
    <w:rsid w:val="21960612"/>
    <w:rsid w:val="22626F9A"/>
    <w:rsid w:val="24516BE1"/>
    <w:rsid w:val="256C742F"/>
    <w:rsid w:val="27CA6F34"/>
    <w:rsid w:val="27E37A44"/>
    <w:rsid w:val="27E87326"/>
    <w:rsid w:val="28C40FEC"/>
    <w:rsid w:val="297E4E1A"/>
    <w:rsid w:val="298224D3"/>
    <w:rsid w:val="298A1DCB"/>
    <w:rsid w:val="299C661E"/>
    <w:rsid w:val="29DA0EE3"/>
    <w:rsid w:val="2BAD2389"/>
    <w:rsid w:val="2E162CCE"/>
    <w:rsid w:val="2E58772F"/>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84E1E1A"/>
    <w:rsid w:val="49A14359"/>
    <w:rsid w:val="49E90EF8"/>
    <w:rsid w:val="4B8A77D8"/>
    <w:rsid w:val="4BA4739C"/>
    <w:rsid w:val="4BCE66ED"/>
    <w:rsid w:val="4C0040D9"/>
    <w:rsid w:val="4D382B66"/>
    <w:rsid w:val="4D5F6288"/>
    <w:rsid w:val="4F5E0F7B"/>
    <w:rsid w:val="501E7837"/>
    <w:rsid w:val="5149050B"/>
    <w:rsid w:val="52A2385F"/>
    <w:rsid w:val="52D73128"/>
    <w:rsid w:val="54E72A1A"/>
    <w:rsid w:val="56252678"/>
    <w:rsid w:val="56AA29EF"/>
    <w:rsid w:val="58692C7C"/>
    <w:rsid w:val="588F19E9"/>
    <w:rsid w:val="58B76826"/>
    <w:rsid w:val="5A3C02BD"/>
    <w:rsid w:val="5AC14CC9"/>
    <w:rsid w:val="5CCE423B"/>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287598"/>
    <w:rsid w:val="6C7C2AE3"/>
    <w:rsid w:val="6D1E1C67"/>
    <w:rsid w:val="6DF65370"/>
    <w:rsid w:val="6F330095"/>
    <w:rsid w:val="6F34510F"/>
    <w:rsid w:val="7004069D"/>
    <w:rsid w:val="7016107E"/>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20"/>
    <w:qFormat/>
    <w:uiPriority w:val="0"/>
    <w:pPr>
      <w:tabs>
        <w:tab w:val="center" w:pos="4153"/>
        <w:tab w:val="right" w:pos="8306"/>
      </w:tabs>
      <w:snapToGrid w:val="0"/>
      <w:jc w:val="left"/>
    </w:pPr>
    <w:rPr>
      <w:sz w:val="18"/>
      <w:szCs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qFormat/>
    <w:uiPriority w:val="0"/>
    <w:rPr>
      <w:color w:val="0000FF"/>
      <w:u w:val="single"/>
    </w:rPr>
  </w:style>
  <w:style w:type="character" w:styleId="17">
    <w:name w:val="annotation reference"/>
    <w:qFormat/>
    <w:uiPriority w:val="0"/>
    <w:rPr>
      <w:sz w:val="21"/>
      <w:szCs w:val="21"/>
    </w:rPr>
  </w:style>
  <w:style w:type="paragraph" w:customStyle="1" w:styleId="18">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9">
    <w:name w:val="页眉 Char"/>
    <w:basedOn w:val="15"/>
    <w:link w:val="10"/>
    <w:qFormat/>
    <w:uiPriority w:val="0"/>
    <w:rPr>
      <w:kern w:val="2"/>
      <w:sz w:val="18"/>
      <w:szCs w:val="18"/>
    </w:rPr>
  </w:style>
  <w:style w:type="character" w:customStyle="1" w:styleId="20">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2186</Words>
  <Characters>2222</Characters>
  <Lines>17</Lines>
  <Paragraphs>4</Paragraphs>
  <TotalTime>51</TotalTime>
  <ScaleCrop>false</ScaleCrop>
  <LinksUpToDate>false</LinksUpToDate>
  <CharactersWithSpaces>2406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2024-06-24T00:09:00Z</cp:lastPrinted>
  <dcterms:modified xsi:type="dcterms:W3CDTF">2024-07-12T09:54:19Z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SaveFontToCloudKey">
    <vt:lpwstr>0_embed</vt:lpwstr>
  </property>
  <property fmtid="{D5CDD505-2E9C-101B-9397-08002B2CF9AE}" pid="4" name="ICV">
    <vt:lpwstr>B1097BEDCC1C44818105DD5B852EDC8A_13</vt:lpwstr>
  </property>
</Properties>
</file>