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1BB07">
      <w:pPr>
        <w:spacing w:afterLines="50" w:line="56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重庆市江津区中心医院征求</w:t>
      </w:r>
    </w:p>
    <w:p w14:paraId="044E4970">
      <w:pPr>
        <w:spacing w:afterLines="50" w:line="56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灯箱门牌标识等制作维修服务费需求公告</w:t>
      </w:r>
    </w:p>
    <w:p w14:paraId="75454FC3">
      <w:pPr>
        <w:spacing w:line="560" w:lineRule="exact"/>
        <w:ind w:firstLine="482"/>
        <w:jc w:val="center"/>
        <w:rPr>
          <w:rFonts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EB45E2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现我院计划采购灯箱门牌标识等制作及维修服务，希望有资质的商家对该制作及维修服务报价（院方不支付任何费用）。日常为零星制作安装，非批量制作安装，因医院特殊性必要时需在规定时间内完成，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随叫随到。服务期三年，服务费每季度按实际制作量支付，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制作产品质保期五年，质保期内免费维修维护。报价单盖公司鲜章及附公司营业执照复印件，自行现场踏勘评估。具体服务项目见附件。</w:t>
      </w:r>
    </w:p>
    <w:p w14:paraId="6FBD52CF">
      <w:pPr>
        <w:spacing w:line="560" w:lineRule="exact"/>
        <w:ind w:firstLine="482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二、报价时间：公告发起日至2024年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日16点止。</w:t>
      </w:r>
    </w:p>
    <w:p w14:paraId="5605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递交：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纸质件送或快递至重庆市江津区中心医院放疗中心二楼后勤保障科，电子件发至邮箱1028306004@qq.com。不用重复递交，两种递交方式选其一。</w:t>
      </w:r>
    </w:p>
    <w:p w14:paraId="0204AC95">
      <w:pPr>
        <w:spacing w:line="560" w:lineRule="exact"/>
        <w:ind w:firstLine="482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四、联系人：石丹  023-47565027</w:t>
      </w:r>
    </w:p>
    <w:p w14:paraId="6274EF5F">
      <w:pPr>
        <w:spacing w:line="560" w:lineRule="exact"/>
        <w:ind w:firstLine="6080" w:firstLineChars="19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68ADBA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重庆市江津区中心医院</w:t>
      </w:r>
    </w:p>
    <w:p w14:paraId="3388253E">
      <w:pPr>
        <w:spacing w:line="560" w:lineRule="exact"/>
        <w:ind w:firstLine="5120" w:firstLineChars="1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2024年8月1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7B09002"/>
    <w:p w14:paraId="68E6A1D7"/>
    <w:p w14:paraId="09EE6362"/>
    <w:p w14:paraId="30CEEC7D"/>
    <w:p w14:paraId="11340421">
      <w:pPr>
        <w:sectPr>
          <w:pgSz w:w="11907" w:h="16839"/>
          <w:pgMar w:top="2098" w:right="1474" w:bottom="1984" w:left="1588" w:header="851" w:footer="992" w:gutter="0"/>
          <w:cols w:space="0" w:num="1"/>
          <w:docGrid w:type="lines" w:linePitch="435" w:charSpace="0"/>
        </w:sectPr>
      </w:pPr>
    </w:p>
    <w:tbl>
      <w:tblPr>
        <w:tblStyle w:val="4"/>
        <w:tblW w:w="141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01"/>
        <w:gridCol w:w="2822"/>
        <w:gridCol w:w="846"/>
        <w:gridCol w:w="795"/>
        <w:gridCol w:w="915"/>
        <w:gridCol w:w="855"/>
        <w:gridCol w:w="1050"/>
        <w:gridCol w:w="2970"/>
        <w:gridCol w:w="1685"/>
      </w:tblGrid>
      <w:tr w14:paraId="6D49B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2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694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灯箱门牌标识等零星制作及维修服务清单</w:t>
            </w:r>
          </w:p>
        </w:tc>
      </w:tr>
      <w:tr w14:paraId="611B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612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D4C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C301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4AA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尺寸：（cm）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CA9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0CB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A41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EC7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示意图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5B5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备注</w:t>
            </w:r>
          </w:p>
        </w:tc>
      </w:tr>
      <w:tr w14:paraId="3966B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6747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4CF5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2325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DDE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56C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高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7EEE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A1FF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F15C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98E2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14F3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</w:tr>
      <w:tr w14:paraId="60F7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CF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84D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大灯箱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BB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Style w:val="6"/>
                <w:rFonts w:ascii="方正仿宋_GBK" w:hAnsi="方正仿宋_GBK" w:eastAsia="方正仿宋_GBK" w:cs="方正仿宋_GBK"/>
                <w:b w:val="0"/>
                <w:bCs w:val="0"/>
              </w:rPr>
              <w:t>设计制作国标1.5mm厚 304不锈钢,烤漆，箱体厚度10cm,8毫米亚克力面板，两面开合可更换内容，LED灯组，时控开关，5</w:t>
            </w:r>
            <w:r>
              <w:rPr>
                <w:rStyle w:val="7"/>
                <w:rFonts w:ascii="方正仿宋_GBK" w:hAnsi="方正仿宋_GBK" w:eastAsia="方正仿宋_GBK" w:cs="方正仿宋_GBK"/>
                <w:b w:val="0"/>
                <w:bCs w:val="0"/>
              </w:rPr>
              <w:t>㎡</w:t>
            </w:r>
            <w:r>
              <w:rPr>
                <w:rStyle w:val="6"/>
                <w:rFonts w:ascii="方正仿宋_GBK" w:hAnsi="方正仿宋_GBK" w:eastAsia="方正仿宋_GBK" w:cs="方正仿宋_GBK"/>
                <w:b w:val="0"/>
                <w:bCs w:val="0"/>
              </w:rPr>
              <w:t>全铜电线走吊顶并装线管固定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7DD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90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81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8F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159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7E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229235</wp:posOffset>
                  </wp:positionV>
                  <wp:extent cx="1001395" cy="1177925"/>
                  <wp:effectExtent l="0" t="0" r="8255" b="3175"/>
                  <wp:wrapNone/>
                  <wp:docPr id="1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198755</wp:posOffset>
                  </wp:positionV>
                  <wp:extent cx="864870" cy="1172210"/>
                  <wp:effectExtent l="0" t="0" r="11430" b="8890"/>
                  <wp:wrapNone/>
                  <wp:docPr id="1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3A5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50D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BD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AB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双层大灯箱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9F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Style w:val="6"/>
                <w:rFonts w:ascii="方正仿宋_GBK" w:hAnsi="方正仿宋_GBK" w:eastAsia="方正仿宋_GBK" w:cs="方正仿宋_GBK"/>
                <w:b w:val="0"/>
                <w:bCs w:val="0"/>
              </w:rPr>
              <w:t>设计制作双层叠加突出效果，国标1.5mm厚 304不锈钢,烤漆，箱体厚度10cm,8毫米亚克力面板，两面开合可更换内容，LED灯组，时控开关，5</w:t>
            </w:r>
            <w:r>
              <w:rPr>
                <w:rStyle w:val="7"/>
                <w:rFonts w:ascii="方正仿宋_GBK" w:hAnsi="方正仿宋_GBK" w:eastAsia="方正仿宋_GBK" w:cs="方正仿宋_GBK"/>
                <w:b w:val="0"/>
                <w:bCs w:val="0"/>
              </w:rPr>
              <w:t>㎡</w:t>
            </w:r>
            <w:r>
              <w:rPr>
                <w:rStyle w:val="6"/>
                <w:rFonts w:ascii="方正仿宋_GBK" w:hAnsi="方正仿宋_GBK" w:eastAsia="方正仿宋_GBK" w:cs="方正仿宋_GBK"/>
                <w:b w:val="0"/>
                <w:bCs w:val="0"/>
              </w:rPr>
              <w:t>全铜电线走吊顶装线管固定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0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42C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484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3F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DF3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C4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466725</wp:posOffset>
                  </wp:positionV>
                  <wp:extent cx="1737360" cy="1685290"/>
                  <wp:effectExtent l="0" t="0" r="15240" b="10160"/>
                  <wp:wrapNone/>
                  <wp:docPr id="20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417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69E9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7F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1E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小灯箱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B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设计制作国标1.5mm厚 304不锈钢,烤漆，箱体厚度10cm,8毫米亚克力面板，两面开合可更换内容，LED灯组，时控开关，5㎡全铜电线走吊顶并装线管固定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31A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CF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D7F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AC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8B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239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720725</wp:posOffset>
                  </wp:positionV>
                  <wp:extent cx="1676400" cy="1076325"/>
                  <wp:effectExtent l="0" t="0" r="0" b="9525"/>
                  <wp:wrapNone/>
                  <wp:docPr id="1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E9B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FF6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5B3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1F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双层小灯箱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5B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设计制作双层叠加突出效果，国标1.5mm厚 304不锈钢,烤漆，箱体厚度10cm,8毫米亚克力面板，两面开合可更换内容，LED灯组，时控开关，5㎡全铜电线走吊顶并装线管固定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BC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47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8A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8B8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E77D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FD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415290</wp:posOffset>
                  </wp:positionV>
                  <wp:extent cx="1737360" cy="1685290"/>
                  <wp:effectExtent l="0" t="0" r="15240" b="10160"/>
                  <wp:wrapNone/>
                  <wp:docPr id="17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0B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1813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BEB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E3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立式灯箱牌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90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设计制作国标1.5mm厚 304不锈钢,烤漆，箱体厚度10cm,8毫米亚克力面板，两面开合可更换内容，LED灯组，时控开关，5㎡全铜电线走吊顶并装线管固定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F2C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B8D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3BC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FC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9A4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7E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428625</wp:posOffset>
                  </wp:positionV>
                  <wp:extent cx="1014095" cy="1348740"/>
                  <wp:effectExtent l="0" t="0" r="14605" b="3810"/>
                  <wp:wrapNone/>
                  <wp:docPr id="28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A25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78D33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1C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28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不锈钢双立柱标牌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2E0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   直径61、厚1.5mm不锈钢圆管、304不锈钢方管，版面80-160cm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6F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BD5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FCF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2C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CC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54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417830</wp:posOffset>
                  </wp:positionV>
                  <wp:extent cx="1666875" cy="849630"/>
                  <wp:effectExtent l="0" t="0" r="9525" b="7620"/>
                  <wp:wrapNone/>
                  <wp:docPr id="2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873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B56D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84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90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不锈钢单立柱标牌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760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   直径61、1.5mm厚不锈钢圆管、304不锈钢方管，版面80-120cm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F97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651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E6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6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C38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1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294005</wp:posOffset>
                  </wp:positionV>
                  <wp:extent cx="1739265" cy="1203325"/>
                  <wp:effectExtent l="0" t="0" r="13335" b="15875"/>
                  <wp:wrapNone/>
                  <wp:docPr id="33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E7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1534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084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A0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不锈钢边发光字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4D7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设计制作国标304不锈钢厚1.5mm，不锈钢边带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厚1.5mm， 不锈钢背板厚1.5mm，蓝景LED灯组、8mm厚亚克力面板，字体厚度15cm（含5平米全铜连接电箱电线）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4A9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753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3CC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32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CAF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59E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347345</wp:posOffset>
                  </wp:positionV>
                  <wp:extent cx="1767840" cy="1273810"/>
                  <wp:effectExtent l="0" t="0" r="3810" b="2540"/>
                  <wp:wrapNone/>
                  <wp:docPr id="2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7BE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报价包含主材、辅材，不含人工安装，质保5年</w:t>
            </w:r>
          </w:p>
        </w:tc>
      </w:tr>
      <w:tr w14:paraId="386D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5B3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8B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不锈钢烤漆穿孔字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F74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设计制作国标304不锈钢1.5mm，不锈钢边带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1.5mm厚， 不锈钢背板1.5mm厚，蓝景LED灯组、8mm厚亚克力面板，字体厚度15cm（含5平米全铜连接电箱电线）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8D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BAB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81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15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277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3A3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377825</wp:posOffset>
                  </wp:positionV>
                  <wp:extent cx="1666875" cy="1400810"/>
                  <wp:effectExtent l="0" t="0" r="9525" b="8890"/>
                  <wp:wrapNone/>
                  <wp:docPr id="2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45E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报价包含主材、辅材，不含人工安装，质保5年</w:t>
            </w:r>
          </w:p>
        </w:tc>
      </w:tr>
      <w:tr w14:paraId="1169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ED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87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不锈钢烤漆边发光字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F0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设计制作国标304不锈钢1.5mm，不锈钢边带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1.5mm厚， 不锈钢背板1.5mm厚，蓝景LED灯组、8mm亚克力面板，字体厚度15cm（含5平米连接电箱电线）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3AF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CC7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BFF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7E1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23F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790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439420</wp:posOffset>
                  </wp:positionV>
                  <wp:extent cx="1557020" cy="1386205"/>
                  <wp:effectExtent l="0" t="0" r="5080" b="4445"/>
                  <wp:wrapNone/>
                  <wp:docPr id="3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84B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报价包含主材、辅材，不含人工安装，质保5年</w:t>
            </w:r>
          </w:p>
        </w:tc>
      </w:tr>
      <w:tr w14:paraId="55DA1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5C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2D4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卡布灯箱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BD8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铝合金型材厚度3mm,卡槽12cm厚、画面进口EFI，UV机双喷软膜蓝景发光模组（led）、时控。电源、电线等辅材,箱体厚度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979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784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C0F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09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FAF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C2A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180340</wp:posOffset>
                  </wp:positionV>
                  <wp:extent cx="1657350" cy="1357630"/>
                  <wp:effectExtent l="0" t="0" r="0" b="13970"/>
                  <wp:wrapNone/>
                  <wp:docPr id="2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98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5E50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F96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2CA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灯箱相关材料更换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6C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蓝景led模组*1m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1F5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5BA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9DC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1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ED2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453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1647825" cy="1229995"/>
                  <wp:effectExtent l="0" t="0" r="9525" b="8255"/>
                  <wp:wrapNone/>
                  <wp:docPr id="2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1B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含人工，实物检测，（含质保5年）</w:t>
            </w:r>
          </w:p>
        </w:tc>
      </w:tr>
      <w:tr w14:paraId="3DE9A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507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8E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灯箱相关材料更换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0E3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蓝景变压器 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5EF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98E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263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CD3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57E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45D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105410</wp:posOffset>
                  </wp:positionV>
                  <wp:extent cx="1476375" cy="1019810"/>
                  <wp:effectExtent l="0" t="0" r="9525" b="8890"/>
                  <wp:wrapNone/>
                  <wp:docPr id="3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88D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含人工，实物检测，（含质保5年）</w:t>
            </w:r>
          </w:p>
        </w:tc>
      </w:tr>
      <w:tr w14:paraId="37055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38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4A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灯箱相关材料更换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54B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蓝景时控开关 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87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B4A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23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55E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8B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F6D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270510</wp:posOffset>
                  </wp:positionV>
                  <wp:extent cx="1695450" cy="1056640"/>
                  <wp:effectExtent l="0" t="0" r="0" b="10160"/>
                  <wp:wrapNone/>
                  <wp:docPr id="2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3A2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含人工，实物检测，（含质保5年）</w:t>
            </w:r>
          </w:p>
        </w:tc>
      </w:tr>
      <w:tr w14:paraId="4728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173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458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平面普通门牌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FC2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设计制作6mm全新料合资板亚克力、uv打印，倒棱，圆角异型，激光切割，烧边（全新料，不能废料加工）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983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D5A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227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CC3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26B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510540</wp:posOffset>
                  </wp:positionV>
                  <wp:extent cx="1885950" cy="1104265"/>
                  <wp:effectExtent l="0" t="0" r="0" b="635"/>
                  <wp:wrapNone/>
                  <wp:docPr id="32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018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A36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38899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365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5E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电梯索引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CDA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设计制作国标304不锈材料厚度1.5mm,不锈钢龙骨支架，2mm铝塑板+5mm亚克力+25mm结皮pvc烤漆、造型、丝印文字(内嵌式)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05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A1B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44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05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49A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C3E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476250</wp:posOffset>
                  </wp:positionV>
                  <wp:extent cx="1647825" cy="1066165"/>
                  <wp:effectExtent l="0" t="0" r="9525" b="635"/>
                  <wp:wrapNone/>
                  <wp:docPr id="3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257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5C40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5F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F3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水晶底座科室门牌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0B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设计制作21cm亚克力水晶底座及21cm水晶亚克力夹层、6mm面板uv打印,圆角异型，激光切割烧边，（全新料，不能废料加工）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EAC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7E6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BC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576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C835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E45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371475</wp:posOffset>
                  </wp:positionV>
                  <wp:extent cx="1635125" cy="1057275"/>
                  <wp:effectExtent l="0" t="0" r="3175" b="9525"/>
                  <wp:wrapNone/>
                  <wp:docPr id="26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459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5F82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FB8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3A2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亚克力水晶字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4F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设计制作21cm亚克力水晶底座，面板6mmuv烤漆,圆角异型，激光切割烧边，（全新料，不能废料加工）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D9B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E2E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9A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B6F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68B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F8C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158750</wp:posOffset>
                  </wp:positionV>
                  <wp:extent cx="1581150" cy="1511300"/>
                  <wp:effectExtent l="0" t="0" r="0" b="12700"/>
                  <wp:wrapNone/>
                  <wp:docPr id="35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BD1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CC59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51C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FF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pvc+亚克力字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B02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设计制作UV打印结皮PVC2.5厘米厚底板，0.6密度结皮PVC，面板6mmuv烤漆,圆角异型，激光切割烧边（全新料，不能废料加工）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D2C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DB9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C5E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AB2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E7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A6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321945</wp:posOffset>
                  </wp:positionV>
                  <wp:extent cx="1485900" cy="1348740"/>
                  <wp:effectExtent l="0" t="0" r="0" b="3810"/>
                  <wp:wrapNone/>
                  <wp:docPr id="27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D70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1317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A85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569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AE8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设计制作UV打印结皮PVC2.5厘米厚，0.6密度结皮PVC（全新料，不能废料加工）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2AF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E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D77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4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AB0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29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358775</wp:posOffset>
                  </wp:positionV>
                  <wp:extent cx="1560195" cy="1031875"/>
                  <wp:effectExtent l="0" t="0" r="1905" b="15875"/>
                  <wp:wrapNone/>
                  <wp:docPr id="3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287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F7C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F8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93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9C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设计制作UV打印结皮PVC2.5厘米厚，0.6密度结皮PVC（全新料，不能废料加工）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4D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06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0F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F73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890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0C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285750</wp:posOffset>
                  </wp:positionV>
                  <wp:extent cx="1569720" cy="1031875"/>
                  <wp:effectExtent l="0" t="0" r="11430" b="15875"/>
                  <wp:wrapNone/>
                  <wp:docPr id="10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B68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E55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2C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1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8B4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设计制作UV打印结皮PVC2.5厘米厚，0.6密度结皮PVC（全新料，不能废料加工）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30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85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9BD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8AA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F34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01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751330" cy="1031875"/>
                  <wp:effectExtent l="0" t="0" r="1270" b="15875"/>
                  <wp:wrapNone/>
                  <wp:docPr id="11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C33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145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73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AA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BE4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设计制作UV打印结皮PVC2.5厘米厚，0.6密度结皮PVC（全新料，不能废料加工）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E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DB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5B2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E4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438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084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349250</wp:posOffset>
                  </wp:positionV>
                  <wp:extent cx="1788795" cy="1031875"/>
                  <wp:effectExtent l="0" t="0" r="1905" b="15875"/>
                  <wp:wrapNone/>
                  <wp:docPr id="1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4D3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7E7B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DDE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19A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5D6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设计制作UV打印结皮PVC2.5厘米厚，0.6密度结皮PVC（全新料，不能废料加工）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8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4FA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CC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F0A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2B0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88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390525</wp:posOffset>
                  </wp:positionV>
                  <wp:extent cx="1656080" cy="1031875"/>
                  <wp:effectExtent l="0" t="0" r="1270" b="15875"/>
                  <wp:wrapNone/>
                  <wp:docPr id="13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BC5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B48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14B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8E1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pvc标识牌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2B2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设计制作UV打印结皮PVC2.5厘米厚，0.6密度结皮PVC（全新料，不能废料加工）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D9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8A4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C07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C0C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C0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DDD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390525</wp:posOffset>
                  </wp:positionV>
                  <wp:extent cx="1656080" cy="1031875"/>
                  <wp:effectExtent l="0" t="0" r="1270" b="15875"/>
                  <wp:wrapNone/>
                  <wp:docPr id="3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1FD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39CB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1E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B0A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亚克力标识牌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F0A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设计制作6mm厚亚克力、uv打印，倒棱，圆角异型，激光切割，烧边（全新料，不能废料加工）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7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EE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B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0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5E0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C44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354965</wp:posOffset>
                  </wp:positionV>
                  <wp:extent cx="1624330" cy="1047115"/>
                  <wp:effectExtent l="0" t="0" r="13970" b="635"/>
                  <wp:wrapNone/>
                  <wp:docPr id="14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40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70B6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F2D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119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亚克力标识牌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D58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设计制作6mm厚亚克力、uv打印，倒棱，圆角异型，激光切割，烧边（全新料，不能废料加工）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2F9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7F6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791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07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2056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143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257175</wp:posOffset>
                  </wp:positionV>
                  <wp:extent cx="1653540" cy="1047115"/>
                  <wp:effectExtent l="0" t="0" r="3810" b="635"/>
                  <wp:wrapNone/>
                  <wp:docPr id="15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979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77D7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68A3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BA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亚克力标识牌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D5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设计制作6mm厚亚克力、uv打印，倒棱，圆角异型，激光切割，烧边（全新料，不能废料加工）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2DE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2A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90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4F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DB68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C76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327025</wp:posOffset>
                  </wp:positionV>
                  <wp:extent cx="1586865" cy="1047115"/>
                  <wp:effectExtent l="0" t="0" r="13335" b="635"/>
                  <wp:wrapNone/>
                  <wp:docPr id="7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D20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609E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DB9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50D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亚克力标识牌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1C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设计制作6mm厚亚克力、uv打印，倒棱，圆角异型，激光切割，烧边（全新料，不能废料加工）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D17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EC5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22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F83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CC6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09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263525</wp:posOffset>
                  </wp:positionV>
                  <wp:extent cx="1434465" cy="1047115"/>
                  <wp:effectExtent l="0" t="0" r="13335" b="635"/>
                  <wp:wrapNone/>
                  <wp:docPr id="4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252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1ABC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7896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DD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亚克力标识牌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313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设计制作6mm亚克力、uv打印，倒棱，圆角异型，激光切割，烧边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32F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D5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55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B9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15B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B26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111125</wp:posOffset>
                  </wp:positionV>
                  <wp:extent cx="1557655" cy="733425"/>
                  <wp:effectExtent l="0" t="0" r="4445" b="9525"/>
                  <wp:wrapNone/>
                  <wp:docPr id="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63B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928B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6E8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C2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加厚防水磨砂PVC 斜纹贴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CF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设计制作1.5mm厚PVC(水泥地可贴)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53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7B0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78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514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A60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F2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91440</wp:posOffset>
                  </wp:positionV>
                  <wp:extent cx="1342390" cy="673735"/>
                  <wp:effectExtent l="0" t="0" r="10160" b="12065"/>
                  <wp:wrapNone/>
                  <wp:docPr id="9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79D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805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6FF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547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加厚防水磨砂PVC 斜纹贴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657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1.5mm厚PVC(水泥地可贴)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703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7CD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5A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39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0DC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7A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165100</wp:posOffset>
                  </wp:positionV>
                  <wp:extent cx="1342390" cy="671195"/>
                  <wp:effectExtent l="0" t="0" r="10160" b="14605"/>
                  <wp:wrapNone/>
                  <wp:docPr id="5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663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099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389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442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加厚防水磨砂PVC 斜纹贴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CDB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设计制作1.5mm厚PVC(水泥地可贴)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FA7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B61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802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C50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3ED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1BE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184150</wp:posOffset>
                  </wp:positionV>
                  <wp:extent cx="1342390" cy="730885"/>
                  <wp:effectExtent l="0" t="0" r="10160" b="12065"/>
                  <wp:wrapNone/>
                  <wp:docPr id="6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2D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E80D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E3F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80D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3M砖石及反光膜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5B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设计制作1.5mm厚反光膜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BD9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228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1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43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27C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A8C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59690</wp:posOffset>
                  </wp:positionV>
                  <wp:extent cx="1606550" cy="1006475"/>
                  <wp:effectExtent l="0" t="0" r="12700" b="3175"/>
                  <wp:wrapNone/>
                  <wp:docPr id="1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CAB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43526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B9D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A95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大厅索引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4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设计制作国标304不锈材料厚度1.5mm,不锈钢龙骨支架，2mm铝塑板+5mm亚克力+25mm结皮pvc烤漆、造型、丝印文字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CA5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5EB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80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7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73E8">
            <w:pPr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7FC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257175</wp:posOffset>
                  </wp:positionV>
                  <wp:extent cx="1638300" cy="876300"/>
                  <wp:effectExtent l="0" t="0" r="0" b="0"/>
                  <wp:wrapNone/>
                  <wp:docPr id="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B3C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报价包含但不限于人工、运输、安装、主材、辅材、税费、安全费等，质保5年</w:t>
            </w:r>
          </w:p>
        </w:tc>
      </w:tr>
      <w:tr w14:paraId="2508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BC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2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5CA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5553075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8A3DA6">
      <w:pPr>
        <w:spacing w:line="240" w:lineRule="atLeast"/>
      </w:pPr>
    </w:p>
    <w:sectPr>
      <w:pgSz w:w="16839" w:h="11907" w:orient="landscape"/>
      <w:pgMar w:top="1587" w:right="2098" w:bottom="1474" w:left="1984" w:header="851" w:footer="992" w:gutter="0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zc1YjEzMjY1YmQyYTM5OTZiOWUxZTkzNzJkZjkifQ=="/>
  </w:docVars>
  <w:rsids>
    <w:rsidRoot w:val="0B911926"/>
    <w:rsid w:val="003C7F90"/>
    <w:rsid w:val="00724D80"/>
    <w:rsid w:val="00F81348"/>
    <w:rsid w:val="00F8778C"/>
    <w:rsid w:val="03DF1EFE"/>
    <w:rsid w:val="0B911926"/>
    <w:rsid w:val="0FA12732"/>
    <w:rsid w:val="115854CF"/>
    <w:rsid w:val="174F0CF1"/>
    <w:rsid w:val="199D3F96"/>
    <w:rsid w:val="2DB22F42"/>
    <w:rsid w:val="2EE31FF3"/>
    <w:rsid w:val="3296737C"/>
    <w:rsid w:val="33432349"/>
    <w:rsid w:val="36371591"/>
    <w:rsid w:val="39755F3E"/>
    <w:rsid w:val="45073DEF"/>
    <w:rsid w:val="47473280"/>
    <w:rsid w:val="4C525047"/>
    <w:rsid w:val="58E136E5"/>
    <w:rsid w:val="5FFA1904"/>
    <w:rsid w:val="60DD5FF3"/>
    <w:rsid w:val="6255673A"/>
    <w:rsid w:val="66AF21DF"/>
    <w:rsid w:val="6EB8009F"/>
    <w:rsid w:val="6F683873"/>
    <w:rsid w:val="710C0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3146</Words>
  <Characters>3621</Characters>
  <Lines>28</Lines>
  <Paragraphs>8</Paragraphs>
  <TotalTime>0</TotalTime>
  <ScaleCrop>false</ScaleCrop>
  <LinksUpToDate>false</LinksUpToDate>
  <CharactersWithSpaces>3645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2024-08-15T07:35:00Z</dcterms:created>
  <dc:creator>石丹丹啊</dc:creator>
  <cp:lastModifiedBy>石丹丹啊</cp:lastModifiedBy>
  <dcterms:modified xsi:type="dcterms:W3CDTF">2024-08-19T03:37:55Z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3AB7B5A8037246F0AFC1EEB6E5B13F80_13</vt:lpwstr>
  </property>
</Properties>
</file>