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52"/>
          <w:szCs w:val="52"/>
        </w:rPr>
      </w:pPr>
    </w:p>
    <w:p>
      <w:pPr>
        <w:jc w:val="center"/>
        <w:rPr>
          <w:rFonts w:hint="eastAsia" w:ascii="方正小标宋_GBK" w:hAnsi="方正小标宋_GBK" w:eastAsia="方正小标宋_GBK" w:cs="方正小标宋_GBK"/>
          <w:b w:val="0"/>
          <w:bCs/>
          <w:sz w:val="52"/>
          <w:szCs w:val="52"/>
          <w:lang w:eastAsia="zh-CN"/>
        </w:rPr>
      </w:pPr>
      <w:r>
        <w:rPr>
          <w:rFonts w:hint="eastAsia" w:ascii="方正小标宋_GBK" w:hAnsi="方正小标宋_GBK" w:eastAsia="方正小标宋_GBK" w:cs="方正小标宋_GBK"/>
          <w:b w:val="0"/>
          <w:bCs/>
          <w:sz w:val="52"/>
          <w:szCs w:val="52"/>
        </w:rPr>
        <w:t>重庆</w:t>
      </w:r>
      <w:r>
        <w:rPr>
          <w:rFonts w:hint="eastAsia" w:ascii="方正小标宋_GBK" w:hAnsi="方正小标宋_GBK" w:eastAsia="方正小标宋_GBK" w:cs="方正小标宋_GBK"/>
          <w:b w:val="0"/>
          <w:bCs/>
          <w:sz w:val="52"/>
          <w:szCs w:val="52"/>
          <w:lang w:eastAsia="zh-CN"/>
        </w:rPr>
        <w:t>市江津区中心医院</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职业陪护整体托管服务遴选公告</w:t>
      </w:r>
    </w:p>
    <w:p>
      <w:pPr>
        <w:tabs>
          <w:tab w:val="left" w:pos="900"/>
        </w:tabs>
        <w:spacing w:before="120" w:after="120"/>
        <w:jc w:val="center"/>
        <w:outlineLvl w:val="0"/>
        <w:rPr>
          <w:rFonts w:ascii="宋体" w:hAnsi="宋体" w:eastAsia="宋体" w:cs="宋体"/>
          <w:b/>
          <w:sz w:val="48"/>
          <w:szCs w:val="21"/>
        </w:rPr>
      </w:pPr>
    </w:p>
    <w:p>
      <w:pPr>
        <w:ind w:left="3593" w:leftChars="994" w:hanging="1506" w:hangingChars="500"/>
        <w:jc w:val="left"/>
        <w:rPr>
          <w:rFonts w:ascii="宋体" w:hAnsi="宋体" w:eastAsia="宋体" w:cs="宋体"/>
          <w:b/>
          <w:sz w:val="30"/>
          <w:szCs w:val="30"/>
        </w:rPr>
      </w:pPr>
    </w:p>
    <w:p>
      <w:pPr>
        <w:ind w:left="3593" w:leftChars="994" w:hanging="1506" w:hangingChars="500"/>
        <w:jc w:val="left"/>
        <w:rPr>
          <w:rFonts w:ascii="宋体" w:hAnsi="宋体" w:eastAsia="宋体" w:cs="宋体"/>
          <w:b/>
          <w:sz w:val="30"/>
          <w:szCs w:val="30"/>
        </w:rPr>
      </w:pPr>
    </w:p>
    <w:p>
      <w:pPr>
        <w:ind w:left="3593" w:leftChars="994" w:hanging="1506" w:hangingChars="500"/>
        <w:jc w:val="left"/>
        <w:rPr>
          <w:rFonts w:ascii="宋体" w:hAnsi="宋体" w:eastAsia="宋体" w:cs="宋体"/>
          <w:b/>
          <w:sz w:val="30"/>
          <w:szCs w:val="30"/>
        </w:rPr>
      </w:pPr>
    </w:p>
    <w:p>
      <w:pPr>
        <w:ind w:firstLine="1600" w:firstLineChars="500"/>
        <w:jc w:val="left"/>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遴选项目：职业陪护</w:t>
      </w:r>
      <w:r>
        <w:rPr>
          <w:rFonts w:hint="eastAsia" w:ascii="方正小标宋_GBK" w:hAnsi="方正小标宋_GBK" w:eastAsia="方正小标宋_GBK" w:cs="方正小标宋_GBK"/>
          <w:b w:val="0"/>
          <w:bCs/>
          <w:sz w:val="32"/>
          <w:szCs w:val="32"/>
          <w:lang w:eastAsia="zh-CN"/>
        </w:rPr>
        <w:t>整体托管服务</w:t>
      </w:r>
    </w:p>
    <w:p>
      <w:pPr>
        <w:tabs>
          <w:tab w:val="left" w:pos="900"/>
        </w:tabs>
        <w:spacing w:before="120" w:after="120"/>
        <w:jc w:val="center"/>
        <w:outlineLvl w:val="0"/>
        <w:rPr>
          <w:rFonts w:ascii="宋体" w:hAnsi="宋体" w:eastAsia="宋体" w:cs="宋体"/>
          <w:b/>
          <w:sz w:val="48"/>
          <w:szCs w:val="21"/>
        </w:rPr>
      </w:pPr>
    </w:p>
    <w:p>
      <w:pPr>
        <w:tabs>
          <w:tab w:val="left" w:pos="900"/>
        </w:tabs>
        <w:spacing w:before="120" w:after="120"/>
        <w:jc w:val="both"/>
        <w:outlineLvl w:val="0"/>
        <w:rPr>
          <w:rFonts w:ascii="宋体" w:hAnsi="宋体" w:eastAsia="宋体" w:cs="宋体"/>
          <w:b/>
          <w:sz w:val="48"/>
          <w:szCs w:val="21"/>
        </w:rPr>
      </w:pPr>
    </w:p>
    <w:p>
      <w:pPr>
        <w:tabs>
          <w:tab w:val="left" w:pos="900"/>
        </w:tabs>
        <w:spacing w:before="120" w:after="120"/>
        <w:jc w:val="center"/>
        <w:outlineLvl w:val="0"/>
        <w:rPr>
          <w:rFonts w:ascii="宋体" w:hAnsi="宋体" w:eastAsia="宋体" w:cs="宋体"/>
          <w:b/>
          <w:sz w:val="48"/>
          <w:szCs w:val="21"/>
        </w:rPr>
      </w:pPr>
    </w:p>
    <w:p>
      <w:pPr>
        <w:tabs>
          <w:tab w:val="left" w:pos="900"/>
        </w:tabs>
        <w:spacing w:before="120" w:after="120"/>
        <w:jc w:val="center"/>
        <w:outlineLvl w:val="0"/>
        <w:rPr>
          <w:rFonts w:ascii="宋体" w:hAnsi="宋体" w:eastAsia="宋体" w:cs="宋体"/>
          <w:b/>
          <w:sz w:val="48"/>
          <w:szCs w:val="21"/>
        </w:rPr>
      </w:pPr>
    </w:p>
    <w:p>
      <w:pPr>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遴选人：重庆</w:t>
      </w:r>
      <w:r>
        <w:rPr>
          <w:rFonts w:hint="eastAsia" w:ascii="方正小标宋_GBK" w:hAnsi="方正小标宋_GBK" w:eastAsia="方正小标宋_GBK" w:cs="方正小标宋_GBK"/>
          <w:bCs/>
          <w:sz w:val="32"/>
          <w:szCs w:val="32"/>
          <w:lang w:eastAsia="zh-CN"/>
        </w:rPr>
        <w:t>市</w:t>
      </w:r>
      <w:r>
        <w:rPr>
          <w:rFonts w:hint="eastAsia" w:ascii="方正小标宋_GBK" w:hAnsi="方正小标宋_GBK" w:eastAsia="方正小标宋_GBK" w:cs="方正小标宋_GBK"/>
          <w:bCs/>
          <w:sz w:val="32"/>
          <w:szCs w:val="32"/>
        </w:rPr>
        <w:t>江津</w:t>
      </w:r>
      <w:r>
        <w:rPr>
          <w:rFonts w:hint="eastAsia" w:ascii="方正小标宋_GBK" w:hAnsi="方正小标宋_GBK" w:eastAsia="方正小标宋_GBK" w:cs="方正小标宋_GBK"/>
          <w:bCs/>
          <w:sz w:val="32"/>
          <w:szCs w:val="32"/>
          <w:lang w:eastAsia="zh-CN"/>
        </w:rPr>
        <w:t>区中心</w:t>
      </w:r>
      <w:r>
        <w:rPr>
          <w:rFonts w:hint="eastAsia" w:ascii="方正小标宋_GBK" w:hAnsi="方正小标宋_GBK" w:eastAsia="方正小标宋_GBK" w:cs="方正小标宋_GBK"/>
          <w:bCs/>
          <w:sz w:val="32"/>
          <w:szCs w:val="32"/>
        </w:rPr>
        <w:t>医院</w:t>
      </w:r>
    </w:p>
    <w:p>
      <w:pPr>
        <w:rPr>
          <w:rFonts w:hint="eastAsia" w:ascii="方正小标宋_GBK" w:hAnsi="方正小标宋_GBK" w:eastAsia="方正小标宋_GBK" w:cs="方正小标宋_GBK"/>
          <w:bCs/>
          <w:sz w:val="32"/>
          <w:szCs w:val="32"/>
        </w:rPr>
      </w:pPr>
    </w:p>
    <w:p>
      <w:pPr>
        <w:jc w:val="center"/>
        <w:rPr>
          <w:rFonts w:hint="eastAsia" w:ascii="方正小标宋_GBK" w:hAnsi="方正小标宋_GBK" w:eastAsia="方正小标宋_GBK" w:cs="方正小标宋_GBK"/>
          <w:b/>
          <w:bCs/>
          <w:sz w:val="32"/>
          <w:szCs w:val="32"/>
        </w:rPr>
        <w:sectPr>
          <w:pgSz w:w="11906" w:h="16838"/>
          <w:pgMar w:top="2098" w:right="1800" w:bottom="1984" w:left="1800" w:header="851" w:footer="992" w:gutter="0"/>
          <w:cols w:space="425" w:num="1"/>
          <w:docGrid w:type="lines" w:linePitch="312" w:charSpace="0"/>
        </w:sectPr>
      </w:pPr>
      <w:r>
        <w:rPr>
          <w:rFonts w:hint="eastAsia" w:ascii="方正小标宋_GBK" w:hAnsi="方正小标宋_GBK" w:eastAsia="方正小标宋_GBK" w:cs="方正小标宋_GBK"/>
          <w:bCs/>
          <w:sz w:val="32"/>
          <w:szCs w:val="32"/>
        </w:rPr>
        <w:t xml:space="preserve"> 2024年</w:t>
      </w:r>
      <w:r>
        <w:rPr>
          <w:rFonts w:hint="eastAsia" w:ascii="方正小标宋_GBK" w:hAnsi="方正小标宋_GBK" w:eastAsia="方正小标宋_GBK" w:cs="方正小标宋_GBK"/>
          <w:bCs/>
          <w:sz w:val="32"/>
          <w:szCs w:val="32"/>
          <w:lang w:val="en-US" w:eastAsia="zh-CN"/>
        </w:rPr>
        <w:t>9</w:t>
      </w:r>
      <w:r>
        <w:rPr>
          <w:rFonts w:hint="eastAsia" w:ascii="方正小标宋_GBK" w:hAnsi="方正小标宋_GBK" w:eastAsia="方正小标宋_GBK" w:cs="方正小标宋_GBK"/>
          <w:bCs/>
          <w:sz w:val="32"/>
          <w:szCs w:val="32"/>
        </w:rPr>
        <w:t>月</w:t>
      </w:r>
    </w:p>
    <w:p>
      <w:pPr>
        <w:tabs>
          <w:tab w:val="left" w:pos="900"/>
        </w:tabs>
        <w:spacing w:before="120" w:after="120"/>
        <w:jc w:val="center"/>
        <w:outlineLvl w:val="0"/>
        <w:rPr>
          <w:rFonts w:hint="eastAsia" w:ascii="方正黑体_GBK" w:hAnsi="方正黑体_GBK" w:eastAsia="方正黑体_GBK" w:cs="方正黑体_GBK"/>
          <w:b w:val="0"/>
          <w:bCs/>
          <w:sz w:val="44"/>
          <w:szCs w:val="44"/>
        </w:rPr>
      </w:pPr>
      <w:r>
        <w:rPr>
          <w:rFonts w:hint="eastAsia" w:ascii="方正黑体_GBK" w:hAnsi="方正黑体_GBK" w:eastAsia="方正黑体_GBK" w:cs="方正黑体_GBK"/>
          <w:b w:val="0"/>
          <w:bCs/>
          <w:sz w:val="44"/>
          <w:szCs w:val="44"/>
        </w:rPr>
        <w:t>第一部分  遴选须知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根据我院业务发展和</w:t>
      </w:r>
      <w:r>
        <w:rPr>
          <w:rFonts w:hint="eastAsia" w:ascii="方正仿宋_GBK" w:hAnsi="方正仿宋_GBK" w:eastAsia="方正仿宋_GBK" w:cs="方正仿宋_GBK"/>
          <w:kern w:val="0"/>
          <w:sz w:val="32"/>
          <w:szCs w:val="32"/>
          <w:shd w:val="clear" w:color="auto" w:fill="FFFFFF"/>
          <w:lang w:val="en-US" w:eastAsia="zh-CN"/>
        </w:rPr>
        <w:t>陪护</w:t>
      </w:r>
      <w:r>
        <w:rPr>
          <w:rFonts w:hint="eastAsia" w:ascii="方正仿宋_GBK" w:hAnsi="方正仿宋_GBK" w:eastAsia="方正仿宋_GBK" w:cs="方正仿宋_GBK"/>
          <w:kern w:val="0"/>
          <w:sz w:val="32"/>
          <w:szCs w:val="32"/>
          <w:shd w:val="clear" w:color="auto" w:fill="FFFFFF"/>
        </w:rPr>
        <w:t>服务需要，现对</w:t>
      </w:r>
      <w:r>
        <w:rPr>
          <w:rFonts w:hint="eastAsia" w:ascii="方正仿宋_GBK" w:hAnsi="方正仿宋_GBK" w:eastAsia="方正仿宋_GBK" w:cs="方正仿宋_GBK"/>
          <w:sz w:val="32"/>
          <w:szCs w:val="32"/>
          <w:lang w:val="en-US" w:eastAsia="zh-CN"/>
        </w:rPr>
        <w:t>职业陪护</w:t>
      </w:r>
      <w:r>
        <w:rPr>
          <w:rFonts w:hint="eastAsia" w:ascii="方正仿宋_GBK" w:hAnsi="方正仿宋_GBK" w:eastAsia="方正仿宋_GBK" w:cs="方正仿宋_GBK"/>
          <w:color w:val="000000" w:themeColor="text1"/>
          <w:kern w:val="0"/>
          <w:sz w:val="32"/>
          <w:szCs w:val="32"/>
          <w:shd w:val="clear" w:color="auto" w:fill="FFFFFF"/>
          <w14:textFill>
            <w14:solidFill>
              <w14:schemeClr w14:val="tx1"/>
            </w14:solidFill>
          </w14:textFill>
        </w:rPr>
        <w:t>项目合作商进行</w:t>
      </w:r>
      <w:r>
        <w:rPr>
          <w:rFonts w:hint="eastAsia" w:ascii="方正仿宋_GBK" w:hAnsi="方正仿宋_GBK" w:eastAsia="方正仿宋_GBK" w:cs="方正仿宋_GBK"/>
          <w:color w:val="000000" w:themeColor="text1"/>
          <w:kern w:val="0"/>
          <w:sz w:val="32"/>
          <w:szCs w:val="32"/>
          <w:shd w:val="clear" w:color="auto" w:fill="FFFFFF"/>
          <w:lang w:eastAsia="zh-CN"/>
          <w14:textFill>
            <w14:solidFill>
              <w14:schemeClr w14:val="tx1"/>
            </w14:solidFill>
          </w14:textFill>
        </w:rPr>
        <w:t>公开</w:t>
      </w:r>
      <w:r>
        <w:rPr>
          <w:rFonts w:hint="eastAsia" w:ascii="方正仿宋_GBK" w:hAnsi="方正仿宋_GBK" w:eastAsia="方正仿宋_GBK" w:cs="方正仿宋_GBK"/>
          <w:color w:val="000000" w:themeColor="text1"/>
          <w:kern w:val="0"/>
          <w:sz w:val="32"/>
          <w:szCs w:val="32"/>
          <w:shd w:val="clear" w:color="auto" w:fill="FFFFFF"/>
          <w14:textFill>
            <w14:solidFill>
              <w14:schemeClr w14:val="tx1"/>
            </w14:solidFill>
          </w14:textFill>
        </w:rPr>
        <w:t>遴选</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邀请有资质的公司</w:t>
      </w:r>
      <w:r>
        <w:rPr>
          <w:rFonts w:hint="eastAsia" w:ascii="方正仿宋_GBK" w:hAnsi="方正仿宋_GBK" w:eastAsia="方正仿宋_GBK" w:cs="方正仿宋_GBK"/>
          <w:kern w:val="0"/>
          <w:sz w:val="32"/>
          <w:szCs w:val="32"/>
          <w:shd w:val="clear" w:color="auto" w:fill="FFFFFF"/>
          <w:lang w:eastAsia="zh-CN"/>
        </w:rPr>
        <w:t>参与</w:t>
      </w:r>
      <w:r>
        <w:rPr>
          <w:rFonts w:hint="eastAsia" w:ascii="方正仿宋_GBK" w:hAnsi="方正仿宋_GBK" w:eastAsia="方正仿宋_GBK" w:cs="方正仿宋_GBK"/>
          <w:kern w:val="0"/>
          <w:sz w:val="32"/>
          <w:szCs w:val="32"/>
          <w:shd w:val="clear" w:color="auto" w:fill="FFFFFF"/>
        </w:rPr>
        <w:t>遴选，我院将选取信誉好、实力强的公司为我院</w:t>
      </w:r>
      <w:r>
        <w:rPr>
          <w:rFonts w:hint="eastAsia" w:ascii="方正仿宋_GBK" w:hAnsi="方正仿宋_GBK" w:eastAsia="方正仿宋_GBK" w:cs="方正仿宋_GBK"/>
          <w:kern w:val="0"/>
          <w:sz w:val="32"/>
          <w:szCs w:val="32"/>
          <w:shd w:val="clear" w:color="auto" w:fill="FFFFFF"/>
          <w:lang w:val="en-US" w:eastAsia="zh-CN"/>
        </w:rPr>
        <w:t>提供</w:t>
      </w:r>
      <w:r>
        <w:rPr>
          <w:rFonts w:hint="eastAsia" w:ascii="方正仿宋_GBK" w:hAnsi="方正仿宋_GBK" w:eastAsia="方正仿宋_GBK" w:cs="方正仿宋_GBK"/>
          <w:kern w:val="0"/>
          <w:sz w:val="32"/>
          <w:szCs w:val="32"/>
          <w:shd w:val="clear" w:color="auto" w:fill="FFFFFF"/>
        </w:rPr>
        <w:t>职业陪护整体托管服务项目，现将有关事项公告如下:</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shd w:val="clear" w:color="auto" w:fill="FFFFFF"/>
          <w:lang w:val="en-US" w:eastAsia="zh-CN"/>
        </w:rPr>
        <w:t>一、</w:t>
      </w:r>
      <w:r>
        <w:rPr>
          <w:rFonts w:hint="eastAsia" w:ascii="方正黑体_GBK" w:hAnsi="方正黑体_GBK" w:eastAsia="方正黑体_GBK" w:cs="方正黑体_GBK"/>
          <w:b w:val="0"/>
          <w:bCs/>
          <w:kern w:val="0"/>
          <w:sz w:val="32"/>
          <w:szCs w:val="32"/>
          <w:shd w:val="clear" w:color="auto" w:fill="FFFFFF"/>
        </w:rPr>
        <w:t>遴选概况</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）项目</w:t>
      </w:r>
      <w:r>
        <w:rPr>
          <w:rFonts w:hint="eastAsia" w:ascii="方正楷体_GBK" w:hAnsi="方正楷体_GBK" w:eastAsia="方正楷体_GBK" w:cs="方正楷体_GBK"/>
          <w:sz w:val="32"/>
          <w:szCs w:val="32"/>
          <w:lang w:val="en-US" w:eastAsia="zh-CN"/>
        </w:rPr>
        <w:t>名称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职业陪护整体托管服务</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（二）入驻地点</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重庆市江津区中心医院各住院病区</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（三）内容</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职业陪护公司在重庆市江津区中心医院</w:t>
      </w:r>
      <w:r>
        <w:rPr>
          <w:rFonts w:hint="eastAsia" w:ascii="方正仿宋_GBK" w:hAnsi="方正仿宋_GBK" w:eastAsia="方正仿宋_GBK" w:cs="方正仿宋_GBK"/>
          <w:sz w:val="32"/>
          <w:szCs w:val="32"/>
        </w:rPr>
        <w:t>医疗服务区域内</w:t>
      </w:r>
      <w:r>
        <w:rPr>
          <w:rFonts w:hint="eastAsia" w:ascii="方正仿宋_GBK" w:hAnsi="方正仿宋_GBK" w:eastAsia="方正仿宋_GBK" w:cs="方正仿宋_GBK"/>
          <w:sz w:val="32"/>
          <w:szCs w:val="32"/>
          <w:lang w:val="en-US" w:eastAsia="zh-CN"/>
        </w:rPr>
        <w:t>提供陪护</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kern w:val="0"/>
          <w:sz w:val="32"/>
          <w:szCs w:val="32"/>
          <w:shd w:val="clear" w:color="auto" w:fill="FFFFFF"/>
          <w:lang w:val="en-US" w:eastAsia="zh-CN"/>
        </w:rPr>
        <w:t>陪护</w:t>
      </w:r>
      <w:r>
        <w:rPr>
          <w:rFonts w:hint="eastAsia" w:ascii="方正仿宋_GBK" w:hAnsi="方正仿宋_GBK" w:eastAsia="方正仿宋_GBK" w:cs="方正仿宋_GBK"/>
          <w:sz w:val="32"/>
          <w:szCs w:val="32"/>
        </w:rPr>
        <w:t>服务</w:t>
      </w:r>
      <w:r>
        <w:rPr>
          <w:rFonts w:hint="eastAsia" w:ascii="方正仿宋_GBK" w:hAnsi="方正仿宋_GBK" w:eastAsia="方正仿宋_GBK" w:cs="方正仿宋_GBK"/>
          <w:sz w:val="32"/>
          <w:szCs w:val="32"/>
          <w:lang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遴选人基本情况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地址：重庆市江津区鼎山街道江州大道725号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rPr>
        <w:t xml:space="preserve">联系人： </w:t>
      </w:r>
      <w:r>
        <w:rPr>
          <w:rFonts w:hint="eastAsia" w:ascii="方正仿宋_GBK" w:hAnsi="方正仿宋_GBK" w:eastAsia="方正仿宋_GBK" w:cs="方正仿宋_GBK"/>
          <w:color w:val="auto"/>
          <w:sz w:val="32"/>
          <w:szCs w:val="32"/>
          <w:lang w:val="en-US" w:eastAsia="zh-CN"/>
        </w:rPr>
        <w:t>刁晓路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联系电话：</w:t>
      </w:r>
      <w:r>
        <w:rPr>
          <w:rFonts w:hint="eastAsia" w:ascii="方正仿宋_GBK" w:hAnsi="方正仿宋_GBK" w:eastAsia="方正仿宋_GBK" w:cs="方正仿宋_GBK"/>
          <w:color w:val="auto"/>
          <w:sz w:val="32"/>
          <w:szCs w:val="32"/>
          <w:lang w:val="en-US" w:eastAsia="zh-CN"/>
        </w:rPr>
        <w:t>023-47225320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三、遴选时间、地点</w:t>
      </w:r>
    </w:p>
    <w:p>
      <w:pPr>
        <w:pStyle w:val="3"/>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kern w:val="2"/>
          <w:sz w:val="32"/>
          <w:szCs w:val="32"/>
          <w:lang w:val="en-US" w:eastAsia="zh-CN" w:bidi="ar-SA"/>
        </w:rPr>
        <w:t>（一）</w:t>
      </w:r>
      <w:r>
        <w:rPr>
          <w:rFonts w:hint="eastAsia" w:ascii="方正仿宋_GBK" w:hAnsi="方正仿宋_GBK" w:eastAsia="方正仿宋_GBK" w:cs="方正仿宋_GBK"/>
          <w:color w:val="auto"/>
          <w:sz w:val="32"/>
          <w:szCs w:val="32"/>
        </w:rPr>
        <w:t>获取遴选文件地点：在医院官网下载本项目遴选文件及补遗等遴选前公布的所有项目资料，无论遴选申请人下载或领取与否，均视为已知晓所有遴选实质性要求内容。</w:t>
      </w:r>
    </w:p>
    <w:p>
      <w:pPr>
        <w:pStyle w:val="3"/>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kern w:val="2"/>
          <w:sz w:val="32"/>
          <w:szCs w:val="32"/>
          <w:lang w:val="en-US" w:eastAsia="zh-CN" w:bidi="ar-SA"/>
        </w:rPr>
        <w:t>（二）</w:t>
      </w:r>
      <w:r>
        <w:rPr>
          <w:rFonts w:hint="eastAsia" w:ascii="方正仿宋_GBK" w:hAnsi="方正仿宋_GBK" w:eastAsia="方正仿宋_GBK" w:cs="方正仿宋_GBK"/>
          <w:color w:val="auto"/>
          <w:sz w:val="32"/>
          <w:szCs w:val="32"/>
        </w:rPr>
        <w:t>遴选文件递交</w:t>
      </w:r>
      <w:r>
        <w:rPr>
          <w:rFonts w:hint="eastAsia" w:ascii="方正仿宋_GBK" w:hAnsi="方正仿宋_GBK" w:eastAsia="方正仿宋_GBK" w:cs="方正仿宋_GBK"/>
          <w:color w:val="auto"/>
          <w:sz w:val="32"/>
          <w:szCs w:val="32"/>
          <w:lang w:eastAsia="zh-CN"/>
        </w:rPr>
        <w:t>开始</w:t>
      </w:r>
      <w:r>
        <w:rPr>
          <w:rFonts w:hint="eastAsia" w:ascii="方正仿宋_GBK" w:hAnsi="方正仿宋_GBK" w:eastAsia="方正仿宋_GBK" w:cs="方正仿宋_GBK"/>
          <w:color w:val="auto"/>
          <w:sz w:val="32"/>
          <w:szCs w:val="32"/>
        </w:rPr>
        <w:t>时间:</w:t>
      </w:r>
      <w:r>
        <w:rPr>
          <w:rFonts w:hint="eastAsia" w:ascii="方正仿宋_GBK" w:hAnsi="方正仿宋_GBK" w:eastAsia="方正仿宋_GBK" w:cs="方正仿宋_GBK"/>
          <w:color w:val="auto"/>
          <w:sz w:val="32"/>
          <w:szCs w:val="32"/>
          <w:u w:val="single"/>
        </w:rPr>
        <w:t xml:space="preserve"> 2024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9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29</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9:00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遴选文件递交</w:t>
      </w:r>
      <w:r>
        <w:rPr>
          <w:rFonts w:hint="eastAsia" w:ascii="方正仿宋_GBK" w:hAnsi="方正仿宋_GBK" w:eastAsia="方正仿宋_GBK" w:cs="方正仿宋_GBK"/>
          <w:color w:val="auto"/>
          <w:sz w:val="32"/>
          <w:szCs w:val="32"/>
          <w:lang w:eastAsia="zh-CN"/>
        </w:rPr>
        <w:t>结束</w:t>
      </w:r>
      <w:r>
        <w:rPr>
          <w:rFonts w:hint="eastAsia" w:ascii="方正仿宋_GBK" w:hAnsi="方正仿宋_GBK" w:eastAsia="方正仿宋_GBK" w:cs="方正仿宋_GBK"/>
          <w:color w:val="auto"/>
          <w:sz w:val="32"/>
          <w:szCs w:val="32"/>
        </w:rPr>
        <w:t>时间:</w:t>
      </w:r>
      <w:r>
        <w:rPr>
          <w:rFonts w:hint="eastAsia" w:ascii="方正仿宋_GBK" w:hAnsi="方正仿宋_GBK" w:eastAsia="方正仿宋_GBK" w:cs="方正仿宋_GBK"/>
          <w:color w:val="auto"/>
          <w:sz w:val="32"/>
          <w:szCs w:val="32"/>
          <w:u w:val="single"/>
        </w:rPr>
        <w:t xml:space="preserve"> 2024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9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29</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9</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u w:val="single"/>
          <w:lang w:val="en-US" w:eastAsia="zh-CN"/>
        </w:rPr>
        <w:t>3</w:t>
      </w:r>
      <w:r>
        <w:rPr>
          <w:rFonts w:hint="eastAsia" w:ascii="方正仿宋_GBK" w:hAnsi="方正仿宋_GBK" w:eastAsia="方正仿宋_GBK" w:cs="方正仿宋_GBK"/>
          <w:color w:val="auto"/>
          <w:sz w:val="32"/>
          <w:szCs w:val="32"/>
          <w:u w:val="single"/>
        </w:rPr>
        <w:t xml:space="preserve">0 </w:t>
      </w:r>
      <w:r>
        <w:rPr>
          <w:rFonts w:hint="eastAsia" w:ascii="方正仿宋_GBK" w:hAnsi="方正仿宋_GBK" w:eastAsia="方正仿宋_GBK" w:cs="方正仿宋_GBK"/>
          <w:color w:val="auto"/>
          <w:sz w:val="32"/>
          <w:szCs w:val="32"/>
          <w:u w:val="single"/>
          <w:lang w:eastAsia="zh-CN"/>
        </w:rPr>
        <w:t>。</w:t>
      </w:r>
    </w:p>
    <w:p>
      <w:pPr>
        <w:pStyle w:val="3"/>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kern w:val="2"/>
          <w:sz w:val="32"/>
          <w:szCs w:val="32"/>
          <w:lang w:val="en-US" w:eastAsia="zh-CN" w:bidi="ar-SA"/>
        </w:rPr>
        <w:t>（三）</w:t>
      </w:r>
      <w:r>
        <w:rPr>
          <w:rFonts w:hint="eastAsia" w:ascii="方正仿宋_GBK" w:hAnsi="方正仿宋_GBK" w:eastAsia="方正仿宋_GBK" w:cs="方正仿宋_GBK"/>
          <w:sz w:val="32"/>
          <w:szCs w:val="32"/>
        </w:rPr>
        <w:t>遴选文件递交地点</w:t>
      </w:r>
      <w:r>
        <w:rPr>
          <w:rFonts w:hint="eastAsia" w:ascii="方正仿宋_GBK" w:hAnsi="方正仿宋_GBK" w:eastAsia="方正仿宋_GBK" w:cs="方正仿宋_GBK"/>
          <w:color w:val="auto"/>
          <w:sz w:val="32"/>
          <w:szCs w:val="32"/>
        </w:rPr>
        <w:t>:中心医院</w:t>
      </w:r>
      <w:r>
        <w:rPr>
          <w:rFonts w:hint="eastAsia" w:ascii="方正仿宋_GBK" w:hAnsi="方正仿宋_GBK" w:eastAsia="方正仿宋_GBK" w:cs="方正仿宋_GBK"/>
          <w:color w:val="auto"/>
          <w:sz w:val="32"/>
          <w:szCs w:val="32"/>
          <w:lang w:val="en-US" w:eastAsia="zh-CN"/>
        </w:rPr>
        <w:t>儿童医院11-3会议室</w:t>
      </w:r>
      <w:r>
        <w:rPr>
          <w:rFonts w:hint="eastAsia" w:ascii="方正仿宋_GBK" w:hAnsi="方正仿宋_GBK" w:eastAsia="方正仿宋_GBK" w:cs="方正仿宋_GBK"/>
          <w:color w:val="auto"/>
          <w:sz w:val="32"/>
          <w:szCs w:val="32"/>
        </w:rPr>
        <w:t>。</w:t>
      </w:r>
    </w:p>
    <w:p>
      <w:pPr>
        <w:pStyle w:val="3"/>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（四）开标时间：2024年9月29日</w:t>
      </w:r>
    </w:p>
    <w:p>
      <w:pPr>
        <w:pStyle w:val="3"/>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（五）开标地点：</w:t>
      </w:r>
      <w:r>
        <w:rPr>
          <w:rFonts w:hint="eastAsia" w:ascii="方正仿宋_GBK" w:hAnsi="方正仿宋_GBK" w:eastAsia="方正仿宋_GBK" w:cs="方正仿宋_GBK"/>
          <w:color w:val="auto"/>
          <w:sz w:val="32"/>
          <w:szCs w:val="32"/>
          <w:lang w:val="en-US" w:eastAsia="zh-CN"/>
        </w:rPr>
        <w:t>江津区</w:t>
      </w:r>
      <w:r>
        <w:rPr>
          <w:rFonts w:hint="eastAsia" w:ascii="方正仿宋_GBK" w:hAnsi="方正仿宋_GBK" w:eastAsia="方正仿宋_GBK" w:cs="方正仿宋_GBK"/>
          <w:color w:val="auto"/>
          <w:sz w:val="32"/>
          <w:szCs w:val="32"/>
        </w:rPr>
        <w:t>中心医院</w:t>
      </w:r>
      <w:r>
        <w:rPr>
          <w:rFonts w:hint="eastAsia" w:ascii="方正仿宋_GBK" w:hAnsi="方正仿宋_GBK" w:eastAsia="方正仿宋_GBK" w:cs="方正仿宋_GBK"/>
          <w:color w:val="auto"/>
          <w:sz w:val="32"/>
          <w:szCs w:val="32"/>
          <w:lang w:val="en-US" w:eastAsia="zh-CN"/>
        </w:rPr>
        <w:t>儿童医院11-3会议室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shd w:val="clear" w:color="auto" w:fill="FFFFFF"/>
        </w:rPr>
        <w:t>四、遴选申请人资质要求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lang w:eastAsia="zh-CN"/>
        </w:rPr>
        <w:t>（</w:t>
      </w:r>
      <w:r>
        <w:rPr>
          <w:rFonts w:hint="eastAsia" w:ascii="方正楷体_GBK" w:hAnsi="方正楷体_GBK" w:eastAsia="方正楷体_GBK" w:cs="方正楷体_GBK"/>
          <w:kern w:val="0"/>
          <w:sz w:val="32"/>
          <w:szCs w:val="32"/>
          <w:shd w:val="clear" w:color="auto" w:fill="FFFFFF"/>
          <w:lang w:val="en-US" w:eastAsia="zh-CN"/>
        </w:rPr>
        <w:t>一</w:t>
      </w:r>
      <w:r>
        <w:rPr>
          <w:rFonts w:hint="eastAsia" w:ascii="方正楷体_GBK" w:hAnsi="方正楷体_GBK" w:eastAsia="方正楷体_GBK" w:cs="方正楷体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遴选申请人须是在中华人民共和国境内注册，具有独立法人资格</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能够独立承担民事责任。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lang w:eastAsia="zh-CN"/>
        </w:rPr>
        <w:t>（</w:t>
      </w:r>
      <w:r>
        <w:rPr>
          <w:rFonts w:hint="eastAsia" w:ascii="方正楷体_GBK" w:hAnsi="方正楷体_GBK" w:eastAsia="方正楷体_GBK" w:cs="方正楷体_GBK"/>
          <w:kern w:val="0"/>
          <w:sz w:val="32"/>
          <w:szCs w:val="32"/>
          <w:shd w:val="clear" w:color="auto" w:fill="FFFFFF"/>
          <w:lang w:val="en-US" w:eastAsia="zh-CN"/>
        </w:rPr>
        <w:t>二</w:t>
      </w:r>
      <w:r>
        <w:rPr>
          <w:rFonts w:hint="eastAsia" w:ascii="方正楷体_GBK" w:hAnsi="方正楷体_GBK" w:eastAsia="方正楷体_GBK" w:cs="方正楷体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遴选申请人须具有良好的商业信誉和</w:t>
      </w:r>
      <w:r>
        <w:rPr>
          <w:rFonts w:hint="eastAsia" w:ascii="方正仿宋_GBK" w:hAnsi="方正仿宋_GBK" w:eastAsia="方正仿宋_GBK" w:cs="方正仿宋_GBK"/>
          <w:sz w:val="32"/>
          <w:szCs w:val="32"/>
        </w:rPr>
        <w:t>健全的财务会计制度</w:t>
      </w:r>
      <w:r>
        <w:rPr>
          <w:rFonts w:hint="eastAsia" w:ascii="方正仿宋_GBK" w:hAnsi="方正仿宋_GBK" w:eastAsia="方正仿宋_GBK" w:cs="方正仿宋_GBK"/>
          <w:kern w:val="0"/>
          <w:sz w:val="32"/>
          <w:szCs w:val="32"/>
          <w:shd w:val="clear" w:color="auto" w:fill="FFFFFF"/>
        </w:rPr>
        <w:t>，并具有承担本项目的服务能力。</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楷体_GBK" w:hAnsi="方正楷体_GBK" w:eastAsia="方正楷体_GBK" w:cs="方正楷体_GBK"/>
          <w:color w:val="000000" w:themeColor="text1"/>
          <w:kern w:val="0"/>
          <w:sz w:val="32"/>
          <w:szCs w:val="32"/>
          <w:shd w:val="clear" w:color="auto" w:fill="FFFFFF"/>
          <w:lang w:eastAsia="zh-CN"/>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shd w:val="clear" w:color="auto" w:fill="FFFFFF"/>
          <w:lang w:val="en-US" w:eastAsia="zh-CN"/>
          <w14:textFill>
            <w14:solidFill>
              <w14:schemeClr w14:val="tx1"/>
            </w14:solidFill>
          </w14:textFill>
        </w:rPr>
        <w:t>三</w:t>
      </w:r>
      <w:r>
        <w:rPr>
          <w:rFonts w:hint="eastAsia" w:ascii="方正楷体_GBK" w:hAnsi="方正楷体_GBK" w:eastAsia="方正楷体_GBK" w:cs="方正楷体_GBK"/>
          <w:color w:val="000000" w:themeColor="text1"/>
          <w:kern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具备医疗机构照护、陪护服务经营资质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lang w:eastAsia="zh-CN"/>
        </w:rPr>
        <w:t>（</w:t>
      </w:r>
      <w:r>
        <w:rPr>
          <w:rFonts w:hint="eastAsia" w:ascii="方正楷体_GBK" w:hAnsi="方正楷体_GBK" w:eastAsia="方正楷体_GBK" w:cs="方正楷体_GBK"/>
          <w:kern w:val="0"/>
          <w:sz w:val="32"/>
          <w:szCs w:val="32"/>
          <w:shd w:val="clear" w:color="auto" w:fill="FFFFFF"/>
          <w:lang w:val="en-US" w:eastAsia="zh-CN"/>
        </w:rPr>
        <w:t>四</w:t>
      </w:r>
      <w:r>
        <w:rPr>
          <w:rFonts w:hint="eastAsia" w:ascii="方正楷体_GBK" w:hAnsi="方正楷体_GBK" w:eastAsia="方正楷体_GBK" w:cs="方正楷体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参加政府采购活动前三年内，在经营活动中没有重大违法违规记录。</w:t>
      </w:r>
    </w:p>
    <w:p>
      <w:pPr>
        <w:pStyle w:val="3"/>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bookmarkStart w:id="0" w:name="_Hlk40797044"/>
      <w:bookmarkEnd w:id="0"/>
      <w:r>
        <w:rPr>
          <w:rFonts w:hint="eastAsia" w:ascii="方正楷体_GBK" w:hAnsi="方正楷体_GBK" w:eastAsia="方正楷体_GBK" w:cs="方正楷体_GBK"/>
          <w:kern w:val="0"/>
          <w:sz w:val="32"/>
          <w:szCs w:val="32"/>
          <w:shd w:val="clear" w:color="auto" w:fill="FFFFFF"/>
          <w:lang w:eastAsia="zh-CN"/>
        </w:rPr>
        <w:t>（</w:t>
      </w:r>
      <w:r>
        <w:rPr>
          <w:rFonts w:hint="eastAsia" w:ascii="方正楷体_GBK" w:hAnsi="方正楷体_GBK" w:eastAsia="方正楷体_GBK" w:cs="方正楷体_GBK"/>
          <w:kern w:val="0"/>
          <w:sz w:val="32"/>
          <w:szCs w:val="32"/>
          <w:shd w:val="clear" w:color="auto" w:fill="FFFFFF"/>
          <w:lang w:val="en-US" w:eastAsia="zh-CN"/>
        </w:rPr>
        <w:t>五</w:t>
      </w:r>
      <w:r>
        <w:rPr>
          <w:rFonts w:hint="eastAsia" w:ascii="方正楷体_GBK" w:hAnsi="方正楷体_GBK" w:eastAsia="方正楷体_GBK" w:cs="方正楷体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遴选申请人在“国家企业信用信息公示系统”、“信用中国”、“中国政府采购网”的无不良记录证明</w:t>
      </w:r>
      <w:r>
        <w:rPr>
          <w:rFonts w:hint="eastAsia" w:ascii="方正仿宋_GBK" w:hAnsi="方正仿宋_GBK" w:eastAsia="方正仿宋_GBK" w:cs="方正仿宋_GBK"/>
          <w:sz w:val="32"/>
          <w:szCs w:val="32"/>
          <w:lang w:val="en-US"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0" w:firstLineChars="200"/>
        <w:jc w:val="left"/>
        <w:textAlignment w:val="auto"/>
        <w:rPr>
          <w:rFonts w:hint="eastAsia" w:ascii="方正黑体_GBK" w:hAnsi="方正黑体_GBK" w:eastAsia="方正黑体_GBK" w:cs="方正黑体_GBK"/>
          <w:b w:val="0"/>
          <w:bCs/>
          <w:kern w:val="0"/>
          <w:sz w:val="32"/>
          <w:szCs w:val="32"/>
          <w:shd w:val="clear" w:color="auto" w:fill="FFFFFF"/>
        </w:rPr>
      </w:pPr>
      <w:r>
        <w:rPr>
          <w:rFonts w:hint="eastAsia" w:ascii="方正黑体_GBK" w:hAnsi="方正黑体_GBK" w:eastAsia="方正黑体_GBK" w:cs="方正黑体_GBK"/>
          <w:b w:val="0"/>
          <w:bCs/>
          <w:kern w:val="0"/>
          <w:sz w:val="32"/>
          <w:szCs w:val="32"/>
          <w:shd w:val="clear" w:color="auto" w:fill="FFFFFF"/>
        </w:rPr>
        <w:t>五、遴选文件编制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kern w:val="0"/>
          <w:sz w:val="28"/>
          <w:szCs w:val="28"/>
        </w:rPr>
      </w:pPr>
      <w:r>
        <w:rPr>
          <w:rFonts w:hint="eastAsia" w:ascii="方正仿宋_GBK" w:hAnsi="方正仿宋_GBK" w:eastAsia="方正仿宋_GBK" w:cs="方正仿宋_GBK"/>
          <w:kern w:val="0"/>
          <w:sz w:val="32"/>
          <w:szCs w:val="32"/>
        </w:rPr>
        <w:t>根据第三方运营服务项目要求进行编制。</w:t>
      </w:r>
    </w:p>
    <w:p>
      <w:pPr>
        <w:jc w:val="center"/>
        <w:rPr>
          <w:rFonts w:hint="eastAsia" w:ascii="宋体" w:hAnsi="宋体" w:eastAsia="宋体" w:cs="宋体"/>
          <w:b/>
          <w:sz w:val="48"/>
          <w:szCs w:val="21"/>
          <w:lang w:eastAsia="zh-CN"/>
        </w:rPr>
      </w:pPr>
    </w:p>
    <w:p>
      <w:pPr>
        <w:jc w:val="center"/>
        <w:rPr>
          <w:rFonts w:hint="eastAsia" w:ascii="宋体" w:hAnsi="宋体" w:eastAsia="宋体" w:cs="宋体"/>
          <w:b/>
          <w:sz w:val="48"/>
          <w:szCs w:val="21"/>
          <w:lang w:eastAsia="zh-CN"/>
        </w:rPr>
      </w:pPr>
    </w:p>
    <w:p>
      <w:pPr>
        <w:jc w:val="center"/>
        <w:rPr>
          <w:rFonts w:hint="eastAsia" w:ascii="宋体" w:hAnsi="宋体" w:eastAsia="宋体" w:cs="宋体"/>
          <w:b/>
          <w:sz w:val="48"/>
          <w:szCs w:val="21"/>
          <w:lang w:eastAsia="zh-CN"/>
        </w:rPr>
      </w:pPr>
    </w:p>
    <w:p>
      <w:pPr>
        <w:jc w:val="center"/>
        <w:rPr>
          <w:rFonts w:hint="eastAsia" w:ascii="宋体" w:hAnsi="宋体" w:eastAsia="宋体" w:cs="宋体"/>
          <w:b/>
          <w:sz w:val="48"/>
          <w:szCs w:val="21"/>
          <w:lang w:eastAsia="zh-CN"/>
        </w:rPr>
      </w:pPr>
    </w:p>
    <w:p>
      <w:pPr>
        <w:jc w:val="center"/>
        <w:rPr>
          <w:rFonts w:hint="eastAsia" w:ascii="宋体" w:hAnsi="宋体" w:eastAsia="宋体" w:cs="宋体"/>
          <w:b/>
          <w:sz w:val="48"/>
          <w:szCs w:val="21"/>
          <w:lang w:eastAsia="zh-CN"/>
        </w:rPr>
      </w:pPr>
    </w:p>
    <w:p>
      <w:pPr>
        <w:jc w:val="center"/>
        <w:rPr>
          <w:rFonts w:hint="eastAsia" w:ascii="宋体" w:hAnsi="宋体" w:eastAsia="宋体" w:cs="宋体"/>
          <w:b/>
          <w:sz w:val="48"/>
          <w:szCs w:val="21"/>
          <w:lang w:eastAsia="zh-CN"/>
        </w:rPr>
      </w:pPr>
    </w:p>
    <w:p>
      <w:pPr>
        <w:jc w:val="both"/>
        <w:rPr>
          <w:rFonts w:hint="eastAsia" w:ascii="宋体" w:hAnsi="宋体" w:eastAsia="宋体" w:cs="宋体"/>
          <w:b/>
          <w:sz w:val="48"/>
          <w:szCs w:val="21"/>
          <w:lang w:eastAsia="zh-CN"/>
        </w:rPr>
      </w:pPr>
    </w:p>
    <w:p>
      <w:pPr>
        <w:jc w:val="both"/>
        <w:rPr>
          <w:rFonts w:hint="eastAsia" w:ascii="宋体" w:hAnsi="宋体" w:eastAsia="宋体" w:cs="宋体"/>
          <w:b/>
          <w:sz w:val="48"/>
          <w:szCs w:val="21"/>
          <w:lang w:eastAsia="zh-CN"/>
        </w:rPr>
      </w:pPr>
    </w:p>
    <w:p>
      <w:pPr>
        <w:jc w:val="both"/>
        <w:rPr>
          <w:rFonts w:hint="eastAsia" w:ascii="宋体" w:hAnsi="宋体" w:eastAsia="宋体" w:cs="宋体"/>
          <w:b/>
          <w:sz w:val="48"/>
          <w:szCs w:val="21"/>
          <w:lang w:eastAsia="zh-CN"/>
        </w:rPr>
      </w:pPr>
    </w:p>
    <w:p>
      <w:pPr>
        <w:jc w:val="both"/>
        <w:rPr>
          <w:rFonts w:hint="eastAsia" w:ascii="宋体" w:hAnsi="宋体" w:eastAsia="宋体" w:cs="宋体"/>
          <w:b/>
          <w:sz w:val="48"/>
          <w:szCs w:val="21"/>
          <w:lang w:eastAsia="zh-CN"/>
        </w:rPr>
      </w:pPr>
    </w:p>
    <w:p>
      <w:pPr>
        <w:ind w:firstLine="482" w:firstLineChars="100"/>
        <w:jc w:val="both"/>
        <w:rPr>
          <w:rFonts w:hint="eastAsia" w:ascii="宋体" w:hAnsi="宋体" w:eastAsia="宋体" w:cs="宋体"/>
          <w:b/>
          <w:sz w:val="48"/>
          <w:szCs w:val="21"/>
          <w:lang w:eastAsia="zh-CN"/>
        </w:rPr>
      </w:pPr>
    </w:p>
    <w:p>
      <w:pPr>
        <w:ind w:firstLine="482" w:firstLineChars="100"/>
        <w:jc w:val="both"/>
        <w:rPr>
          <w:rFonts w:hint="eastAsia" w:ascii="宋体" w:hAnsi="宋体" w:eastAsia="宋体" w:cs="宋体"/>
          <w:b/>
          <w:sz w:val="48"/>
          <w:szCs w:val="21"/>
        </w:rPr>
      </w:pPr>
      <w:r>
        <w:rPr>
          <w:rFonts w:hint="eastAsia" w:ascii="宋体" w:hAnsi="宋体" w:eastAsia="宋体" w:cs="宋体"/>
          <w:b/>
          <w:sz w:val="48"/>
          <w:szCs w:val="21"/>
          <w:lang w:eastAsia="zh-CN"/>
        </w:rPr>
        <w:t>第二部分</w:t>
      </w:r>
      <w:r>
        <w:rPr>
          <w:rFonts w:hint="eastAsia" w:ascii="宋体" w:hAnsi="宋体" w:eastAsia="宋体" w:cs="宋体"/>
          <w:b/>
          <w:sz w:val="48"/>
          <w:szCs w:val="21"/>
          <w:lang w:val="en-US" w:eastAsia="zh-CN"/>
        </w:rPr>
        <w:t xml:space="preserve">  </w:t>
      </w:r>
      <w:r>
        <w:rPr>
          <w:rFonts w:hint="eastAsia" w:ascii="宋体" w:hAnsi="宋体" w:eastAsia="宋体" w:cs="宋体"/>
          <w:b/>
          <w:sz w:val="48"/>
          <w:szCs w:val="21"/>
        </w:rPr>
        <w:t>第三方运营服务项目要求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一</w:t>
      </w:r>
      <w:r>
        <w:rPr>
          <w:rFonts w:hint="eastAsia" w:ascii="方正黑体_GBK" w:hAnsi="方正黑体_GBK" w:eastAsia="方正黑体_GBK" w:cs="方正黑体_GBK"/>
          <w:b w:val="0"/>
          <w:bCs w:val="0"/>
          <w:sz w:val="32"/>
          <w:szCs w:val="32"/>
          <w:lang w:eastAsia="zh-CN"/>
        </w:rPr>
        <w:t>、项目需求/服务内容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陪护管理公司要求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 </w:t>
      </w:r>
      <w:r>
        <w:rPr>
          <w:rFonts w:hint="eastAsia" w:ascii="方正仿宋_GBK" w:hAnsi="方正仿宋_GBK" w:eastAsia="方正仿宋_GBK" w:cs="方正仿宋_GBK"/>
          <w:sz w:val="32"/>
          <w:szCs w:val="32"/>
        </w:rPr>
        <w:t>在规定的范围内开展职业陪护、母婴陪护、一对一</w:t>
      </w:r>
      <w:r>
        <w:rPr>
          <w:rFonts w:hint="eastAsia" w:ascii="方正仿宋_GBK" w:hAnsi="方正仿宋_GBK" w:eastAsia="方正仿宋_GBK" w:cs="方正仿宋_GBK"/>
          <w:sz w:val="32"/>
          <w:szCs w:val="32"/>
          <w:lang w:val="en-US" w:eastAsia="zh-CN"/>
        </w:rPr>
        <w:t>陪护</w:t>
      </w:r>
      <w:r>
        <w:rPr>
          <w:rFonts w:hint="eastAsia" w:ascii="方正仿宋_GBK" w:hAnsi="方正仿宋_GBK" w:eastAsia="方正仿宋_GBK" w:cs="方正仿宋_GBK"/>
          <w:sz w:val="32"/>
          <w:szCs w:val="32"/>
        </w:rPr>
        <w:t>服务管理工作，并负责陪护人员的招募、培训、分工、绩效、资格审查及陪护费的收取和发放等管理工作，自负盈亏经营。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rPr>
        <w:t>应遵守国家有关法律法规及医院各类管理制度，明码标价、收费合理。收费标准和经营手续应在医院备案。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rPr>
        <w:t>应购买相关的保险，提高风险承受能力。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4. </w:t>
      </w:r>
      <w:r>
        <w:rPr>
          <w:rFonts w:hint="eastAsia" w:ascii="方正仿宋_GBK" w:hAnsi="方正仿宋_GBK" w:eastAsia="方正仿宋_GBK" w:cs="方正仿宋_GBK"/>
          <w:sz w:val="32"/>
          <w:szCs w:val="32"/>
        </w:rPr>
        <w:t>应严格按照医院要求办理有关手续，包括健康证等，安排陪护人员服务时应向患者提供有效凭证。</w:t>
      </w:r>
    </w:p>
    <w:p>
      <w:pPr>
        <w:pStyle w:val="15"/>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 应根据需要配备相应数量的具有相关管理经验的专职管理人员，对在医院范围内提供患者陪护服务的人员和服务内容实行管理，保证陪护工作有序规范的稳健运行。陪护管理公司工作人员与医院方没有任何劳动用工关系和雇佣关系，如在工作中发生工伤、第三人的侵权等产生的法律责任由陪护管理公司自行承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 应严格按照公司的管理制度要求，实行</w:t>
      </w:r>
      <w:r>
        <w:rPr>
          <w:rFonts w:hint="eastAsia" w:ascii="方正仿宋_GBK" w:hAnsi="方正仿宋_GBK" w:eastAsia="方正仿宋_GBK" w:cs="方正仿宋_GBK"/>
          <w:sz w:val="32"/>
          <w:szCs w:val="32"/>
        </w:rPr>
        <w:t>陪护人员</w:t>
      </w:r>
      <w:r>
        <w:rPr>
          <w:rFonts w:hint="eastAsia" w:ascii="方正仿宋_GBK" w:hAnsi="方正仿宋_GBK" w:eastAsia="方正仿宋_GBK" w:cs="方正仿宋_GBK"/>
          <w:sz w:val="32"/>
          <w:szCs w:val="32"/>
          <w:lang w:val="en-US" w:eastAsia="zh-CN"/>
        </w:rPr>
        <w:t>资质管理制度，实行备案管理，规范聘用管理，统一标识管理，加强健康管理，加强费用管理。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7. </w:t>
      </w:r>
      <w:r>
        <w:rPr>
          <w:rFonts w:hint="eastAsia" w:ascii="方正仿宋_GBK" w:hAnsi="方正仿宋_GBK" w:eastAsia="方正仿宋_GBK" w:cs="方正仿宋_GBK"/>
          <w:sz w:val="32"/>
          <w:szCs w:val="32"/>
        </w:rPr>
        <w:t>负责制定陪护人员服务标准和考核标准，对陪护人员进行准入管理和评估，对陪护人员进行职业道德教育和多种类型工作技能培训，未经培训或培训不合格者不得上岗。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 应</w:t>
      </w:r>
      <w:r>
        <w:rPr>
          <w:rFonts w:hint="eastAsia" w:ascii="方正仿宋_GBK" w:hAnsi="方正仿宋_GBK" w:eastAsia="方正仿宋_GBK" w:cs="方正仿宋_GBK"/>
          <w:sz w:val="32"/>
          <w:szCs w:val="32"/>
        </w:rPr>
        <w:t>对陪护人员进行监督与考核，并根据考核结果进行奖惩，确定是否能够继续为患者提供服务。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9. </w:t>
      </w:r>
      <w:r>
        <w:rPr>
          <w:rFonts w:hint="eastAsia" w:ascii="方正仿宋_GBK" w:hAnsi="方正仿宋_GBK" w:eastAsia="方正仿宋_GBK" w:cs="方正仿宋_GBK"/>
          <w:sz w:val="32"/>
          <w:szCs w:val="32"/>
        </w:rPr>
        <w:t>应教育陪护人员自觉履行生活护理服务协议，严格执行陪护纪律、陪护技术规范和医嘱要求，文明主动、安全负责、恪尽职守地为</w:t>
      </w:r>
      <w:r>
        <w:rPr>
          <w:rFonts w:hint="eastAsia" w:ascii="方正仿宋_GBK" w:hAnsi="方正仿宋_GBK" w:eastAsia="方正仿宋_GBK" w:cs="方正仿宋_GBK"/>
          <w:sz w:val="32"/>
          <w:szCs w:val="32"/>
          <w:lang w:val="en-US" w:eastAsia="zh-CN"/>
        </w:rPr>
        <w:t>患者</w:t>
      </w:r>
      <w:r>
        <w:rPr>
          <w:rFonts w:hint="eastAsia" w:ascii="方正仿宋_GBK" w:hAnsi="方正仿宋_GBK" w:eastAsia="方正仿宋_GBK" w:cs="方正仿宋_GBK"/>
          <w:sz w:val="32"/>
          <w:szCs w:val="32"/>
        </w:rPr>
        <w:t>服务。陪护人员在工作过程中造成患者、医院或第三方人身或财产损失的，由陪护管理公司自行解决并承担相应的法律责任。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10. </w:t>
      </w:r>
      <w:r>
        <w:rPr>
          <w:rFonts w:hint="eastAsia" w:ascii="方正仿宋_GBK" w:hAnsi="方正仿宋_GBK" w:eastAsia="方正仿宋_GBK" w:cs="方正仿宋_GBK"/>
          <w:sz w:val="32"/>
          <w:szCs w:val="32"/>
        </w:rPr>
        <w:t>应主动维护医院形象及利益，爱护医院的设施设备，注意节水、节电，保持病房整洁干净，如果因安排的陪护人员工作不当对医院设备设施造成损坏，由陪护管理公司负责赔偿。</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val="en-US" w:eastAsia="zh-CN"/>
        </w:rPr>
        <w:t>11. 在开展陪护项目管理活动时，使用的印章、标识、标牌、各种宣传资料、合同资料、收费发票等不能使用医院的名义，不得向患者及家属做出与医院有隶属、代理等关系的误导宣传，陪护人员着装配饰应当明显区别于医院的员工所使用的服装及配饰，以免患者及家属产生混淆。</w:t>
      </w:r>
    </w:p>
    <w:p>
      <w:pPr>
        <w:pStyle w:val="3"/>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 xml:space="preserve">12. </w:t>
      </w:r>
      <w:r>
        <w:rPr>
          <w:rFonts w:hint="eastAsia" w:ascii="方正仿宋_GBK" w:hAnsi="方正仿宋_GBK" w:eastAsia="方正仿宋_GBK" w:cs="方正仿宋_GBK"/>
          <w:sz w:val="32"/>
          <w:szCs w:val="32"/>
        </w:rPr>
        <w:t>有义务配合医院处理和陪护有关的临时性突发事件，并承担相应责任；有义务配合医院开展各项综合整改等相关活动。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13. </w:t>
      </w:r>
      <w:r>
        <w:rPr>
          <w:rFonts w:hint="eastAsia" w:ascii="方正仿宋_GBK" w:hAnsi="方正仿宋_GBK" w:eastAsia="方正仿宋_GBK" w:cs="方正仿宋_GBK"/>
          <w:sz w:val="32"/>
          <w:szCs w:val="32"/>
        </w:rPr>
        <w:t>应遵守《民法典》，保证陪护人员报酬、福利待遇符合相关规定。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（二）职业陪护人员要求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 </w:t>
      </w:r>
      <w:r>
        <w:rPr>
          <w:rFonts w:hint="eastAsia" w:ascii="方正仿宋_GBK" w:hAnsi="方正仿宋_GBK" w:eastAsia="方正仿宋_GBK" w:cs="方正仿宋_GBK"/>
          <w:sz w:val="32"/>
          <w:szCs w:val="32"/>
        </w:rPr>
        <w:t>陪护人员</w:t>
      </w:r>
      <w:r>
        <w:rPr>
          <w:rFonts w:hint="eastAsia" w:ascii="方正仿宋_GBK" w:hAnsi="方正仿宋_GBK" w:eastAsia="方正仿宋_GBK" w:cs="方正仿宋_GBK"/>
          <w:sz w:val="32"/>
          <w:szCs w:val="32"/>
          <w:lang w:val="en-US" w:eastAsia="zh-CN"/>
        </w:rPr>
        <w:t>必须</w:t>
      </w:r>
      <w:r>
        <w:rPr>
          <w:rFonts w:hint="eastAsia" w:ascii="方正仿宋_GBK" w:hAnsi="方正仿宋_GBK" w:eastAsia="方正仿宋_GBK" w:cs="方正仿宋_GBK"/>
          <w:sz w:val="32"/>
          <w:szCs w:val="32"/>
        </w:rPr>
        <w:t>身体健康，无传染病，健康体检合格，并经专业岗前培训合格，具备专业机构认证的资质后方能上岗。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rPr>
        <w:t>陪护人员不得进行危害医院及</w:t>
      </w:r>
      <w:r>
        <w:rPr>
          <w:rFonts w:hint="eastAsia" w:ascii="方正仿宋_GBK" w:hAnsi="方正仿宋_GBK" w:eastAsia="方正仿宋_GBK" w:cs="方正仿宋_GBK"/>
          <w:sz w:val="32"/>
          <w:szCs w:val="32"/>
          <w:lang w:val="en-US" w:eastAsia="zh-CN"/>
        </w:rPr>
        <w:t>患者</w:t>
      </w:r>
      <w:r>
        <w:rPr>
          <w:rFonts w:hint="eastAsia" w:ascii="方正仿宋_GBK" w:hAnsi="方正仿宋_GBK" w:eastAsia="方正仿宋_GBK" w:cs="方正仿宋_GBK"/>
          <w:sz w:val="32"/>
          <w:szCs w:val="32"/>
        </w:rPr>
        <w:t>利益的行为，不得在</w:t>
      </w:r>
      <w:r>
        <w:rPr>
          <w:rFonts w:hint="eastAsia" w:ascii="方正仿宋_GBK" w:hAnsi="方正仿宋_GBK" w:eastAsia="方正仿宋_GBK" w:cs="方正仿宋_GBK"/>
          <w:sz w:val="32"/>
          <w:szCs w:val="32"/>
          <w:lang w:val="en-US" w:eastAsia="zh-CN"/>
        </w:rPr>
        <w:t>医</w:t>
      </w:r>
      <w:r>
        <w:rPr>
          <w:rFonts w:hint="eastAsia" w:ascii="方正仿宋_GBK" w:hAnsi="方正仿宋_GBK" w:eastAsia="方正仿宋_GBK" w:cs="方正仿宋_GBK"/>
          <w:sz w:val="32"/>
          <w:szCs w:val="32"/>
        </w:rPr>
        <w:t>院内进行违法犯罪活动，做到统一登记、统一着装、统一标识、统一管理。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rPr>
        <w:t>主动维护医院形象及利益，爱护医院的设施设备，注意节水、节电，维护医院利益，保持病房整洁干净。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4. </w:t>
      </w:r>
      <w:r>
        <w:rPr>
          <w:rFonts w:hint="eastAsia" w:ascii="方正仿宋_GBK" w:hAnsi="方正仿宋_GBK" w:eastAsia="方正仿宋_GBK" w:cs="方正仿宋_GBK"/>
          <w:sz w:val="32"/>
          <w:szCs w:val="32"/>
        </w:rPr>
        <w:t>自觉履行生活护理服务协议，严格执行陪护纪律、陪护技术规范和医嘱要求，文明主动、安全负责、恪尽职守地为患者提供服务，患者满意度需达90%以上。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u w:val="none"/>
          <w:lang w:val="en-US" w:eastAsia="zh-CN"/>
        </w:rPr>
        <w:t xml:space="preserve"> 服从科室的整体管理和工作安排</w:t>
      </w:r>
      <w:r>
        <w:rPr>
          <w:rFonts w:hint="eastAsia" w:ascii="方正仿宋_GBK" w:hAnsi="方正仿宋_GBK" w:eastAsia="方正仿宋_GBK" w:cs="方正仿宋_GBK"/>
          <w:sz w:val="32"/>
          <w:szCs w:val="32"/>
        </w:rPr>
        <w:t>，科室满意度调查需达90%以上。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（三）服务内容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color w:val="auto"/>
          <w:kern w:val="0"/>
          <w:sz w:val="32"/>
          <w:szCs w:val="32"/>
        </w:rPr>
        <w:t>为病患者提供日常</w:t>
      </w:r>
      <w:r>
        <w:rPr>
          <w:rFonts w:hint="eastAsia" w:ascii="方正仿宋_GBK" w:hAnsi="方正仿宋_GBK" w:eastAsia="方正仿宋_GBK" w:cs="方正仿宋_GBK"/>
          <w:color w:val="auto"/>
          <w:sz w:val="32"/>
          <w:szCs w:val="32"/>
        </w:rPr>
        <w:t>生活照料</w:t>
      </w:r>
      <w:r>
        <w:rPr>
          <w:rFonts w:hint="eastAsia" w:ascii="方正仿宋_GBK" w:hAnsi="方正仿宋_GBK" w:eastAsia="方正仿宋_GBK" w:cs="方正仿宋_GBK"/>
          <w:color w:val="auto"/>
          <w:kern w:val="0"/>
          <w:sz w:val="32"/>
          <w:szCs w:val="32"/>
        </w:rPr>
        <w:t>，包括但不限于：晨间护理：洗漱、擦身、更换衣服、梳头、剃须、修剪指/趾甲</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整理床单元</w:t>
      </w:r>
      <w:r>
        <w:rPr>
          <w:rFonts w:hint="eastAsia" w:ascii="方正仿宋_GBK" w:hAnsi="方正仿宋_GBK" w:eastAsia="方正仿宋_GBK" w:cs="方正仿宋_GBK"/>
          <w:color w:val="auto"/>
          <w:kern w:val="0"/>
          <w:sz w:val="32"/>
          <w:szCs w:val="32"/>
          <w:lang w:val="en-US" w:eastAsia="zh-CN"/>
        </w:rPr>
        <w:t>等</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喂食、喂水、清理食具、喂药</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sz w:val="32"/>
          <w:szCs w:val="32"/>
        </w:rPr>
        <w:t>在医护人员指导下，协助患者翻身，按摩、拍背、活动四肢</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rPr>
        <w:t>进行功能锻炼</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更换湿、污床单、及时更换衣服，</w:t>
      </w:r>
      <w:r>
        <w:rPr>
          <w:rFonts w:hint="eastAsia" w:ascii="方正仿宋_GBK" w:hAnsi="方正仿宋_GBK" w:eastAsia="方正仿宋_GBK" w:cs="方正仿宋_GBK"/>
          <w:color w:val="auto"/>
          <w:kern w:val="0"/>
          <w:sz w:val="32"/>
          <w:szCs w:val="32"/>
          <w:lang w:eastAsia="zh-CN"/>
        </w:rPr>
        <w:t>使患者</w:t>
      </w:r>
      <w:r>
        <w:rPr>
          <w:rFonts w:hint="eastAsia" w:ascii="方正仿宋_GBK" w:hAnsi="方正仿宋_GBK" w:eastAsia="方正仿宋_GBK" w:cs="方正仿宋_GBK"/>
          <w:color w:val="auto"/>
          <w:kern w:val="0"/>
          <w:sz w:val="32"/>
          <w:szCs w:val="32"/>
        </w:rPr>
        <w:t>舒适</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sz w:val="32"/>
          <w:szCs w:val="32"/>
          <w:lang w:eastAsia="zh-CN"/>
        </w:rPr>
        <w:t>协助</w:t>
      </w:r>
      <w:r>
        <w:rPr>
          <w:rFonts w:hint="eastAsia" w:ascii="方正仿宋_GBK" w:hAnsi="方正仿宋_GBK" w:eastAsia="方正仿宋_GBK" w:cs="方正仿宋_GBK"/>
          <w:color w:val="auto"/>
          <w:sz w:val="32"/>
          <w:szCs w:val="32"/>
        </w:rPr>
        <w:t>患者进行大小便</w:t>
      </w:r>
      <w:r>
        <w:rPr>
          <w:rFonts w:hint="eastAsia" w:ascii="方正仿宋_GBK" w:hAnsi="方正仿宋_GBK" w:eastAsia="方正仿宋_GBK" w:cs="方正仿宋_GBK"/>
          <w:color w:val="auto"/>
          <w:sz w:val="32"/>
          <w:szCs w:val="32"/>
          <w:lang w:eastAsia="zh-CN"/>
        </w:rPr>
        <w:t>护理</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kern w:val="0"/>
          <w:sz w:val="32"/>
          <w:szCs w:val="32"/>
        </w:rPr>
        <w:t>保持会阴部清洁、干爽</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sz w:val="32"/>
          <w:szCs w:val="32"/>
        </w:rPr>
        <w:t>防止</w:t>
      </w:r>
      <w:r>
        <w:rPr>
          <w:rFonts w:hint="eastAsia" w:ascii="方正仿宋_GBK" w:hAnsi="方正仿宋_GBK" w:eastAsia="方正仿宋_GBK" w:cs="方正仿宋_GBK"/>
          <w:color w:val="auto"/>
          <w:sz w:val="32"/>
          <w:szCs w:val="32"/>
          <w:lang w:eastAsia="zh-CN"/>
        </w:rPr>
        <w:t>压力性损伤及浸渍性皮炎</w:t>
      </w:r>
      <w:r>
        <w:rPr>
          <w:rFonts w:hint="eastAsia" w:ascii="方正仿宋_GBK" w:hAnsi="方正仿宋_GBK" w:eastAsia="方正仿宋_GBK" w:cs="方正仿宋_GBK"/>
          <w:color w:val="auto"/>
          <w:sz w:val="32"/>
          <w:szCs w:val="32"/>
        </w:rPr>
        <w:t>发生</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rPr>
        <w:t>根据</w:t>
      </w:r>
      <w:r>
        <w:rPr>
          <w:rFonts w:hint="eastAsia" w:ascii="方正仿宋_GBK" w:hAnsi="方正仿宋_GBK" w:eastAsia="方正仿宋_GBK" w:cs="方正仿宋_GBK"/>
          <w:color w:val="auto"/>
          <w:sz w:val="32"/>
          <w:szCs w:val="32"/>
        </w:rPr>
        <w:t>医护人员</w:t>
      </w:r>
      <w:r>
        <w:rPr>
          <w:rFonts w:hint="eastAsia" w:ascii="方正仿宋_GBK" w:hAnsi="方正仿宋_GBK" w:eastAsia="方正仿宋_GBK" w:cs="方正仿宋_GBK"/>
          <w:color w:val="auto"/>
          <w:kern w:val="0"/>
          <w:sz w:val="32"/>
          <w:szCs w:val="32"/>
        </w:rPr>
        <w:t>的指导</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sz w:val="32"/>
          <w:szCs w:val="32"/>
        </w:rPr>
        <w:t>观察患者输液等治疗和康复情况，根据要求记录相关数据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及时向医护人员反馈</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协助运送</w:t>
      </w:r>
      <w:r>
        <w:rPr>
          <w:rFonts w:hint="eastAsia" w:ascii="方正仿宋_GBK" w:hAnsi="方正仿宋_GBK" w:eastAsia="方正仿宋_GBK" w:cs="方正仿宋_GBK"/>
          <w:color w:val="auto"/>
          <w:kern w:val="0"/>
          <w:sz w:val="32"/>
          <w:szCs w:val="32"/>
          <w:lang w:val="en-US" w:eastAsia="zh-CN"/>
        </w:rPr>
        <w:t>患者</w:t>
      </w:r>
      <w:r>
        <w:rPr>
          <w:rFonts w:hint="eastAsia" w:ascii="方正仿宋_GBK" w:hAnsi="方正仿宋_GBK" w:eastAsia="方正仿宋_GBK" w:cs="方正仿宋_GBK"/>
          <w:color w:val="auto"/>
          <w:kern w:val="0"/>
          <w:sz w:val="32"/>
          <w:szCs w:val="32"/>
        </w:rPr>
        <w:t>进行各项检查或康复治疗</w:t>
      </w:r>
      <w:r>
        <w:rPr>
          <w:rFonts w:hint="eastAsia" w:ascii="方正仿宋_GBK" w:hAnsi="方正仿宋_GBK" w:eastAsia="方正仿宋_GBK" w:cs="方正仿宋_GBK"/>
          <w:color w:val="auto"/>
          <w:sz w:val="32"/>
          <w:szCs w:val="32"/>
        </w:rPr>
        <w:t>，配合使用轮椅、平车等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注意观察患者的睡眠情况、着装情况、体位，以防跌倒/坠床</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rPr>
        <w:t>协助</w:t>
      </w:r>
      <w:r>
        <w:rPr>
          <w:rFonts w:hint="eastAsia" w:ascii="方正仿宋_GBK" w:hAnsi="方正仿宋_GBK" w:eastAsia="方正仿宋_GBK" w:cs="方正仿宋_GBK"/>
          <w:color w:val="auto"/>
          <w:kern w:val="0"/>
          <w:sz w:val="32"/>
          <w:szCs w:val="32"/>
          <w:lang w:val="en-US" w:eastAsia="zh-CN"/>
        </w:rPr>
        <w:t>患者</w:t>
      </w:r>
      <w:r>
        <w:rPr>
          <w:rFonts w:hint="eastAsia" w:ascii="方正仿宋_GBK" w:hAnsi="方正仿宋_GBK" w:eastAsia="方正仿宋_GBK" w:cs="方正仿宋_GBK"/>
          <w:color w:val="auto"/>
          <w:kern w:val="0"/>
          <w:sz w:val="32"/>
          <w:szCs w:val="32"/>
        </w:rPr>
        <w:t>留取各项标本</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晚间护理：擦身、洗脸、洗脚、整理床单元、协助</w:t>
      </w:r>
      <w:r>
        <w:rPr>
          <w:rFonts w:hint="eastAsia" w:ascii="方正仿宋_GBK" w:hAnsi="方正仿宋_GBK" w:eastAsia="方正仿宋_GBK" w:cs="方正仿宋_GBK"/>
          <w:color w:val="auto"/>
          <w:kern w:val="0"/>
          <w:sz w:val="32"/>
          <w:szCs w:val="32"/>
          <w:lang w:val="en-US" w:eastAsia="zh-CN"/>
        </w:rPr>
        <w:t>患者</w:t>
      </w:r>
      <w:r>
        <w:rPr>
          <w:rFonts w:hint="eastAsia" w:ascii="方正仿宋_GBK" w:hAnsi="方正仿宋_GBK" w:eastAsia="方正仿宋_GBK" w:cs="方正仿宋_GBK"/>
          <w:color w:val="auto"/>
          <w:kern w:val="0"/>
          <w:sz w:val="32"/>
          <w:szCs w:val="32"/>
        </w:rPr>
        <w:t>入睡</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根据</w:t>
      </w:r>
      <w:r>
        <w:rPr>
          <w:rFonts w:hint="eastAsia" w:ascii="方正仿宋_GBK" w:hAnsi="方正仿宋_GBK" w:eastAsia="方正仿宋_GBK" w:cs="方正仿宋_GBK"/>
          <w:color w:val="auto"/>
          <w:kern w:val="0"/>
          <w:sz w:val="32"/>
          <w:szCs w:val="32"/>
          <w:lang w:val="en-US" w:eastAsia="zh-CN"/>
        </w:rPr>
        <w:t>患者</w:t>
      </w:r>
      <w:r>
        <w:rPr>
          <w:rFonts w:hint="eastAsia" w:ascii="方正仿宋_GBK" w:hAnsi="方正仿宋_GBK" w:eastAsia="方正仿宋_GBK" w:cs="方正仿宋_GBK"/>
          <w:color w:val="auto"/>
          <w:kern w:val="0"/>
          <w:sz w:val="32"/>
          <w:szCs w:val="32"/>
        </w:rPr>
        <w:t>生活护理的合理需求及时给予帮助</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sz w:val="32"/>
          <w:szCs w:val="32"/>
        </w:rPr>
        <w:t>协助护士维护病区秩序及环境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在医护人员指导下为患者办理出院手续</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严禁陪护人员代替医务人员从事医疗相关技术性操作。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（四）安全责任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 </w:t>
      </w:r>
      <w:r>
        <w:rPr>
          <w:rFonts w:hint="eastAsia" w:ascii="方正仿宋_GBK" w:hAnsi="方正仿宋_GBK" w:eastAsia="方正仿宋_GBK" w:cs="方正仿宋_GBK"/>
          <w:sz w:val="32"/>
          <w:szCs w:val="32"/>
        </w:rPr>
        <w:t>陪护管理公司</w:t>
      </w:r>
      <w:r>
        <w:rPr>
          <w:rFonts w:hint="eastAsia" w:ascii="方正仿宋_GBK" w:hAnsi="方正仿宋_GBK" w:eastAsia="方正仿宋_GBK" w:cs="方正仿宋_GBK"/>
          <w:sz w:val="32"/>
          <w:szCs w:val="32"/>
          <w:lang w:val="en-US" w:eastAsia="zh-CN"/>
        </w:rPr>
        <w:t>应对在医院范围内从事患者生活陪伴的</w:t>
      </w:r>
      <w:r>
        <w:rPr>
          <w:rFonts w:hint="eastAsia" w:ascii="方正仿宋_GBK" w:hAnsi="方正仿宋_GBK" w:eastAsia="方正仿宋_GBK" w:cs="方正仿宋_GBK"/>
          <w:sz w:val="32"/>
          <w:szCs w:val="32"/>
        </w:rPr>
        <w:t>陪护人员</w:t>
      </w:r>
      <w:r>
        <w:rPr>
          <w:rFonts w:hint="eastAsia" w:ascii="方正仿宋_GBK" w:hAnsi="方正仿宋_GBK" w:eastAsia="方正仿宋_GBK" w:cs="方正仿宋_GBK"/>
          <w:sz w:val="32"/>
          <w:szCs w:val="32"/>
          <w:lang w:val="en-US" w:eastAsia="zh-CN"/>
        </w:rPr>
        <w:t>，统一建立档案进行管理，</w:t>
      </w:r>
      <w:r>
        <w:rPr>
          <w:rFonts w:hint="eastAsia" w:ascii="方正仿宋_GBK" w:hAnsi="方正仿宋_GBK" w:eastAsia="方正仿宋_GBK" w:cs="方正仿宋_GBK"/>
          <w:sz w:val="32"/>
          <w:szCs w:val="32"/>
        </w:rPr>
        <w:t>陪护人员</w:t>
      </w:r>
      <w:r>
        <w:rPr>
          <w:rFonts w:hint="eastAsia" w:ascii="方正仿宋_GBK" w:hAnsi="方正仿宋_GBK" w:eastAsia="方正仿宋_GBK" w:cs="方正仿宋_GBK"/>
          <w:sz w:val="32"/>
          <w:szCs w:val="32"/>
          <w:lang w:val="en-US" w:eastAsia="zh-CN"/>
        </w:rPr>
        <w:t>与</w:t>
      </w:r>
      <w:r>
        <w:rPr>
          <w:rFonts w:hint="eastAsia" w:ascii="方正仿宋_GBK" w:hAnsi="方正仿宋_GBK" w:eastAsia="方正仿宋_GBK" w:cs="方正仿宋_GBK"/>
          <w:sz w:val="32"/>
          <w:szCs w:val="32"/>
        </w:rPr>
        <w:t>医院方</w:t>
      </w:r>
      <w:r>
        <w:rPr>
          <w:rFonts w:hint="eastAsia" w:ascii="方正仿宋_GBK" w:hAnsi="方正仿宋_GBK" w:eastAsia="方正仿宋_GBK" w:cs="方正仿宋_GBK"/>
          <w:sz w:val="32"/>
          <w:szCs w:val="32"/>
          <w:lang w:val="en-US" w:eastAsia="zh-CN"/>
        </w:rPr>
        <w:t>没有任何劳动用工关系和雇佣关系，</w:t>
      </w:r>
      <w:r>
        <w:rPr>
          <w:rFonts w:hint="eastAsia" w:ascii="方正仿宋_GBK" w:hAnsi="方正仿宋_GBK" w:eastAsia="方正仿宋_GBK" w:cs="方正仿宋_GBK"/>
          <w:sz w:val="32"/>
          <w:szCs w:val="32"/>
        </w:rPr>
        <w:t>陪护</w:t>
      </w:r>
      <w:r>
        <w:rPr>
          <w:rFonts w:hint="eastAsia" w:ascii="方正仿宋_GBK" w:hAnsi="方正仿宋_GBK" w:eastAsia="方正仿宋_GBK" w:cs="方正仿宋_GBK"/>
          <w:sz w:val="32"/>
          <w:szCs w:val="32"/>
          <w:lang w:val="en-US" w:eastAsia="zh-CN"/>
        </w:rPr>
        <w:t>人员的服务收入及工资福利由公司与</w:t>
      </w:r>
      <w:r>
        <w:rPr>
          <w:rFonts w:hint="eastAsia" w:ascii="方正仿宋_GBK" w:hAnsi="方正仿宋_GBK" w:eastAsia="方正仿宋_GBK" w:cs="方正仿宋_GBK"/>
          <w:sz w:val="32"/>
          <w:szCs w:val="32"/>
        </w:rPr>
        <w:t>陪护</w:t>
      </w:r>
      <w:r>
        <w:rPr>
          <w:rFonts w:hint="eastAsia" w:ascii="方正仿宋_GBK" w:hAnsi="方正仿宋_GBK" w:eastAsia="方正仿宋_GBK" w:cs="方正仿宋_GBK"/>
          <w:sz w:val="32"/>
          <w:szCs w:val="32"/>
          <w:lang w:val="en-US" w:eastAsia="zh-CN"/>
        </w:rPr>
        <w:t>人员协商确定，公司与</w:t>
      </w:r>
      <w:r>
        <w:rPr>
          <w:rFonts w:hint="eastAsia" w:ascii="方正仿宋_GBK" w:hAnsi="方正仿宋_GBK" w:eastAsia="方正仿宋_GBK" w:cs="方正仿宋_GBK"/>
          <w:sz w:val="32"/>
          <w:szCs w:val="32"/>
        </w:rPr>
        <w:t>陪护</w:t>
      </w:r>
      <w:r>
        <w:rPr>
          <w:rFonts w:hint="eastAsia" w:ascii="方正仿宋_GBK" w:hAnsi="方正仿宋_GBK" w:eastAsia="方正仿宋_GBK" w:cs="方正仿宋_GBK"/>
          <w:sz w:val="32"/>
          <w:szCs w:val="32"/>
          <w:lang w:val="en-US" w:eastAsia="zh-CN"/>
        </w:rPr>
        <w:t>人员之间的争议纠纷与医院无关。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rPr>
        <w:t>陪护人员必须遵守国家法律法规、部门规章和</w:t>
      </w:r>
      <w:r>
        <w:rPr>
          <w:rFonts w:hint="eastAsia" w:ascii="方正仿宋_GBK" w:hAnsi="方正仿宋_GBK" w:eastAsia="方正仿宋_GBK" w:cs="方正仿宋_GBK"/>
          <w:sz w:val="32"/>
          <w:szCs w:val="32"/>
          <w:lang w:val="en-US" w:eastAsia="zh-CN"/>
        </w:rPr>
        <w:t>医院</w:t>
      </w:r>
      <w:r>
        <w:rPr>
          <w:rFonts w:hint="eastAsia" w:ascii="方正仿宋_GBK" w:hAnsi="方正仿宋_GBK" w:eastAsia="方正仿宋_GBK" w:cs="方正仿宋_GBK"/>
          <w:sz w:val="32"/>
          <w:szCs w:val="32"/>
        </w:rPr>
        <w:t>的管理制度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觉履行生活护理服务协议，严格执行陪护纪律、陪护技术规范和医嘱要求，如陪护人员在工作过程中造成患者、院方或第三方人身或财产损失的，由职业陪护管理公司自行解决并承担相应的法律责任。如给院方造成不良影响，要求及时消除影响，妥善解决纠纷，追究相应法律责任，如造成经济损失，需由职业陪护管理公司赔偿。</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0070C0"/>
          <w:sz w:val="32"/>
          <w:szCs w:val="32"/>
          <w:lang w:eastAsia="zh-CN"/>
        </w:rPr>
      </w:pP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rPr>
        <w:t>职业陪护管理公司与</w:t>
      </w:r>
      <w:r>
        <w:rPr>
          <w:rFonts w:hint="eastAsia" w:ascii="方正仿宋_GBK" w:hAnsi="方正仿宋_GBK" w:eastAsia="方正仿宋_GBK" w:cs="方正仿宋_GBK"/>
          <w:sz w:val="32"/>
          <w:szCs w:val="32"/>
          <w:lang w:val="en-US" w:eastAsia="zh-CN"/>
        </w:rPr>
        <w:t>患者</w:t>
      </w:r>
      <w:r>
        <w:rPr>
          <w:rFonts w:hint="eastAsia" w:ascii="方正仿宋_GBK" w:hAnsi="方正仿宋_GBK" w:eastAsia="方正仿宋_GBK" w:cs="方正仿宋_GBK"/>
          <w:sz w:val="32"/>
          <w:szCs w:val="32"/>
        </w:rPr>
        <w:t>、家属或者机构独立签订</w:t>
      </w:r>
      <w:r>
        <w:rPr>
          <w:rFonts w:hint="eastAsia" w:ascii="方正仿宋_GBK" w:hAnsi="方正仿宋_GBK" w:eastAsia="方正仿宋_GBK" w:cs="方正仿宋_GBK"/>
          <w:sz w:val="32"/>
          <w:szCs w:val="32"/>
          <w:lang w:val="en-US" w:eastAsia="zh-CN"/>
        </w:rPr>
        <w:t>患者</w:t>
      </w:r>
      <w:r>
        <w:rPr>
          <w:rFonts w:hint="eastAsia" w:ascii="方正仿宋_GBK" w:hAnsi="方正仿宋_GBK" w:eastAsia="方正仿宋_GBK" w:cs="方正仿宋_GBK"/>
          <w:sz w:val="32"/>
          <w:szCs w:val="32"/>
        </w:rPr>
        <w:t>陪护协议，承担与</w:t>
      </w:r>
      <w:r>
        <w:rPr>
          <w:rFonts w:hint="eastAsia" w:ascii="方正仿宋_GBK" w:hAnsi="方正仿宋_GBK" w:eastAsia="方正仿宋_GBK" w:cs="方正仿宋_GBK"/>
          <w:sz w:val="32"/>
          <w:szCs w:val="32"/>
          <w:lang w:val="en-US" w:eastAsia="zh-CN"/>
        </w:rPr>
        <w:t>患者</w:t>
      </w:r>
      <w:r>
        <w:rPr>
          <w:rFonts w:hint="eastAsia" w:ascii="方正仿宋_GBK" w:hAnsi="方正仿宋_GBK" w:eastAsia="方正仿宋_GBK" w:cs="方正仿宋_GBK"/>
          <w:sz w:val="32"/>
          <w:szCs w:val="32"/>
        </w:rPr>
        <w:t>之间产生的相应法律责任，</w:t>
      </w:r>
      <w:r>
        <w:rPr>
          <w:rFonts w:hint="eastAsia" w:ascii="方正仿宋_GBK" w:hAnsi="方正仿宋_GBK" w:eastAsia="方正仿宋_GBK" w:cs="方正仿宋_GBK"/>
          <w:sz w:val="32"/>
          <w:szCs w:val="32"/>
          <w:lang w:val="en-US" w:eastAsia="zh-CN"/>
        </w:rPr>
        <w:t>因</w:t>
      </w:r>
      <w:r>
        <w:rPr>
          <w:rFonts w:hint="eastAsia" w:ascii="方正仿宋_GBK" w:hAnsi="方正仿宋_GBK" w:eastAsia="方正仿宋_GBK" w:cs="方正仿宋_GBK"/>
          <w:sz w:val="32"/>
          <w:szCs w:val="32"/>
        </w:rPr>
        <w:t>此产生的各类纠纷、赔偿等责任，由陪护管理公司独立负责处理并承担相关责任。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（五）监管与考核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 </w:t>
      </w:r>
      <w:r>
        <w:rPr>
          <w:rFonts w:hint="eastAsia" w:ascii="方正仿宋_GBK" w:hAnsi="方正仿宋_GBK" w:eastAsia="方正仿宋_GBK" w:cs="方正仿宋_GBK"/>
          <w:sz w:val="32"/>
          <w:szCs w:val="32"/>
        </w:rPr>
        <w:t>公司层面：由指定的管理人员监督执行，一旦发现服务质量不达标、违规等行为，给予口头、书面警告或罚款，屡教不改予以开除处分。管理人员监督执行不力的，予以连带处罚。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rPr>
        <w:t>医院层面：由院方相关部门（护理部、安全保卫科、</w:t>
      </w:r>
      <w:r>
        <w:rPr>
          <w:rFonts w:hint="eastAsia" w:ascii="方正仿宋_GBK" w:hAnsi="方正仿宋_GBK" w:eastAsia="方正仿宋_GBK" w:cs="方正仿宋_GBK"/>
          <w:sz w:val="32"/>
          <w:szCs w:val="32"/>
          <w:lang w:eastAsia="zh-CN"/>
        </w:rPr>
        <w:t>后勤保障中心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临床</w:t>
      </w:r>
      <w:r>
        <w:rPr>
          <w:rFonts w:hint="eastAsia" w:ascii="方正仿宋_GBK" w:hAnsi="方正仿宋_GBK" w:eastAsia="方正仿宋_GBK" w:cs="方正仿宋_GBK"/>
          <w:sz w:val="32"/>
          <w:szCs w:val="32"/>
        </w:rPr>
        <w:t>科室等）对职业陪护工作进行日常监管，通过调查患者满意度、科室满意度、投诉/纠纷等方式对陪护服务进行质量考核，要求满意度在90%以上，且无重大投诉/纠纷发生，根据考核结果，满意度不足90%，发生重大投诉/纠纷发生，要求其整改或对其予以处罚。因陪护管理公司原因（包含陪护管理公司安排的陪护人员）对医院造成严重影响的，如陪护人员在医院驻地滋事，造成医院不能正常营业或严重损伤医院名誉，或者陪护服务管理混乱，严重影响医疗秩序以及服务水平的，医院有权提出终止协议并要求陪护管理公司赔偿损失，并承担违约责任。</w:t>
      </w:r>
      <w:r>
        <w:rPr>
          <w:rFonts w:hint="eastAsia" w:ascii="方正仿宋_GBK" w:hAnsi="方正仿宋_GBK" w:eastAsia="方正仿宋_GBK" w:cs="方正仿宋_GBK"/>
          <w:b w:val="0"/>
          <w:bCs w:val="0"/>
          <w:color w:val="auto"/>
          <w:sz w:val="32"/>
          <w:szCs w:val="32"/>
          <w:lang w:eastAsia="zh-CN"/>
        </w:rPr>
        <w:t>医院因经营管理需要，有权单方面终止合作协议。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28"/>
          <w:szCs w:val="28"/>
        </w:rPr>
      </w:pPr>
      <w:r>
        <w:rPr>
          <w:rFonts w:hint="eastAsia" w:ascii="方正黑体_GBK" w:hAnsi="方正黑体_GBK" w:eastAsia="方正黑体_GBK" w:cs="方正黑体_GBK"/>
          <w:b w:val="0"/>
          <w:bCs w:val="0"/>
          <w:sz w:val="32"/>
          <w:szCs w:val="32"/>
          <w:lang w:val="en-US" w:eastAsia="zh-CN"/>
        </w:rPr>
        <w:t>二、服务期：</w:t>
      </w:r>
      <w:r>
        <w:rPr>
          <w:rFonts w:hint="eastAsia" w:ascii="方正仿宋_GBK" w:hAnsi="方正仿宋_GBK" w:eastAsia="方正仿宋_GBK" w:cs="方正仿宋_GBK"/>
          <w:sz w:val="32"/>
          <w:szCs w:val="32"/>
        </w:rPr>
        <w:t>自合同签订之日起</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三、费用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28"/>
          <w:szCs w:val="28"/>
        </w:rPr>
      </w:pPr>
      <w:r>
        <w:rPr>
          <w:rFonts w:hint="eastAsia" w:ascii="方正仿宋_GBK" w:hAnsi="方正仿宋_GBK" w:eastAsia="方正仿宋_GBK" w:cs="方正仿宋_GBK"/>
          <w:sz w:val="32"/>
          <w:szCs w:val="32"/>
        </w:rPr>
        <w:t>职业陪护管理公司</w:t>
      </w:r>
      <w:r>
        <w:rPr>
          <w:rFonts w:hint="eastAsia" w:ascii="方正仿宋_GBK" w:hAnsi="方正仿宋_GBK" w:eastAsia="方正仿宋_GBK" w:cs="方正仿宋_GBK"/>
          <w:sz w:val="32"/>
          <w:szCs w:val="32"/>
          <w:lang w:eastAsia="zh-CN"/>
        </w:rPr>
        <w:t>每年</w:t>
      </w:r>
      <w:r>
        <w:rPr>
          <w:rFonts w:hint="eastAsia" w:ascii="方正仿宋_GBK" w:hAnsi="方正仿宋_GBK" w:eastAsia="方正仿宋_GBK" w:cs="方正仿宋_GBK"/>
          <w:sz w:val="32"/>
          <w:szCs w:val="32"/>
        </w:rPr>
        <w:t>向</w:t>
      </w:r>
      <w:r>
        <w:rPr>
          <w:rFonts w:hint="eastAsia" w:ascii="方正仿宋_GBK" w:hAnsi="方正仿宋_GBK" w:eastAsia="方正仿宋_GBK" w:cs="方正仿宋_GBK"/>
          <w:sz w:val="32"/>
          <w:szCs w:val="32"/>
          <w:lang w:eastAsia="zh-CN"/>
        </w:rPr>
        <w:t>重庆市江津区中心医院</w:t>
      </w:r>
      <w:r>
        <w:rPr>
          <w:rFonts w:hint="eastAsia" w:ascii="方正仿宋_GBK" w:hAnsi="方正仿宋_GBK" w:eastAsia="方正仿宋_GBK" w:cs="方正仿宋_GBK"/>
          <w:sz w:val="32"/>
          <w:szCs w:val="32"/>
        </w:rPr>
        <w:t>缴纳成本费用（包括水、电、气、</w:t>
      </w:r>
      <w:r>
        <w:rPr>
          <w:rFonts w:hint="eastAsia" w:ascii="方正仿宋_GBK" w:hAnsi="方正仿宋_GBK" w:eastAsia="方正仿宋_GBK" w:cs="方正仿宋_GBK"/>
          <w:sz w:val="32"/>
          <w:szCs w:val="32"/>
          <w:lang w:eastAsia="zh-CN"/>
        </w:rPr>
        <w:t>空调、</w:t>
      </w:r>
      <w:r>
        <w:rPr>
          <w:rFonts w:hint="eastAsia" w:ascii="方正仿宋_GBK" w:hAnsi="方正仿宋_GBK" w:eastAsia="方正仿宋_GBK" w:cs="方正仿宋_GBK"/>
          <w:sz w:val="32"/>
          <w:szCs w:val="32"/>
        </w:rPr>
        <w:t>垃圾处理费等）</w:t>
      </w:r>
      <w:r>
        <w:rPr>
          <w:rFonts w:hint="eastAsia" w:ascii="方正仿宋_GBK" w:hAnsi="方正仿宋_GBK" w:eastAsia="方正仿宋_GBK" w:cs="方正仿宋_GBK"/>
          <w:sz w:val="32"/>
          <w:szCs w:val="32"/>
          <w:lang w:eastAsia="zh-CN"/>
        </w:rPr>
        <w:t>人民币</w:t>
      </w:r>
      <w:r>
        <w:rPr>
          <w:rFonts w:hint="eastAsia" w:ascii="方正仿宋_GBK" w:hAnsi="方正仿宋_GBK" w:eastAsia="方正仿宋_GBK" w:cs="方正仿宋_GBK"/>
          <w:sz w:val="32"/>
          <w:szCs w:val="32"/>
          <w:lang w:val="en-US" w:eastAsia="zh-CN"/>
        </w:rPr>
        <w:t>600，000.00元（大写：陆拾万元整）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付款周期为按月支付，</w:t>
      </w:r>
      <w:r>
        <w:rPr>
          <w:rFonts w:hint="eastAsia" w:ascii="方正仿宋_GBK" w:hAnsi="方正仿宋_GBK" w:eastAsia="方正仿宋_GBK" w:cs="方正仿宋_GBK"/>
          <w:sz w:val="32"/>
          <w:szCs w:val="32"/>
          <w:u w:val="none"/>
          <w:lang w:eastAsia="zh-CN"/>
        </w:rPr>
        <w:t>支付金额为每月</w:t>
      </w:r>
      <w:r>
        <w:rPr>
          <w:rFonts w:hint="eastAsia" w:ascii="方正仿宋_GBK" w:hAnsi="方正仿宋_GBK" w:eastAsia="方正仿宋_GBK" w:cs="方正仿宋_GBK"/>
          <w:sz w:val="32"/>
          <w:szCs w:val="32"/>
          <w:u w:val="none"/>
          <w:lang w:val="en-US" w:eastAsia="zh-CN"/>
        </w:rPr>
        <w:t>50，000.00（大写：伍万元整），</w:t>
      </w:r>
      <w:r>
        <w:rPr>
          <w:rFonts w:hint="eastAsia" w:ascii="方正仿宋_GBK" w:hAnsi="方正仿宋_GBK" w:eastAsia="方正仿宋_GBK" w:cs="方正仿宋_GBK"/>
          <w:sz w:val="32"/>
          <w:szCs w:val="32"/>
          <w:lang w:eastAsia="zh-CN"/>
        </w:rPr>
        <w:t>每月</w:t>
      </w:r>
      <w:r>
        <w:rPr>
          <w:rFonts w:hint="eastAsia" w:ascii="方正仿宋_GBK" w:hAnsi="方正仿宋_GBK" w:eastAsia="方正仿宋_GBK" w:cs="方正仿宋_GBK"/>
          <w:sz w:val="32"/>
          <w:szCs w:val="32"/>
        </w:rPr>
        <w:t>5日</w:t>
      </w:r>
      <w:r>
        <w:rPr>
          <w:rFonts w:hint="eastAsia" w:ascii="方正仿宋_GBK" w:hAnsi="方正仿宋_GBK" w:eastAsia="方正仿宋_GBK" w:cs="方正仿宋_GBK"/>
          <w:sz w:val="32"/>
          <w:szCs w:val="32"/>
          <w:lang w:eastAsia="zh-CN"/>
        </w:rPr>
        <w:t>前足额支付</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四、服务收费价格</w:t>
      </w:r>
    </w:p>
    <w:p>
      <w:pPr>
        <w:pStyle w:val="15"/>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普通患者服务收费价格105元/天，特需患者服务收费价格200元/天，产科病房顺产产妇360元/住院周期，产科病房剖腹产产妇480元/住院周期。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五、遴选文件的有效期</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ascii="宋体" w:hAnsi="宋体" w:eastAsia="宋体" w:cs="宋体"/>
          <w:kern w:val="0"/>
          <w:sz w:val="28"/>
          <w:szCs w:val="28"/>
        </w:rPr>
      </w:pPr>
      <w:r>
        <w:rPr>
          <w:rFonts w:hint="eastAsia" w:ascii="方正仿宋_GBK" w:hAnsi="方正仿宋_GBK" w:eastAsia="方正仿宋_GBK" w:cs="方正仿宋_GBK"/>
          <w:kern w:val="2"/>
          <w:sz w:val="32"/>
          <w:szCs w:val="32"/>
          <w:lang w:val="en-US" w:eastAsia="zh-CN" w:bidi="ar-SA"/>
        </w:rPr>
        <w:t>遴选申请文件的有效期为投标截止日后的60天，在此期限内，所有的遴选申请文件均保持有效。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六、遴选文件的签署</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宋体" w:hAnsi="宋体" w:eastAsia="宋体" w:cs="宋体"/>
          <w:kern w:val="0"/>
          <w:sz w:val="28"/>
          <w:szCs w:val="28"/>
        </w:rPr>
        <w:t xml:space="preserve"> </w:t>
      </w: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kern w:val="2"/>
          <w:sz w:val="32"/>
          <w:szCs w:val="32"/>
          <w:lang w:val="en-US" w:eastAsia="zh-CN" w:bidi="ar-SA"/>
        </w:rPr>
        <w:t>遴选申请人应当向遴选人提供一式三份遴选申请文件，一正二副，当正本与副本不一致时，以正本为准。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kern w:val="2"/>
          <w:sz w:val="32"/>
          <w:szCs w:val="32"/>
          <w:lang w:val="en-US" w:eastAsia="zh-CN" w:bidi="ar-SA"/>
        </w:rPr>
        <w:t>遴选申请文件应当使用不退色的黑色墨水书写或者打印，由遴选申请人加盖印章。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ascii="宋体" w:hAnsi="宋体" w:eastAsia="宋体" w:cs="宋体"/>
          <w:kern w:val="0"/>
          <w:sz w:val="28"/>
          <w:szCs w:val="28"/>
        </w:rPr>
      </w:pPr>
      <w:r>
        <w:rPr>
          <w:rFonts w:hint="eastAsia" w:ascii="方正楷体_GBK" w:hAnsi="方正楷体_GBK" w:eastAsia="方正楷体_GBK" w:cs="方正楷体_GBK"/>
          <w:kern w:val="2"/>
          <w:sz w:val="32"/>
          <w:szCs w:val="32"/>
          <w:lang w:val="en-US" w:eastAsia="zh-CN" w:bidi="ar-SA"/>
        </w:rPr>
        <w:t>（三）</w:t>
      </w:r>
      <w:r>
        <w:rPr>
          <w:rFonts w:hint="eastAsia" w:ascii="方正仿宋_GBK" w:hAnsi="方正仿宋_GBK" w:eastAsia="方正仿宋_GBK" w:cs="方正仿宋_GBK"/>
          <w:kern w:val="2"/>
          <w:sz w:val="32"/>
          <w:szCs w:val="32"/>
          <w:lang w:val="en-US" w:eastAsia="zh-CN" w:bidi="ar-SA"/>
        </w:rPr>
        <w:t xml:space="preserve">遴选申请文件的任何一页均不得涂改、行间插字或者删除，如果出现上述情况，不论何种原因造成的，遴选申请人必须在改动处加盖印章。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七、遴选文件的组成</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kern w:val="2"/>
          <w:sz w:val="32"/>
          <w:szCs w:val="32"/>
          <w:lang w:val="en-US" w:eastAsia="zh-CN" w:bidi="ar-SA"/>
        </w:rPr>
        <w:t>投标函（格式见附件）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kern w:val="2"/>
          <w:sz w:val="32"/>
          <w:szCs w:val="32"/>
          <w:lang w:val="en-US" w:eastAsia="zh-CN" w:bidi="ar-SA"/>
        </w:rPr>
        <w:t>书面声明</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w:t>
      </w:r>
      <w:r>
        <w:rPr>
          <w:rFonts w:hint="eastAsia" w:ascii="方正仿宋_GBK" w:hAnsi="方正仿宋_GBK" w:eastAsia="方正仿宋_GBK" w:cs="方正仿宋_GBK"/>
          <w:kern w:val="2"/>
          <w:sz w:val="32"/>
          <w:szCs w:val="32"/>
          <w:lang w:val="en-US" w:eastAsia="zh-CN" w:bidi="ar-SA"/>
        </w:rPr>
        <w:t>服务收费价格报价表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w:t>
      </w:r>
      <w:r>
        <w:rPr>
          <w:rFonts w:hint="eastAsia" w:ascii="方正仿宋_GBK" w:hAnsi="方正仿宋_GBK" w:eastAsia="方正仿宋_GBK" w:cs="方正仿宋_GBK"/>
          <w:kern w:val="2"/>
          <w:sz w:val="32"/>
          <w:szCs w:val="32"/>
          <w:lang w:val="en-US" w:eastAsia="zh-CN" w:bidi="ar-SA"/>
        </w:rPr>
        <w:t>营业执照副本复印件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w:t>
      </w:r>
      <w:r>
        <w:rPr>
          <w:rFonts w:hint="eastAsia" w:ascii="方正仿宋_GBK" w:hAnsi="方正仿宋_GBK" w:eastAsia="方正仿宋_GBK" w:cs="方正仿宋_GBK"/>
          <w:kern w:val="2"/>
          <w:sz w:val="32"/>
          <w:szCs w:val="32"/>
          <w:lang w:val="en-US" w:eastAsia="zh-CN" w:bidi="ar-SA"/>
        </w:rPr>
        <w:t>法定代表人授权委托书原件（格式见附件）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w:t>
      </w:r>
      <w:r>
        <w:rPr>
          <w:rFonts w:hint="eastAsia" w:ascii="方正仿宋_GBK" w:hAnsi="方正仿宋_GBK" w:eastAsia="方正仿宋_GBK" w:cs="方正仿宋_GBK"/>
          <w:kern w:val="2"/>
          <w:sz w:val="32"/>
          <w:szCs w:val="32"/>
          <w:lang w:val="en-US" w:eastAsia="zh-CN" w:bidi="ar-SA"/>
        </w:rPr>
        <w:t>项目管理架构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（七）</w:t>
      </w:r>
      <w:r>
        <w:rPr>
          <w:rFonts w:hint="eastAsia" w:ascii="方正仿宋_GBK" w:hAnsi="方正仿宋_GBK" w:eastAsia="方正仿宋_GBK" w:cs="方正仿宋_GBK"/>
          <w:kern w:val="2"/>
          <w:sz w:val="32"/>
          <w:szCs w:val="32"/>
          <w:lang w:val="en-US" w:eastAsia="zh-CN" w:bidi="ar-SA"/>
        </w:rPr>
        <w:t>拟派往本项目人员配置情况表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（八）</w:t>
      </w:r>
      <w:r>
        <w:rPr>
          <w:rFonts w:hint="eastAsia" w:ascii="方正仿宋_GBK" w:hAnsi="方正仿宋_GBK" w:eastAsia="方正仿宋_GBK" w:cs="方正仿宋_GBK"/>
          <w:kern w:val="2"/>
          <w:sz w:val="32"/>
          <w:szCs w:val="32"/>
          <w:lang w:val="en-US" w:eastAsia="zh-CN" w:bidi="ar-SA"/>
        </w:rPr>
        <w:t>业绩列表及相对应的业绩证明材料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（九）</w:t>
      </w:r>
      <w:r>
        <w:rPr>
          <w:rFonts w:hint="eastAsia" w:ascii="方正仿宋_GBK" w:hAnsi="方正仿宋_GBK" w:eastAsia="方正仿宋_GBK" w:cs="方正仿宋_GBK"/>
          <w:kern w:val="2"/>
          <w:sz w:val="32"/>
          <w:szCs w:val="32"/>
          <w:lang w:val="en-US" w:eastAsia="zh-CN" w:bidi="ar-SA"/>
        </w:rPr>
        <w:t>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八、遴选文件的密封和标记</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kern w:val="2"/>
          <w:sz w:val="32"/>
          <w:szCs w:val="32"/>
          <w:lang w:val="en-US" w:eastAsia="zh-CN" w:bidi="ar-SA"/>
        </w:rPr>
        <w:t>按第七条规定的内容和顺序装订；</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kern w:val="2"/>
          <w:sz w:val="32"/>
          <w:szCs w:val="32"/>
          <w:lang w:val="en-US" w:eastAsia="zh-CN" w:bidi="ar-SA"/>
        </w:rPr>
        <w:t>遴选文件袋由遴选申请人自备，可以使用信封、档案袋或自行用不透明的牛皮纸等封装，并在封套上注明以下内容：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遴选人名称：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遴选申请人名称：                     （盖章）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638" w:leftChars="304" w:firstLine="0" w:firstLineChars="0"/>
        <w:jc w:val="left"/>
        <w:textAlignment w:val="auto"/>
        <w:rPr>
          <w:rFonts w:ascii="宋体" w:hAnsi="宋体" w:eastAsia="宋体" w:cs="宋体"/>
          <w:kern w:val="0"/>
          <w:sz w:val="28"/>
          <w:szCs w:val="28"/>
        </w:rPr>
      </w:pPr>
      <w:r>
        <w:rPr>
          <w:rFonts w:hint="eastAsia" w:ascii="方正仿宋_GBK" w:hAnsi="方正仿宋_GBK" w:eastAsia="方正仿宋_GBK" w:cs="方正仿宋_GBK"/>
          <w:kern w:val="2"/>
          <w:sz w:val="32"/>
          <w:szCs w:val="32"/>
          <w:lang w:val="en-US" w:eastAsia="zh-CN" w:bidi="ar-SA"/>
        </w:rPr>
        <w:t xml:space="preserve">法人或授权代表签字：        </w:t>
      </w:r>
      <w:r>
        <w:rPr>
          <w:rFonts w:hint="eastAsia" w:ascii="宋体" w:hAnsi="宋体" w:eastAsia="宋体" w:cs="宋体"/>
          <w:kern w:val="0"/>
          <w:sz w:val="28"/>
          <w:szCs w:val="28"/>
        </w:rPr>
        <w:t xml:space="preserve">                                           </w:t>
      </w:r>
      <w:r>
        <w:rPr>
          <w:rFonts w:hint="eastAsia" w:ascii="方正黑体_GBK" w:hAnsi="方正黑体_GBK" w:eastAsia="方正黑体_GBK" w:cs="方正黑体_GBK"/>
          <w:b w:val="0"/>
          <w:bCs w:val="0"/>
          <w:sz w:val="32"/>
          <w:szCs w:val="32"/>
          <w:lang w:val="en-US" w:eastAsia="zh-CN"/>
        </w:rPr>
        <w:t>九、遴选文件的更改与撤回</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（一）在递交遴选申请文件截止日期以前，允许遴选申请人更改或者撤回遴选申请文件，此种要求必须书面提出，并且经遴选人法定代表人或其授权委托人签署。</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ascii="宋体" w:hAnsi="宋体" w:eastAsia="宋体" w:cs="宋体"/>
          <w:kern w:val="0"/>
          <w:sz w:val="32"/>
          <w:szCs w:val="32"/>
        </w:rPr>
      </w:pPr>
      <w:r>
        <w:rPr>
          <w:rFonts w:hint="eastAsia" w:ascii="方正仿宋_GBK" w:hAnsi="方正仿宋_GBK" w:eastAsia="方正仿宋_GBK" w:cs="方正仿宋_GBK"/>
          <w:kern w:val="2"/>
          <w:sz w:val="32"/>
          <w:szCs w:val="32"/>
          <w:lang w:val="en-US" w:eastAsia="zh-CN" w:bidi="ar-SA"/>
        </w:rPr>
        <w:t>（二）在遴选申请文件有效期内，遴选申请文件不得更改或者撤回。</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559" w:leftChars="266" w:firstLine="86" w:firstLineChars="27"/>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十、遴选与评审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kern w:val="2"/>
          <w:sz w:val="32"/>
          <w:szCs w:val="32"/>
          <w:lang w:val="en-US" w:eastAsia="zh-CN" w:bidi="ar-SA"/>
        </w:rPr>
        <w:t>遴选时应当场对遴选申请文件的密封、签署等情况进行核查，以确定符合性。</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kern w:val="2"/>
          <w:sz w:val="32"/>
          <w:szCs w:val="32"/>
          <w:lang w:val="en-US" w:eastAsia="zh-CN" w:bidi="ar-SA"/>
        </w:rPr>
        <w:t>对符合要求的遴选申请文件方予开启、评审， 遴选申请文件有下列情况之一者将视为无效。</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 遴选申请文件未按规定签字盖章、密封。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 遴选文件在要求递交时间以后送达的遴选申请文件。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w:t>
      </w:r>
      <w:r>
        <w:rPr>
          <w:rFonts w:hint="eastAsia" w:ascii="方正仿宋_GBK" w:hAnsi="方正仿宋_GBK" w:eastAsia="方正仿宋_GBK" w:cs="方正仿宋_GBK"/>
          <w:kern w:val="2"/>
          <w:sz w:val="32"/>
          <w:szCs w:val="32"/>
          <w:lang w:val="en-US" w:eastAsia="zh-CN" w:bidi="ar-SA"/>
        </w:rPr>
        <w:t>评审小组：遴选评审小组由遴选人组建，本着公正、公平的原则进行遴选评审。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w:t>
      </w:r>
      <w:r>
        <w:rPr>
          <w:rFonts w:hint="eastAsia" w:ascii="方正仿宋_GBK" w:hAnsi="方正仿宋_GBK" w:eastAsia="方正仿宋_GBK" w:cs="方正仿宋_GBK"/>
          <w:kern w:val="2"/>
          <w:sz w:val="32"/>
          <w:szCs w:val="32"/>
          <w:lang w:val="en-US" w:eastAsia="zh-CN" w:bidi="ar-SA"/>
        </w:rPr>
        <w:t>评审办法：遴选评审小组将按照遴选文件规定的评分原则进行评分并按照得分由高到低的顺序进行排名，取综合评分最高者。</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w:t>
      </w:r>
      <w:r>
        <w:rPr>
          <w:rFonts w:hint="eastAsia" w:ascii="方正仿宋_GBK" w:hAnsi="方正仿宋_GBK" w:eastAsia="方正仿宋_GBK" w:cs="方正仿宋_GBK"/>
          <w:kern w:val="2"/>
          <w:sz w:val="32"/>
          <w:szCs w:val="32"/>
          <w:lang w:val="en-US" w:eastAsia="zh-CN" w:bidi="ar-SA"/>
        </w:rPr>
        <w:t>本次遴选有效遴选申请人数量≥1家，即可开展遴选。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（六）评审标准</w:t>
      </w:r>
    </w:p>
    <w:tbl>
      <w:tblPr>
        <w:tblStyle w:val="13"/>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064"/>
        <w:gridCol w:w="722"/>
        <w:gridCol w:w="524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序号</w:t>
            </w:r>
          </w:p>
        </w:tc>
        <w:tc>
          <w:tcPr>
            <w:tcW w:w="1064"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评分</w:t>
            </w:r>
          </w:p>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因素</w:t>
            </w:r>
          </w:p>
        </w:tc>
        <w:tc>
          <w:tcPr>
            <w:tcW w:w="722"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分值</w:t>
            </w:r>
          </w:p>
        </w:tc>
        <w:tc>
          <w:tcPr>
            <w:tcW w:w="5244"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评分标准（以下评分标准为举例）</w:t>
            </w:r>
          </w:p>
        </w:tc>
        <w:tc>
          <w:tcPr>
            <w:tcW w:w="1534"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w:t>
            </w:r>
          </w:p>
        </w:tc>
        <w:tc>
          <w:tcPr>
            <w:tcW w:w="1064"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服务</w:t>
            </w:r>
          </w:p>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部分</w:t>
            </w:r>
          </w:p>
        </w:tc>
        <w:tc>
          <w:tcPr>
            <w:tcW w:w="722"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65</w:t>
            </w:r>
          </w:p>
        </w:tc>
        <w:tc>
          <w:tcPr>
            <w:tcW w:w="5244"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服务需求内容提供书面方案。</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1.职业陪护管理公司管理规章、制度的完善性。（10分）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（1）提供公司管理规章、制度，内容完善得10分。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（2）提供公司管理规章、制度，内容比较完善得6分。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（3）提供公司管理规章、制度，内容不完善得2分。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（4）未提供公司管理规章、制度得0分。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2.工作人员培训计划及考核制度。（10分）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（1）有详细的工作人员培训计划及考核制度，可行性强得10分。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（2）有较详细的工作人员培训计划及考核制度，可行性较强得6分。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（3）有工作人员培训计划及考核制度，但不详细，可行性一般得2分。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（4）无培训计划及考核制度得0分。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3.职业陪护管理服务及现场管理方案。（10分）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（1）提供的组织架构完整清晰、运行方案及现场管理方案切实可行、收费标准规范合理得10分。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（2）提供的组织架构较完整清晰、运行方案及现场管理方案较可行，收费标准较规范合理得6分。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（3）虽提供相关内容，但组织架构不完整、运行方案及现场管理方案不可行，收费标准不规范、不合理得2分。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（4）无法提供组织架构、运行方案、现场管理方案、收费标准得0分。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4.服务质量考核保障方案。（10分）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（1）有完善的服务质量考核方案，奖惩制度合理得10分。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（2）有较完善服务质量考核方案，奖惩制度较合理得6分。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（3）有服务质量考核方案但不完善，奖惩制度不合理得2分。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（4）无服务质量考核方案得0分。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5.服务运行期间安全保障方案（10分）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（1）有详细、完整的安全保障方案，制定的风险管控方法及应对措施切实可行得10分。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（2）有较详细、较完整的安全保障方案，制定的风险管控方法及应对措施较可行得6分。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（3）有安全保障方案，但不详细、完整，制定的风险管控方法及应对措施不可行得2分。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（4）无安全保障方案得0分。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6.对陪护服务重大突发事件（包括意外伤害事件、服务对象走失）、纠纷处理（包括：陪护员生活护理事故处理流程）时的应急预案及相应的解决措施，安全工作培训项目。（10分）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（1）有完善的突发事件应急预案及处置流程得10分。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（2）有较完善的突发事件应急预案及处置流程得6分。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（3）有常见突发事件应急预案及处置流程，但不完善得2分。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（4）无常见突发事件应急预案及处置流程得0分。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7.服务优化方案。（5分）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（1）有完善的服务质量持续改进的方案，熟练运用信息化手段得5分。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（2）有较完善的服务质量持续改进的方案，可以利用信息化手段但不熟练得2分。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kern w:val="2"/>
                <w:sz w:val="28"/>
                <w:szCs w:val="28"/>
                <w:lang w:val="en-US" w:eastAsia="zh-CN" w:bidi="ar-SA"/>
              </w:rPr>
              <w:t>（3）无服务质量持续改进的方案，未运用信息化手段得0分。</w:t>
            </w:r>
          </w:p>
        </w:tc>
        <w:tc>
          <w:tcPr>
            <w:tcW w:w="1534" w:type="dxa"/>
            <w:vAlign w:val="center"/>
          </w:tcPr>
          <w:p>
            <w:pPr>
              <w:jc w:val="center"/>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kern w:val="2"/>
                <w:sz w:val="28"/>
                <w:szCs w:val="28"/>
                <w:lang w:val="en-US" w:eastAsia="zh-CN" w:bidi="ar-SA"/>
              </w:rPr>
              <w:t>遴选人根据采购服务要求为标准，对各供应商提供的书面方案进行横向比较评分。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w:t>
            </w:r>
          </w:p>
        </w:tc>
        <w:tc>
          <w:tcPr>
            <w:tcW w:w="1064"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商务</w:t>
            </w:r>
          </w:p>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部分</w:t>
            </w:r>
          </w:p>
        </w:tc>
        <w:tc>
          <w:tcPr>
            <w:tcW w:w="722"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25</w:t>
            </w:r>
          </w:p>
        </w:tc>
        <w:tc>
          <w:tcPr>
            <w:tcW w:w="5244" w:type="dxa"/>
            <w:vAlign w:val="center"/>
          </w:tcPr>
          <w:p>
            <w:pPr>
              <w:keepNext w:val="0"/>
              <w:keepLines w:val="0"/>
              <w:pageBreakBefore w:val="0"/>
              <w:numPr>
                <w:ilvl w:val="0"/>
                <w:numId w:val="2"/>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供应商相关资质。（5分）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（1）有质量管理体系认证证书，得1分；（2）有环境管理体系认证证书，得1分；（3）有职业健康管理体系认证证书，得1分； （4）有社会责任管理体系认证证书，得1分； （5）有诚信管理体系认证证书，得1分。 注：（1）响应文件中须提供证书扫描件且符合以上要求，否则磋商小组不予计分。 （2）响应文件中提供的上述所有证书，认证范围须包含“陪护服务”相关内容，否则评审小组不予计分。 （3）评审过程中，评审小组有权登录中国国家认证认可监督管理委员会官方网站查询，经查询认证证书不在有效期内的，不予计分。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 供应商相关项目业绩。（10分）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自2020年1月1日起在三甲医院提供过职业陪护服务的，每提供1份服务合同或其他有效证明文件得2分，累计不超过10分。</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3.供应商针对本项目配备的项目负责人个人资质（5分）（限配备1人，填报多人的按响应文件中提供的得分最高的1人予以计分）。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（1）具有本科或以上学历的，得2分； （2）具有“医院感染管理”方面培训证书的，得1分； （3）具有“健康管理师”证书（提供人社网查询截图），得1分 （4）具有“高级物业管理师”证书，得1分。 注：（1）响应文件中须提供有效证书的扫描件，且符合以上要求，否则不予计分。 响应文件中须提供供应商（2024年1月&lt;含&gt;以来任意一个月）为其缴纳社保的证明材料，证明材料形式详见供应商须知前附表。否则不予计分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 有成熟的医疗护理信息管理系统（5分）。支持职业陪护、母婴陪护、一对一陪诊服务的线上查询、预约、下单、评价等功能，有且已在其他医院平稳运行得5分，有但无运行材料支撑得2分，无得0分。（注：须提供线上软件系统所有权人的授权书以及提供运营医院名称，备查）</w:t>
            </w:r>
          </w:p>
        </w:tc>
        <w:tc>
          <w:tcPr>
            <w:tcW w:w="1534"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提供合同或其他有效证明文件扫描件，原件备查。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654"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w:t>
            </w:r>
          </w:p>
        </w:tc>
        <w:tc>
          <w:tcPr>
            <w:tcW w:w="1064" w:type="dxa"/>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价格</w:t>
            </w:r>
          </w:p>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部分</w:t>
            </w:r>
          </w:p>
        </w:tc>
        <w:tc>
          <w:tcPr>
            <w:tcW w:w="722" w:type="dxa"/>
            <w:vAlign w:val="center"/>
          </w:tcPr>
          <w:p>
            <w:pPr>
              <w:jc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10</w:t>
            </w:r>
          </w:p>
        </w:tc>
        <w:tc>
          <w:tcPr>
            <w:tcW w:w="5244" w:type="dxa"/>
            <w:vAlign w:val="center"/>
          </w:tcPr>
          <w:p>
            <w:pPr>
              <w:snapToGrid w:val="0"/>
              <w:spacing w:line="240" w:lineRule="exact"/>
              <w:jc w:val="left"/>
              <w:rPr>
                <w:rFonts w:hint="eastAsia" w:ascii="方正仿宋_GBK" w:hAnsi="方正仿宋_GBK" w:eastAsia="方正仿宋_GBK" w:cs="方正仿宋_GBK"/>
                <w:b/>
                <w:color w:val="auto"/>
                <w:kern w:val="0"/>
                <w:sz w:val="28"/>
                <w:szCs w:val="28"/>
              </w:rPr>
            </w:pP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普通患者服务收费价格105元/天，特需患者服务收费价格200元/天，产科病房顺产产妇360元/住院周期，产科病房剖腹产产妇480元/住院周期。低于或等于以上价格标准得10分。</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超过以上价格标准不得分。</w:t>
            </w:r>
          </w:p>
        </w:tc>
        <w:tc>
          <w:tcPr>
            <w:tcW w:w="1534"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提供服务收费报价</w:t>
            </w:r>
          </w:p>
        </w:tc>
      </w:tr>
    </w:tbl>
    <w:p>
      <w:pPr>
        <w:widowControl/>
        <w:shd w:val="clear" w:color="auto" w:fill="FFFFFF"/>
        <w:spacing w:line="360" w:lineRule="atLeast"/>
        <w:jc w:val="left"/>
        <w:rPr>
          <w:rFonts w:hint="eastAsia" w:ascii="宋体" w:hAnsi="宋体" w:eastAsia="宋体" w:cs="宋体"/>
          <w:b/>
          <w:bCs/>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559" w:leftChars="266" w:firstLine="86" w:firstLineChars="27"/>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十一、定选</w:t>
      </w:r>
    </w:p>
    <w:p>
      <w:pPr>
        <w:widowControl/>
        <w:shd w:val="clear" w:color="auto" w:fill="FFFFFF"/>
        <w:spacing w:line="360" w:lineRule="atLeast"/>
        <w:ind w:firstLine="640" w:firstLineChars="200"/>
        <w:jc w:val="left"/>
        <w:rPr>
          <w:rFonts w:ascii="宋体" w:hAnsi="宋体" w:eastAsia="宋体" w:cs="宋体"/>
          <w:kern w:val="0"/>
          <w:sz w:val="28"/>
          <w:szCs w:val="28"/>
        </w:rPr>
      </w:pPr>
      <w:r>
        <w:rPr>
          <w:rFonts w:hint="eastAsia" w:ascii="方正仿宋_GBK" w:hAnsi="方正仿宋_GBK" w:eastAsia="方正仿宋_GBK" w:cs="方正仿宋_GBK"/>
          <w:kern w:val="0"/>
          <w:sz w:val="32"/>
          <w:szCs w:val="32"/>
        </w:rPr>
        <w:t>遴选完成后，遴选人将在官网公布遴选结果。</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559" w:leftChars="266" w:firstLine="86" w:firstLineChars="27"/>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十二、合同的签订</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中选人应在遴选结果公示期满20</w:t>
      </w:r>
      <w:r>
        <w:rPr>
          <w:rFonts w:hint="eastAsia" w:ascii="方正仿宋_GBK" w:hAnsi="方正仿宋_GBK" w:eastAsia="方正仿宋_GBK" w:cs="方正仿宋_GBK"/>
          <w:kern w:val="0"/>
          <w:sz w:val="32"/>
          <w:szCs w:val="32"/>
          <w:lang w:eastAsia="zh-CN"/>
        </w:rPr>
        <w:t>日</w:t>
      </w:r>
      <w:r>
        <w:rPr>
          <w:rFonts w:hint="eastAsia" w:ascii="方正仿宋_GBK" w:hAnsi="方正仿宋_GBK" w:eastAsia="方正仿宋_GBK" w:cs="方正仿宋_GBK"/>
          <w:kern w:val="0"/>
          <w:sz w:val="32"/>
          <w:szCs w:val="32"/>
        </w:rPr>
        <w:t>内，与中标人签订合同。</w:t>
      </w:r>
    </w:p>
    <w:p>
      <w:pPr>
        <w:jc w:val="both"/>
        <w:rPr>
          <w:rFonts w:hint="eastAsia" w:ascii="宋体" w:hAnsi="宋体" w:eastAsia="宋体" w:cs="宋体"/>
          <w:b/>
          <w:sz w:val="48"/>
          <w:szCs w:val="48"/>
        </w:rPr>
      </w:pPr>
    </w:p>
    <w:p>
      <w:pPr>
        <w:jc w:val="center"/>
        <w:rPr>
          <w:rFonts w:ascii="宋体" w:hAnsi="宋体" w:eastAsia="宋体" w:cs="宋体"/>
        </w:rPr>
      </w:pPr>
      <w:r>
        <w:rPr>
          <w:rFonts w:hint="eastAsia" w:ascii="宋体" w:hAnsi="宋体" w:eastAsia="宋体" w:cs="宋体"/>
          <w:b/>
          <w:sz w:val="48"/>
          <w:szCs w:val="48"/>
        </w:rPr>
        <w:t>第</w:t>
      </w:r>
      <w:r>
        <w:rPr>
          <w:rFonts w:hint="eastAsia" w:ascii="宋体" w:hAnsi="宋体" w:eastAsia="宋体" w:cs="宋体"/>
          <w:b/>
          <w:sz w:val="48"/>
          <w:szCs w:val="48"/>
          <w:lang w:eastAsia="zh-CN"/>
        </w:rPr>
        <w:t>三</w:t>
      </w:r>
      <w:r>
        <w:rPr>
          <w:rFonts w:hint="eastAsia" w:ascii="宋体" w:hAnsi="宋体" w:eastAsia="宋体" w:cs="宋体"/>
          <w:b/>
          <w:sz w:val="48"/>
          <w:szCs w:val="48"/>
        </w:rPr>
        <w:t>部分 遴选申请文件格式</w:t>
      </w:r>
    </w:p>
    <w:p>
      <w:pPr>
        <w:widowControl/>
        <w:shd w:val="clear" w:color="auto" w:fill="FFFFFF"/>
        <w:spacing w:line="360" w:lineRule="atLeast"/>
        <w:ind w:firstLine="480"/>
        <w:jc w:val="left"/>
        <w:rPr>
          <w:rFonts w:hint="eastAsia" w:ascii="宋体" w:hAnsi="宋体" w:eastAsia="宋体" w:cs="宋体"/>
          <w:b/>
          <w:bCs/>
          <w:kern w:val="0"/>
          <w:sz w:val="24"/>
          <w:szCs w:val="24"/>
        </w:rPr>
      </w:pPr>
    </w:p>
    <w:p>
      <w:pPr>
        <w:widowControl/>
        <w:numPr>
          <w:ilvl w:val="0"/>
          <w:numId w:val="4"/>
        </w:numPr>
        <w:shd w:val="clear" w:color="auto" w:fill="FFFFFF"/>
        <w:spacing w:line="360" w:lineRule="atLeast"/>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投标函</w:t>
      </w:r>
    </w:p>
    <w:p>
      <w:pPr>
        <w:pStyle w:val="3"/>
        <w:jc w:val="center"/>
        <w:rPr>
          <w:rFonts w:ascii="宋体" w:hAnsi="宋体" w:cs="宋体"/>
          <w:b/>
          <w:bCs/>
          <w:sz w:val="32"/>
          <w:szCs w:val="32"/>
        </w:rPr>
      </w:pPr>
      <w:r>
        <w:rPr>
          <w:rFonts w:hint="eastAsia" w:ascii="宋体" w:hAnsi="宋体" w:cs="宋体"/>
          <w:b/>
          <w:bCs/>
          <w:sz w:val="32"/>
          <w:szCs w:val="32"/>
        </w:rPr>
        <w:t>投标函（格式）</w:t>
      </w:r>
    </w:p>
    <w:p>
      <w:pPr>
        <w:pStyle w:val="3"/>
        <w:spacing w:line="360" w:lineRule="auto"/>
        <w:rPr>
          <w:rFonts w:ascii="宋体" w:hAnsi="宋体" w:cs="宋体"/>
          <w:sz w:val="24"/>
        </w:rPr>
      </w:pPr>
      <w:r>
        <w:rPr>
          <w:rFonts w:hint="eastAsia" w:ascii="宋体" w:hAnsi="宋体" w:cs="宋体"/>
          <w:sz w:val="24"/>
          <w:lang w:val="en-US" w:eastAsia="zh-CN"/>
        </w:rPr>
        <w:t>重庆市江津区中心</w:t>
      </w:r>
      <w:r>
        <w:rPr>
          <w:rFonts w:hint="eastAsia" w:ascii="宋体" w:hAnsi="宋体" w:cs="宋体"/>
          <w:sz w:val="24"/>
        </w:rPr>
        <w:t>医院：</w:t>
      </w:r>
    </w:p>
    <w:p>
      <w:pPr>
        <w:pStyle w:val="3"/>
        <w:spacing w:line="360" w:lineRule="auto"/>
        <w:ind w:firstLine="480" w:firstLineChars="200"/>
        <w:rPr>
          <w:rFonts w:ascii="宋体" w:hAnsi="宋体" w:cs="宋体"/>
          <w:sz w:val="24"/>
        </w:rPr>
      </w:pPr>
      <w:r>
        <w:rPr>
          <w:rFonts w:hint="eastAsia" w:ascii="宋体" w:hAnsi="宋体" w:cs="宋体"/>
          <w:sz w:val="24"/>
        </w:rPr>
        <w:t>我方参加贵单位组织的</w:t>
      </w:r>
      <w:r>
        <w:rPr>
          <w:rFonts w:hint="eastAsia" w:ascii="宋体" w:hAnsi="宋体" w:cs="宋体"/>
          <w:sz w:val="24"/>
          <w:u w:val="single"/>
        </w:rPr>
        <w:t xml:space="preserve">       （项目名称）</w:t>
      </w:r>
      <w:r>
        <w:rPr>
          <w:rFonts w:hint="eastAsia" w:ascii="宋体" w:hAnsi="宋体" w:cs="宋体"/>
          <w:sz w:val="24"/>
        </w:rPr>
        <w:t>遴选活动。</w:t>
      </w:r>
    </w:p>
    <w:p>
      <w:pPr>
        <w:pStyle w:val="3"/>
        <w:spacing w:line="360" w:lineRule="auto"/>
        <w:ind w:firstLine="480" w:firstLineChars="200"/>
        <w:rPr>
          <w:rFonts w:ascii="宋体" w:hAnsi="宋体" w:cs="宋体"/>
          <w:sz w:val="24"/>
        </w:rPr>
      </w:pPr>
      <w:r>
        <w:rPr>
          <w:rFonts w:hint="eastAsia" w:ascii="宋体" w:hAnsi="宋体" w:cs="宋体"/>
          <w:sz w:val="24"/>
        </w:rPr>
        <w:t>1、按照遴选文件规定递交遴选申请</w:t>
      </w:r>
      <w:r>
        <w:rPr>
          <w:rFonts w:hint="eastAsia" w:ascii="宋体" w:hAnsi="宋体" w:cs="宋体"/>
          <w:sz w:val="24"/>
          <w:lang w:val="zh-CN"/>
        </w:rPr>
        <w:t>文件正本</w:t>
      </w:r>
      <w:r>
        <w:rPr>
          <w:rFonts w:hint="eastAsia" w:ascii="宋体" w:hAnsi="宋体" w:cs="宋体"/>
          <w:sz w:val="24"/>
        </w:rPr>
        <w:t>1</w:t>
      </w:r>
      <w:r>
        <w:rPr>
          <w:rFonts w:hint="eastAsia" w:ascii="宋体" w:hAnsi="宋体" w:cs="宋体"/>
          <w:sz w:val="24"/>
          <w:lang w:val="zh-CN"/>
        </w:rPr>
        <w:t>份和副本</w:t>
      </w:r>
      <w:r>
        <w:rPr>
          <w:rFonts w:hint="eastAsia" w:ascii="宋体" w:hAnsi="宋体" w:cs="宋体"/>
          <w:sz w:val="24"/>
        </w:rPr>
        <w:t>2</w:t>
      </w:r>
      <w:r>
        <w:rPr>
          <w:rFonts w:hint="eastAsia" w:ascii="宋体" w:hAnsi="宋体" w:cs="宋体"/>
          <w:sz w:val="24"/>
          <w:lang w:val="zh-CN"/>
        </w:rPr>
        <w:t>份</w:t>
      </w:r>
      <w:r>
        <w:rPr>
          <w:rFonts w:hint="eastAsia" w:ascii="宋体" w:hAnsi="宋体" w:cs="宋体"/>
          <w:sz w:val="24"/>
        </w:rPr>
        <w:t>。</w:t>
      </w:r>
      <w:r>
        <w:rPr>
          <w:rFonts w:hint="eastAsia" w:ascii="宋体" w:hAnsi="宋体" w:cs="宋体"/>
          <w:sz w:val="24"/>
          <w:lang w:val="zh-CN"/>
        </w:rPr>
        <w:t>我方已完全理解</w:t>
      </w:r>
      <w:r>
        <w:rPr>
          <w:rFonts w:hint="eastAsia" w:ascii="宋体" w:hAnsi="宋体" w:cs="宋体"/>
          <w:sz w:val="24"/>
        </w:rPr>
        <w:t>遴选</w:t>
      </w:r>
      <w:r>
        <w:rPr>
          <w:rFonts w:hint="eastAsia" w:ascii="宋体" w:hAnsi="宋体" w:cs="宋体"/>
          <w:sz w:val="24"/>
          <w:lang w:val="zh-CN"/>
        </w:rPr>
        <w:t>文件的全部内容，自愿接受并执行</w:t>
      </w:r>
      <w:r>
        <w:rPr>
          <w:rFonts w:hint="eastAsia" w:ascii="宋体" w:hAnsi="宋体" w:cs="宋体"/>
          <w:sz w:val="24"/>
        </w:rPr>
        <w:t>遴选</w:t>
      </w:r>
      <w:r>
        <w:rPr>
          <w:rFonts w:hint="eastAsia" w:ascii="宋体" w:hAnsi="宋体" w:cs="宋体"/>
          <w:sz w:val="24"/>
          <w:lang w:val="zh-CN"/>
        </w:rPr>
        <w:t>文件的全部条款</w:t>
      </w:r>
      <w:r>
        <w:rPr>
          <w:rFonts w:hint="eastAsia" w:ascii="宋体" w:hAnsi="宋体" w:cs="宋体"/>
          <w:sz w:val="24"/>
        </w:rPr>
        <w:t>。</w:t>
      </w:r>
    </w:p>
    <w:p>
      <w:pPr>
        <w:pStyle w:val="3"/>
        <w:spacing w:line="360" w:lineRule="auto"/>
        <w:ind w:firstLine="480" w:firstLineChars="200"/>
        <w:rPr>
          <w:rFonts w:ascii="宋体" w:hAnsi="宋体" w:cs="宋体"/>
          <w:sz w:val="24"/>
        </w:rPr>
      </w:pPr>
      <w:r>
        <w:rPr>
          <w:rFonts w:hint="eastAsia" w:ascii="宋体" w:hAnsi="宋体" w:cs="宋体"/>
          <w:sz w:val="24"/>
        </w:rPr>
        <w:t>2、本遴选申请文件</w:t>
      </w:r>
      <w:r>
        <w:rPr>
          <w:rFonts w:hint="eastAsia" w:ascii="宋体" w:hAnsi="宋体" w:cs="宋体"/>
          <w:sz w:val="24"/>
          <w:lang w:val="zh-CN"/>
        </w:rPr>
        <w:t>有效期自开标之日起</w:t>
      </w:r>
      <w:r>
        <w:rPr>
          <w:rFonts w:hint="eastAsia" w:ascii="宋体" w:hAnsi="宋体" w:cs="宋体"/>
          <w:sz w:val="24"/>
        </w:rPr>
        <w:t>30</w:t>
      </w:r>
      <w:r>
        <w:rPr>
          <w:rFonts w:hint="eastAsia" w:ascii="宋体" w:hAnsi="宋体" w:cs="宋体"/>
          <w:sz w:val="24"/>
          <w:lang w:val="zh-CN"/>
        </w:rPr>
        <w:t xml:space="preserve"> 日内有效</w:t>
      </w:r>
      <w:r>
        <w:rPr>
          <w:rFonts w:hint="eastAsia" w:ascii="宋体" w:hAnsi="宋体" w:cs="宋体"/>
          <w:sz w:val="24"/>
        </w:rPr>
        <w:t>。</w:t>
      </w:r>
    </w:p>
    <w:p>
      <w:pPr>
        <w:pStyle w:val="3"/>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zh-CN"/>
        </w:rPr>
        <w:t>我方在参与</w:t>
      </w:r>
      <w:r>
        <w:rPr>
          <w:rFonts w:hint="eastAsia" w:ascii="宋体" w:hAnsi="宋体" w:cs="宋体"/>
          <w:sz w:val="24"/>
        </w:rPr>
        <w:t>遴选</w:t>
      </w:r>
      <w:r>
        <w:rPr>
          <w:rFonts w:hint="eastAsia" w:ascii="宋体" w:hAnsi="宋体" w:cs="宋体"/>
          <w:sz w:val="24"/>
          <w:lang w:val="zh-CN"/>
        </w:rPr>
        <w:t>前已仔细研究了</w:t>
      </w:r>
      <w:r>
        <w:rPr>
          <w:rFonts w:hint="eastAsia" w:ascii="宋体" w:hAnsi="宋体" w:cs="宋体"/>
          <w:sz w:val="24"/>
        </w:rPr>
        <w:t>遴选</w:t>
      </w:r>
      <w:r>
        <w:rPr>
          <w:rFonts w:hint="eastAsia" w:ascii="宋体" w:hAnsi="宋体" w:cs="宋体"/>
          <w:sz w:val="24"/>
          <w:lang w:val="zh-CN"/>
        </w:rPr>
        <w:t>文件和所有相关资料，同意</w:t>
      </w:r>
      <w:r>
        <w:rPr>
          <w:rFonts w:hint="eastAsia" w:ascii="宋体" w:hAnsi="宋体" w:cs="宋体"/>
          <w:sz w:val="24"/>
        </w:rPr>
        <w:t>遴选</w:t>
      </w:r>
      <w:r>
        <w:rPr>
          <w:rFonts w:hint="eastAsia" w:ascii="宋体" w:hAnsi="宋体" w:cs="宋体"/>
          <w:sz w:val="24"/>
          <w:lang w:val="zh-CN"/>
        </w:rPr>
        <w:t>文件的相关条款。</w:t>
      </w:r>
    </w:p>
    <w:p>
      <w:pPr>
        <w:pStyle w:val="3"/>
        <w:spacing w:line="360" w:lineRule="auto"/>
        <w:ind w:firstLine="480" w:firstLineChars="200"/>
        <w:rPr>
          <w:rFonts w:ascii="宋体" w:hAnsi="宋体" w:cs="宋体"/>
          <w:sz w:val="24"/>
        </w:rPr>
      </w:pPr>
      <w:r>
        <w:rPr>
          <w:rFonts w:hint="eastAsia" w:ascii="宋体" w:hAnsi="宋体" w:cs="宋体"/>
          <w:sz w:val="24"/>
        </w:rPr>
        <w:t>4、我方声明遴选申请文件及所提供的一切资料和承诺均真实有效。由于我方提供资料不实而造成的责任和后果由我方承担。我方同意按照贵院要求，提供与遴选有关数据或信息。我方承诺完全按照遴选申请文件有关内容履约。</w:t>
      </w:r>
    </w:p>
    <w:p>
      <w:pPr>
        <w:pStyle w:val="3"/>
        <w:spacing w:line="360" w:lineRule="auto"/>
        <w:ind w:firstLine="480" w:firstLineChars="200"/>
        <w:rPr>
          <w:rFonts w:ascii="宋体" w:hAnsi="宋体" w:cs="宋体"/>
          <w:sz w:val="24"/>
        </w:rPr>
      </w:pPr>
      <w:r>
        <w:rPr>
          <w:rFonts w:hint="eastAsia" w:ascii="宋体" w:hAnsi="宋体" w:cs="宋体"/>
          <w:sz w:val="24"/>
        </w:rPr>
        <w:t>5、我方承诺自愿遵守、执行院方和相关法规制度及政策规定。</w:t>
      </w:r>
    </w:p>
    <w:p>
      <w:pPr>
        <w:pStyle w:val="3"/>
        <w:spacing w:line="360" w:lineRule="auto"/>
        <w:ind w:firstLine="480" w:firstLineChars="200"/>
        <w:rPr>
          <w:rFonts w:ascii="宋体" w:hAnsi="宋体" w:cs="宋体"/>
          <w:sz w:val="24"/>
        </w:rPr>
      </w:pPr>
      <w:r>
        <w:rPr>
          <w:rFonts w:hint="eastAsia" w:ascii="宋体" w:hAnsi="宋体" w:cs="宋体"/>
          <w:sz w:val="24"/>
        </w:rPr>
        <w:t>6、联系方式</w:t>
      </w:r>
    </w:p>
    <w:p>
      <w:pPr>
        <w:pStyle w:val="3"/>
        <w:spacing w:line="360" w:lineRule="auto"/>
        <w:ind w:firstLine="480" w:firstLineChars="200"/>
        <w:rPr>
          <w:rFonts w:ascii="宋体" w:hAnsi="宋体" w:cs="宋体"/>
          <w:sz w:val="24"/>
        </w:rPr>
      </w:pPr>
      <w:r>
        <w:rPr>
          <w:rFonts w:hint="eastAsia" w:ascii="宋体" w:hAnsi="宋体" w:cs="宋体"/>
          <w:sz w:val="24"/>
        </w:rPr>
        <w:t xml:space="preserve">联 系 人：            电话：          传真：  </w:t>
      </w:r>
    </w:p>
    <w:p>
      <w:pPr>
        <w:pStyle w:val="3"/>
        <w:spacing w:line="360" w:lineRule="auto"/>
        <w:ind w:firstLine="480" w:firstLineChars="200"/>
        <w:rPr>
          <w:rFonts w:ascii="宋体" w:hAnsi="宋体" w:cs="宋体"/>
          <w:sz w:val="24"/>
        </w:rPr>
      </w:pPr>
      <w:r>
        <w:rPr>
          <w:rFonts w:hint="eastAsia" w:ascii="宋体" w:hAnsi="宋体" w:cs="宋体"/>
          <w:sz w:val="24"/>
        </w:rPr>
        <w:t xml:space="preserve">地    址：            邮政编码：     </w:t>
      </w:r>
    </w:p>
    <w:p>
      <w:pPr>
        <w:pStyle w:val="3"/>
        <w:spacing w:line="360" w:lineRule="auto"/>
        <w:rPr>
          <w:rFonts w:ascii="宋体" w:hAnsi="宋体" w:cs="宋体"/>
          <w:sz w:val="24"/>
        </w:rPr>
      </w:pPr>
    </w:p>
    <w:p>
      <w:pPr>
        <w:pStyle w:val="3"/>
        <w:spacing w:line="360" w:lineRule="auto"/>
        <w:rPr>
          <w:rFonts w:ascii="宋体" w:hAnsi="宋体" w:cs="宋体"/>
          <w:sz w:val="24"/>
        </w:rPr>
      </w:pPr>
    </w:p>
    <w:p>
      <w:pPr>
        <w:pStyle w:val="3"/>
        <w:spacing w:line="360" w:lineRule="auto"/>
        <w:ind w:right="480"/>
        <w:jc w:val="center"/>
        <w:rPr>
          <w:rFonts w:ascii="宋体" w:hAnsi="宋体" w:cs="宋体"/>
          <w:sz w:val="24"/>
          <w:lang w:val="zh-CN"/>
        </w:rPr>
      </w:pPr>
      <w:r>
        <w:rPr>
          <w:rFonts w:hint="eastAsia" w:ascii="宋体" w:hAnsi="宋体" w:cs="宋体"/>
          <w:sz w:val="24"/>
          <w:lang w:val="zh-CN"/>
        </w:rPr>
        <w:t xml:space="preserve">                                           供应商全称：（盖章）</w:t>
      </w:r>
    </w:p>
    <w:p>
      <w:pPr>
        <w:pStyle w:val="3"/>
        <w:spacing w:line="360" w:lineRule="auto"/>
        <w:ind w:right="480"/>
        <w:jc w:val="center"/>
        <w:rPr>
          <w:rFonts w:ascii="宋体" w:hAnsi="宋体" w:cs="宋体"/>
          <w:sz w:val="24"/>
          <w:lang w:val="zh-CN"/>
        </w:rPr>
      </w:pPr>
      <w:r>
        <w:rPr>
          <w:rFonts w:hint="eastAsia" w:ascii="宋体" w:hAnsi="宋体" w:cs="宋体"/>
          <w:sz w:val="24"/>
          <w:lang w:val="zh-CN"/>
        </w:rPr>
        <w:t xml:space="preserve">                             法定代表人（或授权代表）：（签字）</w:t>
      </w:r>
    </w:p>
    <w:p>
      <w:pPr>
        <w:pStyle w:val="3"/>
        <w:rPr>
          <w:rFonts w:ascii="宋体" w:hAnsi="宋体" w:cs="宋体"/>
          <w:sz w:val="24"/>
        </w:rPr>
      </w:pPr>
      <w:r>
        <w:rPr>
          <w:rFonts w:hint="eastAsia" w:ascii="宋体" w:hAnsi="宋体" w:cs="宋体"/>
          <w:sz w:val="24"/>
        </w:rPr>
        <w:t xml:space="preserve">                                                     年    月    日</w:t>
      </w:r>
    </w:p>
    <w:p/>
    <w:p>
      <w:pPr>
        <w:pStyle w:val="3"/>
      </w:pPr>
    </w:p>
    <w:p/>
    <w:p>
      <w:pPr>
        <w:widowControl/>
        <w:shd w:val="clear" w:color="auto" w:fill="FFFFFF"/>
        <w:spacing w:line="360" w:lineRule="atLeast"/>
        <w:jc w:val="left"/>
        <w:rPr>
          <w:rFonts w:ascii="宋体" w:hAnsi="宋体" w:eastAsia="宋体" w:cs="宋体"/>
          <w:b/>
          <w:bCs/>
          <w:kern w:val="0"/>
          <w:sz w:val="24"/>
          <w:szCs w:val="24"/>
        </w:rPr>
      </w:pPr>
    </w:p>
    <w:p>
      <w:pPr>
        <w:widowControl/>
        <w:shd w:val="clear" w:color="auto" w:fill="FFFFFF"/>
        <w:spacing w:line="360" w:lineRule="atLeast"/>
        <w:jc w:val="left"/>
        <w:rPr>
          <w:rFonts w:ascii="宋体" w:hAnsi="宋体" w:eastAsia="宋体" w:cs="宋体"/>
          <w:b/>
          <w:bCs/>
          <w:kern w:val="0"/>
          <w:sz w:val="24"/>
          <w:szCs w:val="24"/>
        </w:rPr>
      </w:pPr>
    </w:p>
    <w:p>
      <w:pPr>
        <w:pStyle w:val="3"/>
      </w:pPr>
    </w:p>
    <w:p/>
    <w:p>
      <w:pPr>
        <w:pStyle w:val="2"/>
      </w:pPr>
    </w:p>
    <w:p>
      <w:pPr>
        <w:pStyle w:val="3"/>
      </w:pPr>
    </w:p>
    <w:p/>
    <w:p>
      <w:pPr>
        <w:widowControl/>
        <w:numPr>
          <w:ilvl w:val="0"/>
          <w:numId w:val="4"/>
        </w:numPr>
        <w:shd w:val="clear" w:color="auto" w:fill="FFFFFF"/>
        <w:spacing w:line="360" w:lineRule="atLeast"/>
        <w:ind w:left="0" w:leftChars="0" w:firstLine="480" w:firstLineChars="0"/>
        <w:jc w:val="left"/>
        <w:rPr>
          <w:rFonts w:ascii="宋体" w:hAnsi="宋体" w:eastAsia="宋体" w:cs="宋体"/>
          <w:b/>
          <w:bCs/>
          <w:kern w:val="0"/>
          <w:sz w:val="24"/>
          <w:szCs w:val="24"/>
        </w:rPr>
      </w:pPr>
      <w:r>
        <w:rPr>
          <w:rFonts w:hint="eastAsia" w:ascii="宋体" w:hAnsi="宋体" w:eastAsia="宋体" w:cs="宋体"/>
          <w:b/>
          <w:bCs/>
          <w:kern w:val="0"/>
          <w:sz w:val="24"/>
          <w:szCs w:val="24"/>
        </w:rPr>
        <w:t>书面声明</w:t>
      </w:r>
    </w:p>
    <w:p>
      <w:pPr>
        <w:spacing w:line="480" w:lineRule="auto"/>
        <w:jc w:val="center"/>
        <w:rPr>
          <w:b/>
          <w:bCs/>
          <w:sz w:val="32"/>
          <w:szCs w:val="32"/>
        </w:rPr>
      </w:pPr>
      <w:r>
        <w:rPr>
          <w:rFonts w:hint="eastAsia"/>
          <w:b/>
          <w:bCs/>
          <w:sz w:val="32"/>
          <w:szCs w:val="32"/>
        </w:rPr>
        <w:t>书面声明（格式）</w:t>
      </w:r>
    </w:p>
    <w:p>
      <w:pPr>
        <w:spacing w:line="480" w:lineRule="auto"/>
        <w:rPr>
          <w:sz w:val="28"/>
          <w:szCs w:val="36"/>
        </w:rPr>
      </w:pPr>
      <w:r>
        <w:rPr>
          <w:rFonts w:hint="eastAsia"/>
          <w:sz w:val="28"/>
          <w:szCs w:val="36"/>
        </w:rPr>
        <w:t>致：</w:t>
      </w:r>
    </w:p>
    <w:p>
      <w:pPr>
        <w:pStyle w:val="3"/>
        <w:spacing w:line="480" w:lineRule="auto"/>
        <w:ind w:firstLine="420"/>
        <w:rPr>
          <w:rFonts w:ascii="宋体" w:hAnsi="宋体" w:cs="宋体"/>
          <w:sz w:val="28"/>
          <w:szCs w:val="36"/>
        </w:rPr>
      </w:pPr>
      <w:r>
        <w:rPr>
          <w:rFonts w:hint="eastAsia" w:ascii="宋体" w:hAnsi="宋体" w:cs="宋体"/>
          <w:sz w:val="28"/>
          <w:szCs w:val="36"/>
        </w:rPr>
        <w:t>我方参加贵单位组织的遴选项目，现就有关事项声明如下：</w:t>
      </w:r>
    </w:p>
    <w:p>
      <w:pPr>
        <w:spacing w:line="480" w:lineRule="auto"/>
        <w:ind w:firstLine="280" w:firstLineChars="100"/>
        <w:rPr>
          <w:rFonts w:ascii="宋体" w:hAnsi="宋体" w:eastAsia="宋体" w:cs="宋体"/>
          <w:sz w:val="28"/>
          <w:szCs w:val="28"/>
        </w:rPr>
      </w:pPr>
      <w:r>
        <w:rPr>
          <w:rFonts w:hint="eastAsia" w:ascii="宋体" w:hAnsi="宋体" w:eastAsia="宋体" w:cs="宋体"/>
          <w:sz w:val="28"/>
          <w:szCs w:val="36"/>
        </w:rPr>
        <w:t>（1）我方</w:t>
      </w:r>
      <w:r>
        <w:rPr>
          <w:rFonts w:hint="eastAsia" w:ascii="宋体" w:hAnsi="宋体" w:eastAsia="宋体" w:cs="宋体"/>
          <w:sz w:val="28"/>
          <w:szCs w:val="28"/>
        </w:rPr>
        <w:t>具有独立承担民事责任的能力。</w:t>
      </w:r>
    </w:p>
    <w:p>
      <w:pPr>
        <w:spacing w:line="480" w:lineRule="auto"/>
        <w:ind w:firstLine="280" w:firstLineChars="100"/>
        <w:rPr>
          <w:rFonts w:ascii="宋体" w:hAnsi="宋体" w:eastAsia="宋体" w:cs="宋体"/>
          <w:sz w:val="28"/>
          <w:szCs w:val="36"/>
        </w:rPr>
      </w:pPr>
      <w:r>
        <w:rPr>
          <w:rFonts w:hint="eastAsia" w:ascii="宋体" w:hAnsi="宋体" w:eastAsia="宋体" w:cs="宋体"/>
          <w:sz w:val="28"/>
          <w:szCs w:val="36"/>
        </w:rPr>
        <w:t>（2）我方具有良好的商业信誉和健全的财务会计制度。</w:t>
      </w:r>
    </w:p>
    <w:p>
      <w:pPr>
        <w:spacing w:line="480" w:lineRule="auto"/>
        <w:ind w:firstLine="280" w:firstLineChars="100"/>
        <w:rPr>
          <w:rFonts w:ascii="宋体" w:hAnsi="宋体" w:eastAsia="宋体" w:cs="宋体"/>
          <w:sz w:val="28"/>
          <w:szCs w:val="36"/>
          <w:u w:val="single"/>
        </w:rPr>
      </w:pPr>
      <w:r>
        <w:rPr>
          <w:rFonts w:hint="eastAsia" w:ascii="宋体" w:hAnsi="宋体" w:eastAsia="宋体" w:cs="宋体"/>
          <w:sz w:val="28"/>
          <w:szCs w:val="36"/>
        </w:rPr>
        <w:t>（3）我方具</w:t>
      </w:r>
      <w:r>
        <w:rPr>
          <w:rFonts w:hint="eastAsia" w:ascii="宋体" w:hAnsi="宋体" w:eastAsia="宋体" w:cs="宋体"/>
          <w:sz w:val="28"/>
          <w:szCs w:val="28"/>
        </w:rPr>
        <w:t>有依法缴纳税收和社会保障资金的良好记录</w:t>
      </w:r>
      <w:r>
        <w:rPr>
          <w:rFonts w:hint="eastAsia" w:ascii="宋体" w:hAnsi="宋体" w:eastAsia="宋体" w:cs="宋体"/>
          <w:sz w:val="28"/>
          <w:szCs w:val="36"/>
        </w:rPr>
        <w:t>。</w:t>
      </w:r>
    </w:p>
    <w:p>
      <w:pPr>
        <w:pStyle w:val="7"/>
        <w:spacing w:line="480" w:lineRule="auto"/>
        <w:ind w:firstLine="280" w:firstLineChars="100"/>
        <w:rPr>
          <w:rFonts w:ascii="宋体" w:hAnsi="宋体" w:cs="宋体"/>
          <w:szCs w:val="36"/>
        </w:rPr>
      </w:pPr>
      <w:r>
        <w:rPr>
          <w:rFonts w:hint="eastAsia" w:ascii="宋体" w:hAnsi="宋体" w:cs="宋体"/>
          <w:szCs w:val="36"/>
        </w:rPr>
        <w:t>（4）</w:t>
      </w:r>
      <w:r>
        <w:rPr>
          <w:rFonts w:hint="eastAsia" w:ascii="宋体" w:hAnsi="宋体" w:cs="宋体"/>
          <w:szCs w:val="28"/>
        </w:rPr>
        <w:t>我公司符合参加遴选活动应当具备的条件：具有健全的财务会计制度、依法缴纳税收和社会保障资金、参加本次遴选活动之前的三年内，在经营活动中无重大违法活动。</w:t>
      </w:r>
    </w:p>
    <w:p>
      <w:pPr>
        <w:spacing w:line="480" w:lineRule="auto"/>
        <w:ind w:firstLine="280" w:firstLineChars="100"/>
        <w:rPr>
          <w:rFonts w:ascii="宋体" w:hAnsi="宋体" w:eastAsia="宋体" w:cs="宋体"/>
          <w:sz w:val="28"/>
          <w:szCs w:val="36"/>
        </w:rPr>
      </w:pPr>
      <w:r>
        <w:rPr>
          <w:rFonts w:hint="eastAsia" w:ascii="宋体" w:hAnsi="宋体" w:eastAsia="宋体" w:cs="宋体"/>
          <w:sz w:val="28"/>
          <w:szCs w:val="36"/>
        </w:rPr>
        <w:t xml:space="preserve">（5）我方符合法律、行政法规规定的其他条件 </w:t>
      </w:r>
      <w:r>
        <w:rPr>
          <w:rFonts w:hint="eastAsia" w:ascii="宋体" w:hAnsi="宋体" w:eastAsia="宋体" w:cs="宋体"/>
          <w:sz w:val="28"/>
          <w:szCs w:val="28"/>
        </w:rPr>
        <w:t>。</w:t>
      </w:r>
    </w:p>
    <w:p>
      <w:pPr>
        <w:spacing w:line="480" w:lineRule="auto"/>
        <w:ind w:firstLine="420"/>
        <w:rPr>
          <w:rFonts w:ascii="宋体" w:hAnsi="宋体" w:eastAsia="宋体" w:cs="宋体"/>
          <w:sz w:val="28"/>
          <w:szCs w:val="36"/>
        </w:rPr>
      </w:pPr>
      <w:r>
        <w:rPr>
          <w:rFonts w:hint="eastAsia" w:ascii="宋体" w:hAnsi="宋体" w:eastAsia="宋体" w:cs="宋体"/>
          <w:sz w:val="28"/>
          <w:szCs w:val="36"/>
        </w:rPr>
        <w:t>在合同签订前后随时愿意提供相关证明材料并随时接受遴选人的检查验证。</w:t>
      </w:r>
    </w:p>
    <w:p>
      <w:pPr>
        <w:spacing w:line="480" w:lineRule="auto"/>
        <w:ind w:firstLine="420"/>
        <w:rPr>
          <w:rFonts w:ascii="宋体" w:hAnsi="宋体" w:eastAsia="宋体" w:cs="宋体"/>
          <w:sz w:val="28"/>
          <w:szCs w:val="36"/>
        </w:rPr>
      </w:pPr>
      <w:r>
        <w:rPr>
          <w:rFonts w:hint="eastAsia" w:ascii="宋体" w:hAnsi="宋体" w:eastAsia="宋体" w:cs="宋体"/>
          <w:sz w:val="28"/>
          <w:szCs w:val="36"/>
        </w:rPr>
        <w:t>若上述声明不实，我方愿承担一切法律责任，并接受医院按国家规定作出的相关处罚。</w:t>
      </w:r>
    </w:p>
    <w:p>
      <w:pPr>
        <w:spacing w:line="480" w:lineRule="auto"/>
        <w:ind w:firstLine="420"/>
        <w:rPr>
          <w:sz w:val="28"/>
          <w:szCs w:val="36"/>
        </w:rPr>
      </w:pPr>
      <w:r>
        <w:rPr>
          <w:rFonts w:hint="eastAsia" w:ascii="宋体" w:hAnsi="宋体" w:eastAsia="宋体" w:cs="宋体"/>
          <w:sz w:val="28"/>
          <w:szCs w:val="36"/>
        </w:rPr>
        <w:t>特此声明。</w:t>
      </w:r>
    </w:p>
    <w:p>
      <w:pPr>
        <w:tabs>
          <w:tab w:val="left" w:pos="6040"/>
          <w:tab w:val="right" w:pos="8306"/>
        </w:tabs>
        <w:spacing w:line="480" w:lineRule="auto"/>
        <w:jc w:val="left"/>
        <w:rPr>
          <w:sz w:val="28"/>
          <w:szCs w:val="36"/>
        </w:rPr>
      </w:pPr>
      <w:r>
        <w:rPr>
          <w:sz w:val="28"/>
          <w:szCs w:val="36"/>
        </w:rPr>
        <w:tab/>
      </w:r>
      <w:r>
        <w:rPr>
          <w:rFonts w:hint="eastAsia"/>
          <w:sz w:val="28"/>
          <w:szCs w:val="36"/>
        </w:rPr>
        <w:t>供应商：</w:t>
      </w:r>
    </w:p>
    <w:p>
      <w:pPr>
        <w:pStyle w:val="3"/>
        <w:ind w:right="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日  期：</w:t>
      </w:r>
    </w:p>
    <w:p>
      <w:pPr>
        <w:rPr>
          <w:rFonts w:asciiTheme="minorEastAsia" w:hAnsiTheme="minorEastAsia" w:cstheme="minorEastAsia"/>
          <w:sz w:val="28"/>
          <w:szCs w:val="28"/>
        </w:rPr>
      </w:pPr>
    </w:p>
    <w:p>
      <w:pPr>
        <w:pStyle w:val="3"/>
        <w:rPr>
          <w:rFonts w:asciiTheme="minorEastAsia" w:hAnsiTheme="minorEastAsia" w:eastAsiaTheme="minorEastAsia" w:cstheme="minorEastAsia"/>
          <w:sz w:val="28"/>
          <w:szCs w:val="28"/>
        </w:rPr>
      </w:pPr>
    </w:p>
    <w:p>
      <w:pPr>
        <w:rPr>
          <w:rFonts w:asciiTheme="minorEastAsia" w:hAnsiTheme="minorEastAsia" w:cstheme="minorEastAsia"/>
          <w:sz w:val="28"/>
          <w:szCs w:val="28"/>
        </w:rPr>
      </w:pPr>
    </w:p>
    <w:p>
      <w:pPr>
        <w:pStyle w:val="3"/>
        <w:rPr>
          <w:rFonts w:asciiTheme="minorEastAsia" w:hAnsiTheme="minorEastAsia" w:eastAsiaTheme="minorEastAsia" w:cstheme="minorEastAsia"/>
          <w:sz w:val="28"/>
          <w:szCs w:val="28"/>
        </w:rPr>
      </w:pPr>
    </w:p>
    <w:p/>
    <w:p>
      <w:pPr>
        <w:pStyle w:val="3"/>
        <w:rPr>
          <w:rFonts w:ascii="宋体" w:hAnsi="宋体" w:cs="宋体"/>
          <w:b/>
          <w:bCs/>
          <w:sz w:val="24"/>
        </w:rPr>
      </w:pPr>
    </w:p>
    <w:p>
      <w:pPr>
        <w:pStyle w:val="3"/>
        <w:numPr>
          <w:ilvl w:val="0"/>
          <w:numId w:val="4"/>
        </w:numPr>
        <w:ind w:left="0" w:leftChars="0" w:firstLine="480" w:firstLineChars="0"/>
        <w:rPr>
          <w:rFonts w:ascii="宋体" w:hAnsi="宋体" w:cs="宋体"/>
          <w:b/>
          <w:bCs/>
          <w:sz w:val="24"/>
        </w:rPr>
      </w:pPr>
      <w:r>
        <w:rPr>
          <w:rFonts w:hint="eastAsia" w:ascii="宋体" w:hAnsi="宋体" w:cs="宋体"/>
          <w:b/>
          <w:bCs/>
          <w:sz w:val="24"/>
          <w:lang w:eastAsia="zh-CN"/>
        </w:rPr>
        <w:t>服务收费</w:t>
      </w:r>
      <w:r>
        <w:rPr>
          <w:rFonts w:hint="eastAsia" w:ascii="宋体" w:hAnsi="宋体" w:cs="宋体"/>
          <w:b/>
          <w:bCs/>
          <w:sz w:val="24"/>
        </w:rPr>
        <w:t>报价表（格式）</w:t>
      </w:r>
    </w:p>
    <w:p/>
    <w:p>
      <w:pPr>
        <w:pStyle w:val="4"/>
        <w:snapToGrid w:val="0"/>
        <w:spacing w:before="0"/>
        <w:jc w:val="center"/>
        <w:rPr>
          <w:rFonts w:hint="eastAsia" w:ascii="宋体" w:hAnsi="宋体" w:eastAsia="宋体"/>
          <w:szCs w:val="28"/>
        </w:rPr>
      </w:pPr>
      <w:r>
        <w:rPr>
          <w:rFonts w:hint="eastAsia" w:ascii="宋体" w:hAnsi="宋体" w:eastAsia="宋体"/>
          <w:sz w:val="32"/>
          <w:szCs w:val="32"/>
        </w:rPr>
        <w:t>服务收费报价表</w:t>
      </w:r>
    </w:p>
    <w:p>
      <w:pPr>
        <w:adjustRightInd w:val="0"/>
        <w:snapToGrid w:val="0"/>
        <w:rPr>
          <w:rFonts w:ascii="宋体" w:hAnsi="宋体"/>
          <w:b/>
          <w:sz w:val="24"/>
          <w:szCs w:val="24"/>
          <w:u w:val="single"/>
        </w:rPr>
      </w:pPr>
      <w:r>
        <w:rPr>
          <w:rFonts w:hint="eastAsia" w:ascii="宋体" w:hAnsi="宋体"/>
          <w:b/>
          <w:sz w:val="24"/>
          <w:szCs w:val="24"/>
        </w:rPr>
        <w:t>项目名称：</w:t>
      </w:r>
      <w:r>
        <w:rPr>
          <w:rFonts w:hint="eastAsia" w:ascii="宋体" w:hAnsi="宋体"/>
          <w:b/>
          <w:sz w:val="24"/>
          <w:szCs w:val="24"/>
          <w:u w:val="single"/>
        </w:rPr>
        <w:t xml:space="preserve">               </w:t>
      </w:r>
      <w:r>
        <w:rPr>
          <w:rFonts w:hint="eastAsia" w:ascii="宋体" w:hAnsi="宋体"/>
          <w:b/>
          <w:sz w:val="24"/>
          <w:szCs w:val="24"/>
        </w:rPr>
        <w:t xml:space="preserve">       </w:t>
      </w:r>
    </w:p>
    <w:tbl>
      <w:tblPr>
        <w:tblStyle w:val="12"/>
        <w:tblpPr w:leftFromText="180" w:rightFromText="180" w:vertAnchor="text" w:horzAnchor="page" w:tblpXSpec="center" w:tblpY="389"/>
        <w:tblOverlap w:val="never"/>
        <w:tblW w:w="7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3457"/>
        <w:gridCol w:w="140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553" w:type="dxa"/>
            <w:noWrap w:val="0"/>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服务方式</w:t>
            </w:r>
          </w:p>
        </w:tc>
        <w:tc>
          <w:tcPr>
            <w:tcW w:w="3457" w:type="dxa"/>
            <w:noWrap w:val="0"/>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服务价格</w:t>
            </w:r>
          </w:p>
        </w:tc>
        <w:tc>
          <w:tcPr>
            <w:tcW w:w="1404" w:type="dxa"/>
            <w:noWrap w:val="0"/>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服务模式</w:t>
            </w:r>
          </w:p>
        </w:tc>
        <w:tc>
          <w:tcPr>
            <w:tcW w:w="893" w:type="dxa"/>
            <w:noWrap w:val="0"/>
            <w:vAlign w:val="center"/>
          </w:tcPr>
          <w:p>
            <w:pPr>
              <w:autoSpaceDE w:val="0"/>
              <w:autoSpaceDN w:val="0"/>
              <w:adjustRightInd w:val="0"/>
              <w:spacing w:line="360" w:lineRule="auto"/>
              <w:jc w:val="center"/>
              <w:rPr>
                <w:rFonts w:hint="eastAsia" w:ascii="宋体" w:hAnsi="宋体" w:cs="宋体"/>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53" w:type="dxa"/>
            <w:noWrap w:val="0"/>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 xml:space="preserve">普通患者 </w:t>
            </w:r>
            <w:r>
              <w:rPr>
                <w:rFonts w:ascii="宋体" w:hAnsi="宋体" w:cs="宋体"/>
                <w:kern w:val="0"/>
                <w:sz w:val="24"/>
                <w:szCs w:val="24"/>
              </w:rPr>
              <w:t xml:space="preserve"> </w:t>
            </w:r>
          </w:p>
        </w:tc>
        <w:tc>
          <w:tcPr>
            <w:tcW w:w="3457" w:type="dxa"/>
            <w:noWrap w:val="0"/>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元/天</w:t>
            </w:r>
          </w:p>
        </w:tc>
        <w:tc>
          <w:tcPr>
            <w:tcW w:w="1404" w:type="dxa"/>
            <w:noWrap w:val="0"/>
            <w:vAlign w:val="center"/>
          </w:tcPr>
          <w:p>
            <w:pPr>
              <w:autoSpaceDE w:val="0"/>
              <w:autoSpaceDN w:val="0"/>
              <w:adjustRightInd w:val="0"/>
              <w:spacing w:line="360" w:lineRule="auto"/>
              <w:jc w:val="center"/>
              <w:rPr>
                <w:rFonts w:hint="eastAsia" w:ascii="宋体" w:hAnsi="宋体" w:cs="宋体"/>
                <w:kern w:val="0"/>
                <w:sz w:val="24"/>
                <w:szCs w:val="24"/>
              </w:rPr>
            </w:pPr>
          </w:p>
          <w:p>
            <w:pPr>
              <w:autoSpaceDE w:val="0"/>
              <w:autoSpaceDN w:val="0"/>
              <w:adjustRightInd w:val="0"/>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小组模式</w:t>
            </w:r>
          </w:p>
          <w:p>
            <w:pPr>
              <w:autoSpaceDE w:val="0"/>
              <w:autoSpaceDN w:val="0"/>
              <w:adjustRightInd w:val="0"/>
              <w:spacing w:line="360" w:lineRule="auto"/>
              <w:jc w:val="center"/>
              <w:rPr>
                <w:rFonts w:ascii="宋体" w:hAnsi="宋体" w:cs="宋体"/>
                <w:kern w:val="0"/>
                <w:sz w:val="24"/>
                <w:szCs w:val="24"/>
              </w:rPr>
            </w:pPr>
          </w:p>
        </w:tc>
        <w:tc>
          <w:tcPr>
            <w:tcW w:w="893" w:type="dxa"/>
            <w:noWrap w:val="0"/>
            <w:vAlign w:val="center"/>
          </w:tcPr>
          <w:p>
            <w:pPr>
              <w:widowControl/>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53" w:type="dxa"/>
            <w:noWrap w:val="0"/>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 xml:space="preserve">特需患者 </w:t>
            </w:r>
            <w:r>
              <w:rPr>
                <w:rFonts w:ascii="宋体" w:hAnsi="宋体" w:cs="宋体"/>
                <w:kern w:val="0"/>
                <w:sz w:val="24"/>
                <w:szCs w:val="24"/>
              </w:rPr>
              <w:t xml:space="preserve"> </w:t>
            </w:r>
          </w:p>
        </w:tc>
        <w:tc>
          <w:tcPr>
            <w:tcW w:w="3457" w:type="dxa"/>
            <w:noWrap w:val="0"/>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元/天</w:t>
            </w:r>
          </w:p>
        </w:tc>
        <w:tc>
          <w:tcPr>
            <w:tcW w:w="1404" w:type="dxa"/>
            <w:noWrap w:val="0"/>
            <w:vAlign w:val="center"/>
          </w:tcPr>
          <w:p>
            <w:pPr>
              <w:autoSpaceDE w:val="0"/>
              <w:autoSpaceDN w:val="0"/>
              <w:adjustRightInd w:val="0"/>
              <w:spacing w:line="360" w:lineRule="auto"/>
              <w:jc w:val="center"/>
              <w:rPr>
                <w:rFonts w:hint="eastAsia" w:ascii="宋体" w:hAnsi="宋体" w:cs="宋体"/>
                <w:kern w:val="0"/>
                <w:sz w:val="24"/>
                <w:szCs w:val="24"/>
              </w:rPr>
            </w:pPr>
          </w:p>
          <w:p>
            <w:pPr>
              <w:autoSpaceDE w:val="0"/>
              <w:autoSpaceDN w:val="0"/>
              <w:adjustRightInd w:val="0"/>
              <w:spacing w:line="360" w:lineRule="auto"/>
              <w:jc w:val="center"/>
              <w:rPr>
                <w:rFonts w:hint="eastAsia" w:ascii="宋体" w:hAnsi="宋体" w:cs="宋体"/>
                <w:kern w:val="0"/>
                <w:sz w:val="24"/>
                <w:szCs w:val="24"/>
              </w:rPr>
            </w:pPr>
            <w:r>
              <w:rPr>
                <w:rFonts w:hint="eastAsia" w:ascii="宋体" w:hAnsi="宋体" w:cs="宋体"/>
                <w:kern w:val="0"/>
                <w:sz w:val="24"/>
                <w:szCs w:val="24"/>
              </w:rPr>
              <w:t>一对一</w:t>
            </w:r>
          </w:p>
          <w:p>
            <w:pPr>
              <w:pStyle w:val="15"/>
              <w:rPr>
                <w:sz w:val="24"/>
                <w:szCs w:val="24"/>
              </w:rPr>
            </w:pPr>
          </w:p>
        </w:tc>
        <w:tc>
          <w:tcPr>
            <w:tcW w:w="893" w:type="dxa"/>
            <w:noWrap w:val="0"/>
            <w:vAlign w:val="center"/>
          </w:tcPr>
          <w:p>
            <w:pPr>
              <w:autoSpaceDE w:val="0"/>
              <w:autoSpaceDN w:val="0"/>
              <w:adjustRightIn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53" w:type="dxa"/>
            <w:noWrap w:val="0"/>
            <w:vAlign w:val="center"/>
          </w:tcPr>
          <w:p>
            <w:pPr>
              <w:widowControl/>
              <w:spacing w:line="360" w:lineRule="auto"/>
              <w:jc w:val="center"/>
              <w:rPr>
                <w:rFonts w:hint="eastAsia" w:ascii="宋体" w:hAnsi="宋体" w:cs="宋体"/>
                <w:kern w:val="0"/>
                <w:sz w:val="24"/>
                <w:szCs w:val="24"/>
                <w:lang w:val="en-US" w:eastAsia="zh-CN"/>
              </w:rPr>
            </w:pPr>
          </w:p>
          <w:p>
            <w:pPr>
              <w:widowControl/>
              <w:spacing w:line="360" w:lineRule="auto"/>
              <w:jc w:val="center"/>
              <w:rPr>
                <w:rFonts w:hint="eastAsia" w:eastAsia="宋体"/>
                <w:sz w:val="24"/>
                <w:szCs w:val="24"/>
                <w:lang w:eastAsia="zh-CN"/>
              </w:rPr>
            </w:pPr>
            <w:r>
              <w:rPr>
                <w:rFonts w:hint="eastAsia" w:ascii="宋体" w:hAnsi="宋体" w:cs="宋体"/>
                <w:kern w:val="0"/>
                <w:sz w:val="24"/>
                <w:szCs w:val="24"/>
                <w:lang w:val="en-US" w:eastAsia="zh-CN"/>
              </w:rPr>
              <w:t>产科</w:t>
            </w:r>
          </w:p>
        </w:tc>
        <w:tc>
          <w:tcPr>
            <w:tcW w:w="3457" w:type="dxa"/>
            <w:noWrap w:val="0"/>
            <w:vAlign w:val="center"/>
          </w:tcPr>
          <w:p>
            <w:pPr>
              <w:autoSpaceDE w:val="0"/>
              <w:autoSpaceDN w:val="0"/>
              <w:adjustRightInd w:val="0"/>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顺产</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元/</w:t>
            </w:r>
            <w:r>
              <w:rPr>
                <w:rFonts w:hint="eastAsia" w:ascii="宋体" w:hAnsi="宋体" w:cs="宋体"/>
                <w:kern w:val="0"/>
                <w:sz w:val="24"/>
                <w:szCs w:val="24"/>
                <w:lang w:val="en-US" w:eastAsia="zh-CN"/>
              </w:rPr>
              <w:t>住院周期内</w:t>
            </w:r>
          </w:p>
          <w:p>
            <w:pPr>
              <w:widowControl/>
              <w:spacing w:line="360" w:lineRule="auto"/>
              <w:jc w:val="center"/>
              <w:rPr>
                <w:rFonts w:hint="eastAsia" w:ascii="宋体" w:hAnsi="宋体" w:cs="宋体"/>
                <w:kern w:val="0"/>
                <w:sz w:val="24"/>
                <w:szCs w:val="24"/>
                <w:lang w:val="en-US" w:eastAsia="zh-CN"/>
              </w:rPr>
            </w:pPr>
          </w:p>
          <w:p>
            <w:pPr>
              <w:widowControl/>
              <w:spacing w:line="360" w:lineRule="auto"/>
              <w:jc w:val="center"/>
              <w:rPr>
                <w:rFonts w:hint="default" w:eastAsia="宋体"/>
                <w:sz w:val="24"/>
                <w:szCs w:val="24"/>
                <w:lang w:val="en-US" w:eastAsia="zh-CN"/>
              </w:rPr>
            </w:pPr>
            <w:r>
              <w:rPr>
                <w:rFonts w:hint="eastAsia" w:ascii="宋体" w:hAnsi="宋体" w:cs="宋体"/>
                <w:kern w:val="0"/>
                <w:sz w:val="24"/>
                <w:szCs w:val="24"/>
                <w:lang w:val="en-US" w:eastAsia="zh-CN"/>
              </w:rPr>
              <w:t>剖腹产</w:t>
            </w: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元/</w:t>
            </w:r>
            <w:r>
              <w:rPr>
                <w:rFonts w:hint="eastAsia" w:ascii="宋体" w:hAnsi="宋体" w:eastAsia="宋体" w:cs="宋体"/>
                <w:kern w:val="0"/>
                <w:sz w:val="24"/>
                <w:szCs w:val="24"/>
                <w:lang w:val="en-US" w:eastAsia="zh-CN"/>
              </w:rPr>
              <w:t>住院周期内</w:t>
            </w:r>
          </w:p>
        </w:tc>
        <w:tc>
          <w:tcPr>
            <w:tcW w:w="1404" w:type="dxa"/>
            <w:noWrap w:val="0"/>
            <w:vAlign w:val="center"/>
          </w:tcPr>
          <w:p>
            <w:pPr>
              <w:autoSpaceDE w:val="0"/>
              <w:autoSpaceDN w:val="0"/>
              <w:adjustRightInd w:val="0"/>
              <w:spacing w:line="360" w:lineRule="auto"/>
              <w:jc w:val="center"/>
              <w:rPr>
                <w:rFonts w:hint="eastAsia" w:ascii="宋体" w:hAnsi="宋体" w:cs="宋体"/>
                <w:kern w:val="0"/>
                <w:sz w:val="24"/>
                <w:szCs w:val="24"/>
              </w:rPr>
            </w:pPr>
          </w:p>
          <w:p>
            <w:pPr>
              <w:autoSpaceDE w:val="0"/>
              <w:autoSpaceDN w:val="0"/>
              <w:adjustRightInd w:val="0"/>
              <w:spacing w:line="360" w:lineRule="auto"/>
              <w:jc w:val="center"/>
              <w:rPr>
                <w:rFonts w:hint="eastAsia" w:ascii="宋体" w:hAnsi="宋体" w:cs="宋体"/>
                <w:kern w:val="0"/>
                <w:sz w:val="24"/>
                <w:szCs w:val="24"/>
              </w:rPr>
            </w:pPr>
          </w:p>
          <w:p>
            <w:pPr>
              <w:autoSpaceDE w:val="0"/>
              <w:autoSpaceDN w:val="0"/>
              <w:adjustRightInd w:val="0"/>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小组模式</w:t>
            </w:r>
          </w:p>
          <w:p>
            <w:pPr>
              <w:pStyle w:val="15"/>
              <w:rPr>
                <w:rFonts w:hint="eastAsia" w:ascii="宋体" w:hAnsi="宋体" w:cs="宋体"/>
                <w:kern w:val="0"/>
                <w:sz w:val="24"/>
                <w:szCs w:val="24"/>
              </w:rPr>
            </w:pPr>
          </w:p>
          <w:p>
            <w:pPr>
              <w:pStyle w:val="15"/>
              <w:rPr>
                <w:rFonts w:hint="eastAsia" w:ascii="宋体" w:hAnsi="宋体" w:cs="宋体"/>
                <w:kern w:val="0"/>
                <w:sz w:val="24"/>
                <w:szCs w:val="24"/>
              </w:rPr>
            </w:pPr>
          </w:p>
        </w:tc>
        <w:tc>
          <w:tcPr>
            <w:tcW w:w="893" w:type="dxa"/>
            <w:noWrap w:val="0"/>
            <w:vAlign w:val="center"/>
          </w:tcPr>
          <w:p>
            <w:pPr>
              <w:autoSpaceDE w:val="0"/>
              <w:autoSpaceDN w:val="0"/>
              <w:adjustRightInd w:val="0"/>
              <w:spacing w:line="360" w:lineRule="auto"/>
              <w:jc w:val="center"/>
              <w:rPr>
                <w:rFonts w:ascii="宋体" w:hAnsi="宋体" w:cs="宋体"/>
                <w:kern w:val="0"/>
                <w:sz w:val="24"/>
                <w:szCs w:val="24"/>
              </w:rPr>
            </w:pPr>
          </w:p>
        </w:tc>
      </w:tr>
    </w:tbl>
    <w:p>
      <w:pPr>
        <w:adjustRightInd w:val="0"/>
        <w:snapToGrid w:val="0"/>
        <w:ind w:leftChars="-67" w:hanging="140" w:hangingChars="67"/>
        <w:rPr>
          <w:rFonts w:hint="eastAsia" w:ascii="宋体" w:hAnsi="宋体"/>
        </w:rPr>
      </w:pPr>
    </w:p>
    <w:p>
      <w:pPr>
        <w:adjustRightInd w:val="0"/>
        <w:snapToGrid w:val="0"/>
        <w:ind w:left="-141" w:leftChars="-67" w:firstLine="210" w:firstLineChars="100"/>
        <w:rPr>
          <w:rFonts w:ascii="宋体" w:hAnsi="宋体"/>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lang w:eastAsia="zh-CN"/>
        </w:rPr>
      </w:pPr>
    </w:p>
    <w:p>
      <w:pPr>
        <w:autoSpaceDE w:val="0"/>
        <w:autoSpaceDN w:val="0"/>
        <w:adjustRightInd w:val="0"/>
        <w:spacing w:line="360" w:lineRule="auto"/>
        <w:jc w:val="left"/>
        <w:rPr>
          <w:rFonts w:hint="eastAsia" w:ascii="宋体" w:hAnsi="宋体" w:cs="宋体"/>
          <w:kern w:val="0"/>
          <w:sz w:val="24"/>
          <w:szCs w:val="24"/>
          <w:u w:val="single"/>
        </w:rPr>
      </w:pPr>
      <w:r>
        <w:rPr>
          <w:rFonts w:hint="eastAsia" w:ascii="宋体" w:hAnsi="宋体" w:cs="宋体"/>
          <w:kern w:val="0"/>
          <w:sz w:val="24"/>
          <w:szCs w:val="24"/>
          <w:lang w:eastAsia="zh-CN"/>
        </w:rPr>
        <w:t>遴选申请</w:t>
      </w:r>
      <w:r>
        <w:rPr>
          <w:rFonts w:hint="eastAsia" w:ascii="宋体" w:hAnsi="宋体" w:cs="宋体"/>
          <w:kern w:val="0"/>
          <w:sz w:val="24"/>
          <w:szCs w:val="24"/>
        </w:rPr>
        <w:t>人（盖单位公章）：</w:t>
      </w:r>
      <w:r>
        <w:rPr>
          <w:rFonts w:hint="eastAsia" w:ascii="宋体" w:hAnsi="宋体" w:cs="宋体"/>
          <w:kern w:val="0"/>
          <w:sz w:val="24"/>
          <w:szCs w:val="24"/>
          <w:u w:val="single"/>
        </w:rPr>
        <w:t xml:space="preserve">               </w:t>
      </w:r>
    </w:p>
    <w:p>
      <w:pPr>
        <w:autoSpaceDE w:val="0"/>
        <w:autoSpaceDN w:val="0"/>
        <w:adjustRightInd w:val="0"/>
        <w:spacing w:line="360" w:lineRule="auto"/>
        <w:jc w:val="left"/>
        <w:rPr>
          <w:rFonts w:hint="eastAsia" w:ascii="宋体" w:hAnsi="宋体"/>
        </w:rPr>
      </w:pPr>
      <w:r>
        <w:rPr>
          <w:rFonts w:ascii="宋体" w:hAnsi="宋体" w:cs="宋体"/>
          <w:kern w:val="0"/>
          <w:sz w:val="24"/>
          <w:szCs w:val="24"/>
        </w:rPr>
        <w:t>法定代表人或其委托代理人（签字</w:t>
      </w:r>
      <w:r>
        <w:rPr>
          <w:rFonts w:hint="eastAsia" w:ascii="宋体" w:hAnsi="宋体" w:cs="宋体"/>
          <w:kern w:val="0"/>
          <w:sz w:val="24"/>
          <w:szCs w:val="24"/>
        </w:rPr>
        <w:t>或盖章</w:t>
      </w:r>
      <w:r>
        <w:rPr>
          <w:rFonts w:ascii="宋体" w:hAnsi="宋体" w:cs="宋体"/>
          <w:kern w:val="0"/>
          <w:sz w:val="24"/>
          <w:szCs w:val="24"/>
        </w:rPr>
        <w:t>）：</w:t>
      </w:r>
      <w:r>
        <w:rPr>
          <w:rFonts w:hint="eastAsia" w:ascii="宋体" w:hAnsi="宋体"/>
          <w:u w:val="single"/>
        </w:rPr>
        <w:t xml:space="preserve"> </w:t>
      </w:r>
      <w:r>
        <w:rPr>
          <w:rFonts w:ascii="宋体" w:hAnsi="宋体"/>
          <w:u w:val="single"/>
        </w:rPr>
        <w:t xml:space="preserve">                   </w:t>
      </w:r>
    </w:p>
    <w:p>
      <w:pPr>
        <w:adjustRightInd w:val="0"/>
        <w:snapToGrid w:val="0"/>
        <w:jc w:val="left"/>
        <w:rPr>
          <w:rFonts w:ascii="宋体" w:hAnsi="宋体"/>
        </w:rPr>
      </w:pPr>
      <w:r>
        <w:rPr>
          <w:rFonts w:ascii="宋体" w:hAnsi="宋体"/>
        </w:rPr>
        <w:t>日期：</w:t>
      </w:r>
      <w:r>
        <w:rPr>
          <w:rFonts w:hint="eastAsia" w:ascii="宋体" w:hAnsi="宋体"/>
          <w:u w:val="single"/>
        </w:rPr>
        <w:t xml:space="preserve"> </w:t>
      </w:r>
      <w:r>
        <w:rPr>
          <w:rFonts w:ascii="宋体" w:hAnsi="宋体"/>
          <w:u w:val="single"/>
        </w:rPr>
        <w:t xml:space="preserve">        </w:t>
      </w:r>
      <w:r>
        <w:rPr>
          <w:rFonts w:ascii="宋体" w:hAnsi="宋体"/>
        </w:rPr>
        <w:t>年</w:t>
      </w:r>
      <w:r>
        <w:rPr>
          <w:rFonts w:hint="eastAsia" w:ascii="宋体" w:hAnsi="宋体"/>
          <w:u w:val="single"/>
        </w:rPr>
        <w:t xml:space="preserve"> </w:t>
      </w:r>
      <w:r>
        <w:rPr>
          <w:rFonts w:ascii="宋体" w:hAnsi="宋体"/>
          <w:u w:val="single"/>
        </w:rPr>
        <w:t xml:space="preserve">      </w:t>
      </w:r>
      <w:r>
        <w:rPr>
          <w:rFonts w:ascii="宋体" w:hAnsi="宋体"/>
        </w:rPr>
        <w:t>月</w:t>
      </w:r>
      <w:r>
        <w:rPr>
          <w:rFonts w:hint="eastAsia" w:ascii="宋体" w:hAnsi="宋体"/>
          <w:u w:val="single"/>
        </w:rPr>
        <w:t xml:space="preserve"> </w:t>
      </w:r>
      <w:r>
        <w:rPr>
          <w:rFonts w:ascii="宋体" w:hAnsi="宋体"/>
          <w:u w:val="single"/>
        </w:rPr>
        <w:t xml:space="preserve">        </w:t>
      </w:r>
      <w:r>
        <w:rPr>
          <w:rFonts w:ascii="宋体" w:hAnsi="宋体"/>
        </w:rPr>
        <w:t>日</w:t>
      </w:r>
    </w:p>
    <w:p>
      <w:pPr>
        <w:adjustRightInd w:val="0"/>
        <w:snapToGrid w:val="0"/>
        <w:ind w:left="-141" w:leftChars="-67" w:firstLine="210" w:firstLineChars="100"/>
        <w:rPr>
          <w:rFonts w:ascii="宋体" w:hAnsi="宋体"/>
        </w:rPr>
      </w:pPr>
    </w:p>
    <w:p>
      <w:pPr>
        <w:pStyle w:val="3"/>
        <w:jc w:val="right"/>
        <w:rPr>
          <w:sz w:val="24"/>
        </w:rPr>
      </w:pPr>
    </w:p>
    <w:p>
      <w:pPr>
        <w:rPr>
          <w:sz w:val="24"/>
          <w:szCs w:val="24"/>
        </w:rPr>
      </w:pPr>
    </w:p>
    <w:p>
      <w:pPr>
        <w:pStyle w:val="3"/>
        <w:rPr>
          <w:sz w:val="24"/>
        </w:rPr>
      </w:pPr>
    </w:p>
    <w:p>
      <w:pPr>
        <w:rPr>
          <w:sz w:val="24"/>
          <w:szCs w:val="24"/>
        </w:rPr>
      </w:pPr>
    </w:p>
    <w:p>
      <w:pPr>
        <w:pStyle w:val="3"/>
        <w:rPr>
          <w:sz w:val="24"/>
        </w:rPr>
      </w:pPr>
    </w:p>
    <w:p>
      <w:pPr>
        <w:rPr>
          <w:sz w:val="24"/>
          <w:szCs w:val="24"/>
        </w:rPr>
      </w:pPr>
    </w:p>
    <w:p>
      <w:pPr>
        <w:pStyle w:val="3"/>
        <w:rPr>
          <w:sz w:val="24"/>
        </w:rPr>
      </w:pPr>
    </w:p>
    <w:p>
      <w:pPr>
        <w:rPr>
          <w:sz w:val="24"/>
          <w:szCs w:val="24"/>
        </w:rPr>
      </w:pPr>
    </w:p>
    <w:p>
      <w:pPr>
        <w:pStyle w:val="3"/>
        <w:rPr>
          <w:sz w:val="24"/>
        </w:rPr>
      </w:pPr>
    </w:p>
    <w:p>
      <w:pPr>
        <w:rPr>
          <w:sz w:val="24"/>
          <w:szCs w:val="24"/>
        </w:rPr>
      </w:pPr>
    </w:p>
    <w:p>
      <w:pPr>
        <w:pStyle w:val="3"/>
        <w:rPr>
          <w:sz w:val="24"/>
        </w:rPr>
      </w:pPr>
    </w:p>
    <w:p/>
    <w:p>
      <w:pPr>
        <w:pStyle w:val="2"/>
        <w:ind w:left="0" w:leftChars="0" w:firstLine="0" w:firstLineChars="0"/>
      </w:pPr>
    </w:p>
    <w:p>
      <w:pPr>
        <w:pStyle w:val="3"/>
      </w:pPr>
    </w:p>
    <w:p/>
    <w:p>
      <w:pPr>
        <w:widowControl/>
        <w:numPr>
          <w:ilvl w:val="0"/>
          <w:numId w:val="4"/>
        </w:numPr>
        <w:shd w:val="clear" w:color="auto" w:fill="FFFFFF"/>
        <w:spacing w:line="360" w:lineRule="atLeast"/>
        <w:ind w:left="0" w:leftChars="0" w:firstLine="480" w:firstLineChars="0"/>
        <w:jc w:val="left"/>
        <w:rPr>
          <w:rFonts w:ascii="宋体" w:hAnsi="宋体" w:eastAsia="宋体" w:cs="宋体"/>
          <w:b/>
          <w:bCs/>
          <w:kern w:val="0"/>
          <w:sz w:val="24"/>
          <w:szCs w:val="24"/>
        </w:rPr>
      </w:pPr>
      <w:r>
        <w:rPr>
          <w:rFonts w:hint="eastAsia" w:ascii="宋体" w:hAnsi="宋体" w:eastAsia="宋体" w:cs="宋体"/>
          <w:b/>
          <w:bCs/>
          <w:kern w:val="0"/>
          <w:sz w:val="24"/>
          <w:szCs w:val="24"/>
        </w:rPr>
        <w:t>法定代表人授权委托书原件（格式）</w:t>
      </w:r>
    </w:p>
    <w:p>
      <w:pPr>
        <w:pStyle w:val="3"/>
      </w:pPr>
    </w:p>
    <w:p>
      <w:pPr>
        <w:tabs>
          <w:tab w:val="left" w:pos="6300"/>
        </w:tabs>
        <w:snapToGrid w:val="0"/>
        <w:spacing w:line="400" w:lineRule="atLeast"/>
        <w:jc w:val="center"/>
        <w:outlineLvl w:val="0"/>
        <w:rPr>
          <w:rFonts w:ascii="宋体" w:hAnsi="宋体"/>
          <w:sz w:val="24"/>
          <w:szCs w:val="24"/>
        </w:rPr>
      </w:pPr>
      <w:r>
        <w:rPr>
          <w:rFonts w:hint="eastAsia" w:ascii="宋体" w:hAnsi="宋体"/>
          <w:b/>
          <w:bCs/>
          <w:sz w:val="32"/>
          <w:szCs w:val="32"/>
        </w:rPr>
        <w:t>法定代表人授权委托书</w:t>
      </w:r>
    </w:p>
    <w:p>
      <w:pPr>
        <w:tabs>
          <w:tab w:val="left" w:pos="6300"/>
        </w:tabs>
        <w:snapToGrid w:val="0"/>
        <w:spacing w:line="400" w:lineRule="atLeast"/>
        <w:rPr>
          <w:rFonts w:ascii="宋体" w:hAnsi="宋体"/>
          <w:szCs w:val="24"/>
          <w:u w:val="single"/>
        </w:rPr>
      </w:pPr>
      <w:r>
        <w:rPr>
          <w:rFonts w:hint="eastAsia" w:ascii="宋体" w:hAnsi="宋体"/>
          <w:szCs w:val="24"/>
        </w:rPr>
        <w:t>项目名称：</w:t>
      </w:r>
      <w:r>
        <w:rPr>
          <w:rFonts w:hint="eastAsia" w:ascii="宋体" w:hAnsi="宋体"/>
          <w:szCs w:val="24"/>
          <w:u w:val="single"/>
        </w:rPr>
        <w:t>_</w:t>
      </w:r>
    </w:p>
    <w:p>
      <w:pPr>
        <w:tabs>
          <w:tab w:val="left" w:pos="6300"/>
        </w:tabs>
        <w:snapToGrid w:val="0"/>
        <w:spacing w:line="400" w:lineRule="atLeast"/>
        <w:rPr>
          <w:rFonts w:ascii="宋体" w:hAnsi="宋体"/>
          <w:szCs w:val="24"/>
          <w:u w:val="single"/>
        </w:rPr>
      </w:pPr>
      <w:r>
        <w:rPr>
          <w:rFonts w:hint="eastAsia" w:ascii="宋体" w:hAnsi="宋体"/>
          <w:szCs w:val="24"/>
        </w:rPr>
        <w:t>日    期：</w:t>
      </w:r>
    </w:p>
    <w:p>
      <w:pPr>
        <w:autoSpaceDE w:val="0"/>
        <w:autoSpaceDN w:val="0"/>
        <w:adjustRightInd w:val="0"/>
        <w:spacing w:line="360" w:lineRule="auto"/>
        <w:jc w:val="left"/>
        <w:rPr>
          <w:rFonts w:ascii="宋体" w:hAnsi="宋体"/>
          <w:szCs w:val="24"/>
        </w:rPr>
      </w:pPr>
      <w:r>
        <w:rPr>
          <w:rFonts w:hint="eastAsia" w:ascii="宋体" w:hAnsi="宋体"/>
          <w:szCs w:val="24"/>
        </w:rPr>
        <w:t>致：</w:t>
      </w:r>
      <w:r>
        <w:rPr>
          <w:rFonts w:hint="eastAsia" w:ascii="宋体" w:hAnsi="宋体"/>
          <w:u w:val="single"/>
        </w:rPr>
        <w:t xml:space="preserve"> </w:t>
      </w:r>
      <w:r>
        <w:rPr>
          <w:rFonts w:ascii="宋体" w:hAnsi="宋体"/>
          <w:u w:val="single"/>
        </w:rPr>
        <w:t xml:space="preserve">                   </w:t>
      </w:r>
      <w:r>
        <w:rPr>
          <w:rFonts w:hint="eastAsia" w:ascii="宋体" w:hAnsi="宋体"/>
          <w:szCs w:val="24"/>
        </w:rPr>
        <w:t>（遴选人）</w:t>
      </w:r>
    </w:p>
    <w:p>
      <w:pPr>
        <w:autoSpaceDE w:val="0"/>
        <w:autoSpaceDN w:val="0"/>
        <w:adjustRightInd w:val="0"/>
        <w:spacing w:line="360" w:lineRule="auto"/>
        <w:ind w:firstLine="420" w:firstLineChars="200"/>
        <w:jc w:val="left"/>
        <w:rPr>
          <w:rFonts w:ascii="宋体" w:hAnsi="宋体"/>
          <w:szCs w:val="24"/>
        </w:rPr>
      </w:pPr>
      <w:r>
        <w:rPr>
          <w:rFonts w:hint="eastAsia" w:ascii="宋体" w:hAnsi="宋体"/>
          <w:u w:val="single"/>
        </w:rPr>
        <w:t xml:space="preserve"> </w:t>
      </w:r>
      <w:r>
        <w:rPr>
          <w:rFonts w:ascii="宋体" w:hAnsi="宋体"/>
          <w:u w:val="single"/>
        </w:rPr>
        <w:t xml:space="preserve">                   </w:t>
      </w:r>
      <w:r>
        <w:rPr>
          <w:rFonts w:hint="eastAsia" w:ascii="宋体" w:hAnsi="宋体"/>
          <w:szCs w:val="24"/>
        </w:rPr>
        <w:t>（遴选申请人名称）是中华人民共和国合法企业，法定地址。</w:t>
      </w:r>
    </w:p>
    <w:p>
      <w:pPr>
        <w:autoSpaceDE w:val="0"/>
        <w:autoSpaceDN w:val="0"/>
        <w:adjustRightInd w:val="0"/>
        <w:spacing w:line="360" w:lineRule="auto"/>
        <w:jc w:val="left"/>
        <w:rPr>
          <w:rFonts w:ascii="宋体" w:hAnsi="宋体"/>
          <w:szCs w:val="24"/>
        </w:rPr>
      </w:pPr>
      <w:r>
        <w:rPr>
          <w:rFonts w:hint="eastAsia" w:ascii="宋体" w:hAnsi="宋体"/>
          <w:u w:val="single"/>
          <w:lang w:val="en-US" w:eastAsia="zh-CN"/>
        </w:rPr>
        <w:t xml:space="preserve">  </w:t>
      </w:r>
      <w:r>
        <w:rPr>
          <w:rFonts w:hint="eastAsia" w:ascii="宋体" w:hAnsi="宋体"/>
          <w:u w:val="single"/>
        </w:rPr>
        <w:t xml:space="preserve"> </w:t>
      </w:r>
      <w:r>
        <w:rPr>
          <w:rFonts w:ascii="宋体" w:hAnsi="宋体"/>
          <w:u w:val="single"/>
        </w:rPr>
        <w:t xml:space="preserve">                   </w:t>
      </w:r>
      <w:r>
        <w:rPr>
          <w:rFonts w:hint="eastAsia" w:ascii="宋体" w:hAnsi="宋体"/>
          <w:szCs w:val="24"/>
        </w:rPr>
        <w:t>（遴选申请人法定代表人姓名）特授权（被授权人姓名及身份证代码）代表我单位全权办理对上述项目的谈判、签约等具体工作，并签署全部有关的文件、协议及合同。</w:t>
      </w:r>
    </w:p>
    <w:p>
      <w:pPr>
        <w:tabs>
          <w:tab w:val="left" w:pos="6300"/>
        </w:tabs>
        <w:snapToGrid w:val="0"/>
        <w:spacing w:line="400" w:lineRule="atLeast"/>
        <w:ind w:firstLine="555"/>
        <w:rPr>
          <w:rFonts w:ascii="宋体" w:hAnsi="宋体"/>
          <w:szCs w:val="24"/>
        </w:rPr>
      </w:pPr>
      <w:r>
        <w:rPr>
          <w:rFonts w:hint="eastAsia" w:ascii="宋体" w:hAnsi="宋体"/>
          <w:szCs w:val="24"/>
        </w:rPr>
        <w:t>我单位对被授权人的签名负全部责任。</w:t>
      </w:r>
    </w:p>
    <w:p>
      <w:pPr>
        <w:tabs>
          <w:tab w:val="left" w:pos="6300"/>
        </w:tabs>
        <w:snapToGrid w:val="0"/>
        <w:spacing w:line="400" w:lineRule="atLeast"/>
        <w:ind w:firstLine="555"/>
        <w:rPr>
          <w:rFonts w:ascii="宋体" w:hAnsi="宋体"/>
          <w:szCs w:val="24"/>
        </w:rPr>
      </w:pPr>
      <w:r>
        <w:rPr>
          <w:rFonts w:hint="eastAsia" w:ascii="宋体" w:hAnsi="宋体"/>
          <w:szCs w:val="24"/>
        </w:rPr>
        <w:t>在撤消授权的书面通知以前，本授权书一直有效。被授权人签署的所有文件（在授权书有效期内签署的）不因授权的撤消而失效。</w:t>
      </w:r>
    </w:p>
    <w:p>
      <w:pPr>
        <w:tabs>
          <w:tab w:val="left" w:pos="6300"/>
        </w:tabs>
        <w:snapToGrid w:val="0"/>
        <w:spacing w:line="400" w:lineRule="atLeast"/>
        <w:rPr>
          <w:rFonts w:ascii="宋体" w:hAnsi="宋体"/>
          <w:szCs w:val="24"/>
        </w:rPr>
      </w:pPr>
    </w:p>
    <w:p>
      <w:pPr>
        <w:tabs>
          <w:tab w:val="left" w:pos="6300"/>
        </w:tabs>
        <w:snapToGrid w:val="0"/>
        <w:spacing w:line="400" w:lineRule="atLeast"/>
        <w:rPr>
          <w:rFonts w:ascii="宋体" w:hAnsi="宋体"/>
          <w:szCs w:val="24"/>
        </w:rPr>
      </w:pPr>
      <w:r>
        <w:rPr>
          <w:rFonts w:hint="eastAsia" w:ascii="宋体" w:hAnsi="宋体"/>
          <w:szCs w:val="24"/>
        </w:rPr>
        <w:t>被授权人签名：                    法定代表人签名：</w:t>
      </w:r>
    </w:p>
    <w:p>
      <w:pPr>
        <w:tabs>
          <w:tab w:val="left" w:pos="6300"/>
        </w:tabs>
        <w:snapToGrid w:val="0"/>
        <w:spacing w:line="400" w:lineRule="atLeast"/>
        <w:rPr>
          <w:rFonts w:ascii="宋体" w:hAnsi="宋体"/>
          <w:szCs w:val="24"/>
        </w:rPr>
      </w:pPr>
    </w:p>
    <w:p>
      <w:pPr>
        <w:snapToGrid w:val="0"/>
        <w:spacing w:line="360" w:lineRule="auto"/>
        <w:rPr>
          <w:rFonts w:ascii="宋体" w:hAnsi="宋体"/>
          <w:szCs w:val="24"/>
        </w:rPr>
      </w:pPr>
      <w:r>
        <w:rPr>
          <w:rFonts w:hint="eastAsia" w:ascii="宋体" w:hAnsi="宋体"/>
          <w:szCs w:val="24"/>
        </w:rPr>
        <w:t>供应商公章：</w:t>
      </w:r>
    </w:p>
    <w:p>
      <w:pPr>
        <w:pStyle w:val="3"/>
      </w:pPr>
    </w:p>
    <w:p>
      <w:pPr>
        <w:snapToGrid w:val="0"/>
        <w:spacing w:line="360" w:lineRule="auto"/>
        <w:rPr>
          <w:rFonts w:ascii="宋体" w:hAnsi="宋体"/>
          <w:b/>
          <w:bCs/>
          <w:szCs w:val="24"/>
          <w:bdr w:val="single" w:color="auto" w:sz="4" w:space="0"/>
        </w:rPr>
      </w:pPr>
      <w:r>
        <w:rPr>
          <w:rFonts w:hint="eastAsia" w:ascii="宋体" w:hAnsi="宋体"/>
          <w:szCs w:val="24"/>
        </w:rPr>
        <w:t>此处贴</w:t>
      </w:r>
      <w:r>
        <w:rPr>
          <w:sz w:val="24"/>
          <w:szCs w:val="24"/>
        </w:rPr>
        <mc:AlternateContent>
          <mc:Choice Requires="wps">
            <w:drawing>
              <wp:anchor distT="0" distB="0" distL="114300" distR="114300" simplePos="0" relativeHeight="251662336" behindDoc="1" locked="0" layoutInCell="1" allowOverlap="1">
                <wp:simplePos x="0" y="0"/>
                <wp:positionH relativeFrom="column">
                  <wp:posOffset>3053080</wp:posOffset>
                </wp:positionH>
                <wp:positionV relativeFrom="paragraph">
                  <wp:posOffset>166370</wp:posOffset>
                </wp:positionV>
                <wp:extent cx="2423160" cy="1645285"/>
                <wp:effectExtent l="4445" t="4445" r="10795" b="7620"/>
                <wp:wrapTight wrapText="bothSides">
                  <wp:wrapPolygon>
                    <wp:start x="-40" y="-58"/>
                    <wp:lineTo x="-40" y="21450"/>
                    <wp:lineTo x="21526" y="21450"/>
                    <wp:lineTo x="21526" y="-58"/>
                    <wp:lineTo x="-40" y="-58"/>
                  </wp:wrapPolygon>
                </wp:wrapTight>
                <wp:docPr id="4" name="矩形 4"/>
                <wp:cNvGraphicFramePr/>
                <a:graphic xmlns:a="http://schemas.openxmlformats.org/drawingml/2006/main">
                  <a:graphicData uri="http://schemas.microsoft.com/office/word/2010/wordprocessingShape">
                    <wps:wsp>
                      <wps:cNvSpPr/>
                      <wps:spPr>
                        <a:xfrm>
                          <a:off x="0" y="0"/>
                          <a:ext cx="2423160" cy="1645285"/>
                        </a:xfrm>
                        <a:prstGeom prst="rect">
                          <a:avLst/>
                        </a:prstGeom>
                        <a:solidFill>
                          <a:srgbClr val="FFFFFF"/>
                        </a:solidFill>
                        <a:ln w="9525" cap="rnd" cmpd="sng">
                          <a:solidFill>
                            <a:srgbClr val="000000"/>
                          </a:solidFill>
                          <a:prstDash val="sysDot"/>
                          <a:miter/>
                          <a:headEnd type="none" w="med" len="med"/>
                          <a:tailEnd type="none" w="med" len="med"/>
                        </a:ln>
                        <a:effectLst/>
                      </wps:spPr>
                      <wps:bodyPr upright="1"/>
                    </wps:wsp>
                  </a:graphicData>
                </a:graphic>
              </wp:anchor>
            </w:drawing>
          </mc:Choice>
          <mc:Fallback>
            <w:pict>
              <v:rect id="_x0000_s1026" o:spid="_x0000_s1026" o:spt="1" style="position:absolute;left:0pt;margin-left:240.4pt;margin-top:13.1pt;height:129.55pt;width:190.8pt;mso-wrap-distance-left:9pt;mso-wrap-distance-right:9pt;z-index:-251654144;mso-width-relative:page;mso-height-relative:page;" fillcolor="#FFFFFF" filled="t" stroked="t" coordsize="21600,21600" wrapcoords="-40 -58 -40 21450 21526 21450 21526 -58 -40 -58" o:gfxdata="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ey&#10;jeTbAAAACgEAAA8AAAAAAAAAAQAgAAAAIgAAAGRycy9kb3ducmV2LnhtbFBLAQIUABQAAAAIAIdO&#10;4kCkjnOn5wEAAN8DAAAOAAAAAAAAAAEAIAAAACoBAABkcnMvZTJvRG9jLnhtbFBLBQYAAAAABgAG&#10;AFkBAACDBQAAAAA=&#10;">
                <v:fill on="t" focussize="0,0"/>
                <v:stroke color="#000000" joinstyle="miter" dashstyle="1 1" endcap="round"/>
                <v:imagedata o:title=""/>
                <o:lock v:ext="edit" aspectratio="f"/>
                <w10:wrap type="tight"/>
              </v:rect>
            </w:pict>
          </mc:Fallback>
        </mc:AlternateContent>
      </w:r>
      <w:r>
        <w:rPr>
          <w:sz w:val="24"/>
          <w:szCs w:val="24"/>
        </w:rPr>
        <mc:AlternateContent>
          <mc:Choice Requires="wps">
            <w:drawing>
              <wp:anchor distT="0" distB="0" distL="114300" distR="114300" simplePos="0" relativeHeight="251661312" behindDoc="1" locked="0" layoutInCell="1" allowOverlap="1">
                <wp:simplePos x="0" y="0"/>
                <wp:positionH relativeFrom="column">
                  <wp:posOffset>-48260</wp:posOffset>
                </wp:positionH>
                <wp:positionV relativeFrom="paragraph">
                  <wp:posOffset>187325</wp:posOffset>
                </wp:positionV>
                <wp:extent cx="2581910" cy="1630680"/>
                <wp:effectExtent l="5080" t="4445" r="22860" b="22225"/>
                <wp:wrapTight wrapText="bothSides">
                  <wp:wrapPolygon>
                    <wp:start x="-42" y="-59"/>
                    <wp:lineTo x="-42" y="21390"/>
                    <wp:lineTo x="21473" y="21390"/>
                    <wp:lineTo x="21473" y="-59"/>
                    <wp:lineTo x="-42" y="-59"/>
                  </wp:wrapPolygon>
                </wp:wrapTight>
                <wp:docPr id="5" name="矩形 5"/>
                <wp:cNvGraphicFramePr/>
                <a:graphic xmlns:a="http://schemas.openxmlformats.org/drawingml/2006/main">
                  <a:graphicData uri="http://schemas.microsoft.com/office/word/2010/wordprocessingShape">
                    <wps:wsp>
                      <wps:cNvSpPr/>
                      <wps:spPr>
                        <a:xfrm>
                          <a:off x="0" y="0"/>
                          <a:ext cx="2581910" cy="1630680"/>
                        </a:xfrm>
                        <a:prstGeom prst="rect">
                          <a:avLst/>
                        </a:prstGeom>
                        <a:solidFill>
                          <a:srgbClr val="FFFFFF"/>
                        </a:solidFill>
                        <a:ln w="9525" cap="rnd" cmpd="sng">
                          <a:solidFill>
                            <a:srgbClr val="000000"/>
                          </a:solidFill>
                          <a:prstDash val="sysDot"/>
                          <a:miter/>
                          <a:headEnd type="none" w="med" len="med"/>
                          <a:tailEnd type="none" w="med" len="med"/>
                        </a:ln>
                        <a:effectLst/>
                      </wps:spPr>
                      <wps:bodyPr upright="1"/>
                    </wps:wsp>
                  </a:graphicData>
                </a:graphic>
              </wp:anchor>
            </w:drawing>
          </mc:Choice>
          <mc:Fallback>
            <w:pict>
              <v:rect id="_x0000_s1026" o:spid="_x0000_s1026" o:spt="1" style="position:absolute;left:0pt;margin-left:-3.8pt;margin-top:14.75pt;height:128.4pt;width:203.3pt;mso-wrap-distance-left:9pt;mso-wrap-distance-right:9pt;z-index:-251655168;mso-width-relative:page;mso-height-relative:page;" fillcolor="#FFFFFF" filled="t" stroked="t" coordsize="21600,21600" wrapcoords="-42 -59 -42 21390 21473 21390 21473 -59 -42 -59" o:gfxdata="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ZaURtoAAAAJAQAADwAAAAAAAAABACAAAAAiAAAAZHJzL2Rvd25yZXYueG1sUEsBAhQAFAAAAAgA&#10;h07iQA6dganqAQAA3wMAAA4AAAAAAAAAAQAgAAAAKQEAAGRycy9lMm9Eb2MueG1sUEsFBgAAAAAG&#10;AAYAWQEAAIUFAAAAAA==&#10;">
                <v:fill on="t" focussize="0,0"/>
                <v:stroke color="#000000" joinstyle="miter" dashstyle="1 1" endcap="round"/>
                <v:imagedata o:title=""/>
                <o:lock v:ext="edit" aspectratio="f"/>
                <w10:wrap type="tight"/>
              </v:rect>
            </w:pict>
          </mc:Fallback>
        </mc:AlternateContent>
      </w:r>
      <w:r>
        <w:rPr>
          <w:rFonts w:hint="eastAsia" w:ascii="宋体" w:hAnsi="宋体"/>
          <w:szCs w:val="24"/>
        </w:rPr>
        <w:t>授权人身份证：</w:t>
      </w:r>
    </w:p>
    <w:p>
      <w:pPr>
        <w:rPr>
          <w:rFonts w:ascii="宋体" w:hAnsi="宋体" w:eastAsia="宋体"/>
          <w:szCs w:val="24"/>
        </w:rPr>
      </w:pPr>
    </w:p>
    <w:p>
      <w:pPr>
        <w:pStyle w:val="3"/>
        <w:rPr>
          <w:rFonts w:ascii="宋体" w:hAnsi="宋体"/>
        </w:rPr>
      </w:pPr>
    </w:p>
    <w:p>
      <w:pPr>
        <w:rPr>
          <w:rFonts w:ascii="宋体" w:hAnsi="宋体" w:eastAsia="宋体"/>
          <w:szCs w:val="24"/>
        </w:rPr>
      </w:pPr>
    </w:p>
    <w:p>
      <w:pPr>
        <w:pStyle w:val="3"/>
        <w:rPr>
          <w:rFonts w:ascii="宋体" w:hAnsi="宋体"/>
        </w:rPr>
      </w:pPr>
    </w:p>
    <w:p>
      <w:pPr>
        <w:rPr>
          <w:rFonts w:ascii="宋体" w:hAnsi="宋体" w:eastAsia="宋体"/>
          <w:szCs w:val="24"/>
        </w:rPr>
      </w:pPr>
    </w:p>
    <w:p>
      <w:pPr>
        <w:pStyle w:val="3"/>
        <w:rPr>
          <w:rFonts w:ascii="宋体" w:hAnsi="宋体"/>
        </w:rPr>
      </w:pPr>
    </w:p>
    <w:p/>
    <w:p>
      <w:pPr>
        <w:rPr>
          <w:rFonts w:ascii="宋体" w:hAnsi="宋体"/>
          <w:szCs w:val="24"/>
        </w:rPr>
      </w:pPr>
    </w:p>
    <w:p>
      <w:pPr>
        <w:rPr>
          <w:rFonts w:ascii="宋体" w:hAnsi="宋体"/>
          <w:sz w:val="24"/>
          <w:szCs w:val="24"/>
        </w:rPr>
      </w:pPr>
      <w:r>
        <w:rPr>
          <w:rFonts w:hint="eastAsia" w:ascii="宋体" w:hAnsi="宋体"/>
          <w:szCs w:val="24"/>
        </w:rPr>
        <w:t>此处贴被授权人身份证：</w:t>
      </w:r>
    </w:p>
    <w:p>
      <w:pPr>
        <w:pStyle w:val="5"/>
        <w:rPr>
          <w:rFonts w:ascii="宋体" w:hAnsi="宋体" w:eastAsia="宋体"/>
          <w:sz w:val="24"/>
          <w:szCs w:val="24"/>
        </w:rPr>
      </w:pPr>
      <w:r>
        <w:rPr>
          <w:sz w:val="24"/>
          <w:szCs w:val="24"/>
        </w:rPr>
        <mc:AlternateContent>
          <mc:Choice Requires="wps">
            <w:drawing>
              <wp:anchor distT="0" distB="0" distL="114300" distR="114300" simplePos="0" relativeHeight="251660288" behindDoc="1" locked="0" layoutInCell="1" allowOverlap="1">
                <wp:simplePos x="0" y="0"/>
                <wp:positionH relativeFrom="column">
                  <wp:posOffset>3021330</wp:posOffset>
                </wp:positionH>
                <wp:positionV relativeFrom="paragraph">
                  <wp:posOffset>173355</wp:posOffset>
                </wp:positionV>
                <wp:extent cx="2423160" cy="1645285"/>
                <wp:effectExtent l="4445" t="4445" r="10795" b="7620"/>
                <wp:wrapTight wrapText="bothSides">
                  <wp:wrapPolygon>
                    <wp:start x="-40" y="-58"/>
                    <wp:lineTo x="-40" y="21450"/>
                    <wp:lineTo x="21526" y="21450"/>
                    <wp:lineTo x="21526" y="-58"/>
                    <wp:lineTo x="-40" y="-58"/>
                  </wp:wrapPolygon>
                </wp:wrapTight>
                <wp:docPr id="2" name="矩形 2"/>
                <wp:cNvGraphicFramePr/>
                <a:graphic xmlns:a="http://schemas.openxmlformats.org/drawingml/2006/main">
                  <a:graphicData uri="http://schemas.microsoft.com/office/word/2010/wordprocessingShape">
                    <wps:wsp>
                      <wps:cNvSpPr/>
                      <wps:spPr>
                        <a:xfrm>
                          <a:off x="0" y="0"/>
                          <a:ext cx="2423160" cy="1645285"/>
                        </a:xfrm>
                        <a:prstGeom prst="rect">
                          <a:avLst/>
                        </a:prstGeom>
                        <a:solidFill>
                          <a:srgbClr val="FFFFFF"/>
                        </a:solidFill>
                        <a:ln w="9525" cap="rnd" cmpd="sng">
                          <a:solidFill>
                            <a:srgbClr val="000000"/>
                          </a:solidFill>
                          <a:prstDash val="sysDot"/>
                          <a:miter/>
                          <a:headEnd type="none" w="med" len="med"/>
                          <a:tailEnd type="none" w="med" len="med"/>
                        </a:ln>
                        <a:effectLst/>
                      </wps:spPr>
                      <wps:bodyPr upright="1"/>
                    </wps:wsp>
                  </a:graphicData>
                </a:graphic>
              </wp:anchor>
            </w:drawing>
          </mc:Choice>
          <mc:Fallback>
            <w:pict>
              <v:rect id="_x0000_s1026" o:spid="_x0000_s1026" o:spt="1" style="position:absolute;left:0pt;margin-left:237.9pt;margin-top:13.65pt;height:129.55pt;width:190.8pt;mso-wrap-distance-left:9pt;mso-wrap-distance-right:9pt;z-index:-251656192;mso-width-relative:page;mso-height-relative:page;" fillcolor="#FFFFFF" filled="t" stroked="t" coordsize="21600,21600" wrapcoords="-40 -58 -40 21450 21526 21450 21526 -58 -40 -58" o:gfxdata="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iS&#10;AB/bAAAACgEAAA8AAAAAAAAAAQAgAAAAIgAAAGRycy9kb3ducmV2LnhtbFBLAQIUABQAAAAIAIdO&#10;4kDhSew95wEAAN8DAAAOAAAAAAAAAAEAIAAAACoBAABkcnMvZTJvRG9jLnhtbFBLBQYAAAAABgAG&#10;AFkBAACDBQAAAAA=&#10;">
                <v:fill on="t" focussize="0,0"/>
                <v:stroke color="#000000" joinstyle="miter" dashstyle="1 1" endcap="round"/>
                <v:imagedata o:title=""/>
                <o:lock v:ext="edit" aspectratio="f"/>
                <w10:wrap type="tight"/>
              </v:rect>
            </w:pict>
          </mc:Fallback>
        </mc:AlternateContent>
      </w:r>
      <w:r>
        <w:rPr>
          <w:sz w:val="24"/>
          <w:szCs w:val="24"/>
        </w:rPr>
        <mc:AlternateContent>
          <mc:Choice Requires="wps">
            <w:drawing>
              <wp:anchor distT="0" distB="0" distL="114300" distR="114300" simplePos="0" relativeHeight="251659264" behindDoc="1" locked="0" layoutInCell="1" allowOverlap="1">
                <wp:simplePos x="0" y="0"/>
                <wp:positionH relativeFrom="column">
                  <wp:posOffset>-80010</wp:posOffset>
                </wp:positionH>
                <wp:positionV relativeFrom="paragraph">
                  <wp:posOffset>194310</wp:posOffset>
                </wp:positionV>
                <wp:extent cx="2581910" cy="1630680"/>
                <wp:effectExtent l="5080" t="4445" r="22860" b="22225"/>
                <wp:wrapTight wrapText="bothSides">
                  <wp:wrapPolygon>
                    <wp:start x="-42" y="-59"/>
                    <wp:lineTo x="-42" y="21390"/>
                    <wp:lineTo x="21473" y="21390"/>
                    <wp:lineTo x="21473" y="-59"/>
                    <wp:lineTo x="-42" y="-59"/>
                  </wp:wrapPolygon>
                </wp:wrapTight>
                <wp:docPr id="3" name="矩形 3"/>
                <wp:cNvGraphicFramePr/>
                <a:graphic xmlns:a="http://schemas.openxmlformats.org/drawingml/2006/main">
                  <a:graphicData uri="http://schemas.microsoft.com/office/word/2010/wordprocessingShape">
                    <wps:wsp>
                      <wps:cNvSpPr/>
                      <wps:spPr>
                        <a:xfrm>
                          <a:off x="0" y="0"/>
                          <a:ext cx="2581910" cy="1630680"/>
                        </a:xfrm>
                        <a:prstGeom prst="rect">
                          <a:avLst/>
                        </a:prstGeom>
                        <a:solidFill>
                          <a:srgbClr val="FFFFFF"/>
                        </a:solidFill>
                        <a:ln w="9525" cap="rnd" cmpd="sng">
                          <a:solidFill>
                            <a:srgbClr val="000000"/>
                          </a:solidFill>
                          <a:prstDash val="sysDot"/>
                          <a:miter/>
                          <a:headEnd type="none" w="med" len="med"/>
                          <a:tailEnd type="none" w="med" len="med"/>
                        </a:ln>
                        <a:effectLst/>
                      </wps:spPr>
                      <wps:bodyPr upright="1"/>
                    </wps:wsp>
                  </a:graphicData>
                </a:graphic>
              </wp:anchor>
            </w:drawing>
          </mc:Choice>
          <mc:Fallback>
            <w:pict>
              <v:rect id="_x0000_s1026" o:spid="_x0000_s1026" o:spt="1" style="position:absolute;left:0pt;margin-left:-6.3pt;margin-top:15.3pt;height:128.4pt;width:203.3pt;mso-wrap-distance-left:9pt;mso-wrap-distance-right:9pt;z-index:-251657216;mso-width-relative:page;mso-height-relative:page;" fillcolor="#FFFFFF" filled="t" stroked="t" coordsize="21600,21600" wrapcoords="-42 -59 -42 21390 21473 21390 21473 -59 -42 -59" o:gfxdata="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8dIHP2wAAAAoBAAAPAAAAAAAAAAEAIAAAACIAAABkcnMvZG93bnJldi54bWxQSwECFAAUAAAA&#10;CACHTuJAS1oeM+sBAADfAwAADgAAAAAAAAABACAAAAAqAQAAZHJzL2Uyb0RvYy54bWxQSwUGAAAA&#10;AAYABgBZAQAAhwUAAAAA&#10;">
                <v:fill on="t" focussize="0,0"/>
                <v:stroke color="#000000" joinstyle="miter" dashstyle="1 1" endcap="round"/>
                <v:imagedata o:title=""/>
                <o:lock v:ext="edit" aspectratio="f"/>
                <w10:wrap type="tight"/>
              </v:rect>
            </w:pict>
          </mc:Fallback>
        </mc:AlternateContent>
      </w:r>
    </w:p>
    <w:p>
      <w:pPr>
        <w:pStyle w:val="5"/>
        <w:rPr>
          <w:rFonts w:ascii="宋体" w:hAnsi="宋体" w:eastAsia="宋体"/>
          <w:sz w:val="24"/>
          <w:szCs w:val="24"/>
        </w:rPr>
      </w:pPr>
    </w:p>
    <w:p>
      <w:pPr>
        <w:rPr>
          <w:sz w:val="24"/>
          <w:szCs w:val="24"/>
        </w:rPr>
      </w:pPr>
    </w:p>
    <w:p>
      <w:pPr>
        <w:rPr>
          <w:sz w:val="24"/>
          <w:szCs w:val="24"/>
        </w:rPr>
      </w:pPr>
    </w:p>
    <w:p>
      <w:pPr>
        <w:rPr>
          <w:rFonts w:ascii="宋体" w:hAnsi="宋体"/>
          <w:b/>
          <w:bCs/>
          <w:sz w:val="24"/>
          <w:szCs w:val="24"/>
        </w:rPr>
      </w:pPr>
    </w:p>
    <w:p/>
    <w:p>
      <w:pPr>
        <w:pStyle w:val="3"/>
      </w:pPr>
    </w:p>
    <w:p/>
    <w:p>
      <w:pPr>
        <w:pStyle w:val="2"/>
        <w:ind w:left="0" w:leftChars="0" w:firstLine="0" w:firstLineChars="0"/>
        <w:rPr>
          <w:rFonts w:hint="eastAsia"/>
        </w:rPr>
      </w:pPr>
      <w:bookmarkStart w:id="3" w:name="_GoBack"/>
      <w:bookmarkEnd w:id="3"/>
    </w:p>
    <w:p>
      <w:pPr>
        <w:ind w:firstLine="482" w:firstLineChars="200"/>
        <w:rPr>
          <w:rFonts w:hint="eastAsia" w:asciiTheme="minorEastAsia" w:hAnsiTheme="minorEastAsia"/>
          <w:b/>
          <w:sz w:val="24"/>
          <w:szCs w:val="24"/>
        </w:rPr>
      </w:pPr>
    </w:p>
    <w:p>
      <w:pPr>
        <w:ind w:firstLine="482" w:firstLineChars="200"/>
        <w:rPr>
          <w:rFonts w:hint="eastAsia" w:asciiTheme="minorEastAsia" w:hAnsiTheme="minorEastAsia"/>
          <w:b/>
          <w:sz w:val="24"/>
          <w:szCs w:val="24"/>
        </w:rPr>
      </w:pPr>
    </w:p>
    <w:p>
      <w:pPr>
        <w:numPr>
          <w:ilvl w:val="0"/>
          <w:numId w:val="4"/>
        </w:numPr>
        <w:ind w:left="0" w:leftChars="0" w:firstLine="480" w:firstLineChars="0"/>
        <w:rPr>
          <w:rFonts w:asciiTheme="minorEastAsia" w:hAnsiTheme="minorEastAsia"/>
          <w:b/>
          <w:sz w:val="24"/>
          <w:szCs w:val="24"/>
        </w:rPr>
      </w:pPr>
      <w:r>
        <w:rPr>
          <w:rFonts w:hint="eastAsia" w:asciiTheme="minorEastAsia" w:hAnsiTheme="minorEastAsia"/>
          <w:b/>
          <w:sz w:val="24"/>
          <w:szCs w:val="24"/>
        </w:rPr>
        <w:t>项目管理架构</w:t>
      </w:r>
    </w:p>
    <w:p>
      <w:pPr>
        <w:jc w:val="center"/>
        <w:rPr>
          <w:rFonts w:hint="eastAsia" w:ascii="宋体" w:hAnsi="宋体"/>
          <w:b/>
          <w:kern w:val="0"/>
          <w:sz w:val="28"/>
          <w:szCs w:val="28"/>
        </w:rPr>
      </w:pPr>
      <w:r>
        <w:rPr>
          <w:rFonts w:hint="eastAsia" w:ascii="宋体" w:hAnsi="宋体"/>
          <w:b/>
          <w:kern w:val="0"/>
          <w:sz w:val="32"/>
          <w:szCs w:val="32"/>
        </w:rPr>
        <w:t>项目管理架构</w:t>
      </w:r>
    </w:p>
    <w:p>
      <w:pPr>
        <w:pStyle w:val="4"/>
        <w:ind w:left="-141" w:leftChars="-67"/>
        <w:jc w:val="center"/>
        <w:rPr>
          <w:rFonts w:ascii="宋体" w:hAnsi="宋体" w:eastAsia="宋体"/>
          <w:b w:val="0"/>
          <w:kern w:val="2"/>
          <w:sz w:val="21"/>
        </w:rPr>
      </w:pPr>
      <w:r>
        <w:rPr>
          <w:rFonts w:ascii="宋体" w:hAnsi="宋体" w:eastAsia="宋体"/>
          <w:b w:val="0"/>
          <w:kern w:val="2"/>
          <w:sz w:val="21"/>
        </w:rPr>
        <w:t>(由</w:t>
      </w:r>
      <w:r>
        <w:rPr>
          <w:rFonts w:hint="eastAsia" w:ascii="宋体" w:hAnsi="宋体" w:eastAsia="宋体"/>
          <w:b w:val="0"/>
          <w:kern w:val="2"/>
          <w:sz w:val="21"/>
          <w:lang w:val="en-US" w:eastAsia="zh-CN"/>
        </w:rPr>
        <w:t>申请</w:t>
      </w:r>
      <w:r>
        <w:rPr>
          <w:rFonts w:ascii="宋体" w:hAnsi="宋体" w:eastAsia="宋体"/>
          <w:b w:val="0"/>
          <w:kern w:val="2"/>
          <w:sz w:val="21"/>
        </w:rPr>
        <w:t>人按</w:t>
      </w:r>
      <w:r>
        <w:rPr>
          <w:rFonts w:hint="eastAsia" w:ascii="宋体" w:hAnsi="宋体" w:eastAsia="宋体"/>
          <w:b w:val="0"/>
          <w:kern w:val="2"/>
          <w:sz w:val="21"/>
          <w:lang w:val="en-US" w:eastAsia="zh-CN"/>
        </w:rPr>
        <w:t>遴选公告</w:t>
      </w:r>
      <w:r>
        <w:rPr>
          <w:rFonts w:ascii="宋体" w:hAnsi="宋体" w:eastAsia="宋体"/>
          <w:b w:val="0"/>
          <w:kern w:val="2"/>
          <w:sz w:val="21"/>
        </w:rPr>
        <w:t>要求自行填写</w:t>
      </w:r>
      <w:r>
        <w:rPr>
          <w:rFonts w:hint="eastAsia" w:ascii="宋体" w:hAnsi="宋体" w:eastAsia="宋体"/>
          <w:b w:val="0"/>
          <w:kern w:val="2"/>
          <w:sz w:val="21"/>
        </w:rPr>
        <w:t>，格式自拟</w:t>
      </w:r>
      <w:r>
        <w:rPr>
          <w:rFonts w:ascii="宋体" w:hAnsi="宋体" w:eastAsia="宋体"/>
          <w:b w:val="0"/>
          <w:kern w:val="2"/>
          <w:sz w:val="21"/>
        </w:rPr>
        <w:t>)</w:t>
      </w:r>
    </w:p>
    <w:p>
      <w:pPr>
        <w:pStyle w:val="3"/>
        <w:rPr>
          <w:rFonts w:hint="eastAsia" w:ascii="方正仿宋_GBK" w:hAnsi="方正仿宋_GBK" w:eastAsia="方正仿宋_GBK" w:cs="方正仿宋_GBK"/>
          <w:sz w:val="32"/>
          <w:szCs w:val="32"/>
        </w:rPr>
      </w:pPr>
    </w:p>
    <w:p>
      <w:pPr>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ind w:left="0" w:leftChars="0" w:firstLine="0" w:firstLineChars="0"/>
        <w:rPr>
          <w:rFonts w:hint="eastAsia"/>
        </w:rPr>
      </w:pPr>
    </w:p>
    <w:p>
      <w:pPr>
        <w:pStyle w:val="15"/>
        <w:rPr>
          <w:rFonts w:hint="eastAsia"/>
        </w:rPr>
      </w:pPr>
    </w:p>
    <w:p>
      <w:pPr>
        <w:pStyle w:val="15"/>
        <w:rPr>
          <w:rFonts w:hint="eastAsia"/>
        </w:rPr>
      </w:pPr>
    </w:p>
    <w:p>
      <w:pPr>
        <w:pStyle w:val="15"/>
        <w:numPr>
          <w:ilvl w:val="0"/>
          <w:numId w:val="4"/>
        </w:numPr>
        <w:ind w:left="0" w:leftChars="0" w:firstLine="480" w:firstLineChars="0"/>
        <w:rPr>
          <w:rFonts w:hint="eastAsia" w:asciiTheme="minorEastAsia" w:hAnsiTheme="minorEastAsia"/>
          <w:b/>
          <w:sz w:val="24"/>
          <w:szCs w:val="24"/>
        </w:rPr>
      </w:pPr>
      <w:r>
        <w:rPr>
          <w:rFonts w:hint="eastAsia" w:asciiTheme="minorEastAsia" w:hAnsiTheme="minorEastAsia"/>
          <w:b/>
          <w:sz w:val="24"/>
          <w:szCs w:val="24"/>
        </w:rPr>
        <w:t>拟派往本项目人员配置情况表</w:t>
      </w:r>
    </w:p>
    <w:p>
      <w:pPr>
        <w:jc w:val="center"/>
        <w:rPr>
          <w:rFonts w:hint="eastAsia" w:ascii="宋体" w:hAnsi="宋体"/>
          <w:b/>
          <w:kern w:val="0"/>
          <w:sz w:val="28"/>
          <w:szCs w:val="28"/>
        </w:rPr>
      </w:pPr>
    </w:p>
    <w:p>
      <w:pPr>
        <w:jc w:val="center"/>
      </w:pPr>
      <w:r>
        <w:rPr>
          <w:rFonts w:hint="eastAsia" w:ascii="宋体" w:hAnsi="宋体"/>
          <w:b/>
          <w:kern w:val="0"/>
          <w:sz w:val="32"/>
          <w:szCs w:val="32"/>
        </w:rPr>
        <w:t>拟派往本项目人员配置情况表</w:t>
      </w:r>
    </w:p>
    <w:p>
      <w:pPr>
        <w:spacing w:line="360" w:lineRule="auto"/>
        <w:jc w:val="center"/>
        <w:rPr>
          <w:rFonts w:ascii="宋体" w:hAnsi="宋体"/>
          <w:b/>
          <w:bCs/>
          <w:sz w:val="28"/>
          <w:szCs w:val="28"/>
        </w:rPr>
      </w:pPr>
      <w:r>
        <w:rPr>
          <w:rFonts w:hint="eastAsia" w:ascii="宋体" w:hAnsi="宋体"/>
          <w:b/>
          <w:bCs/>
          <w:sz w:val="28"/>
          <w:szCs w:val="28"/>
          <w:lang w:val="en-US" w:eastAsia="zh-CN"/>
        </w:rPr>
        <w:t>6</w:t>
      </w:r>
      <w:r>
        <w:rPr>
          <w:rFonts w:hint="eastAsia" w:ascii="宋体" w:hAnsi="宋体"/>
          <w:b/>
          <w:bCs/>
          <w:sz w:val="28"/>
          <w:szCs w:val="28"/>
        </w:rPr>
        <w:t>-1项目负责人简历表</w:t>
      </w:r>
    </w:p>
    <w:tbl>
      <w:tblPr>
        <w:tblStyle w:val="12"/>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1231" w:type="dxa"/>
            <w:noWrap w:val="0"/>
            <w:vAlign w:val="center"/>
          </w:tcPr>
          <w:p>
            <w:pPr>
              <w:jc w:val="center"/>
              <w:rPr>
                <w:rFonts w:ascii="宋体" w:hAnsi="宋体"/>
                <w:sz w:val="24"/>
              </w:rPr>
            </w:pPr>
            <w:r>
              <w:rPr>
                <w:rFonts w:hint="eastAsia" w:ascii="宋体" w:hAnsi="宋体"/>
                <w:sz w:val="24"/>
              </w:rPr>
              <w:t>姓名</w:t>
            </w:r>
          </w:p>
        </w:tc>
        <w:tc>
          <w:tcPr>
            <w:tcW w:w="1231"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r>
              <w:rPr>
                <w:rFonts w:hint="eastAsia" w:ascii="宋体" w:hAnsi="宋体"/>
                <w:sz w:val="24"/>
              </w:rPr>
              <w:t>性别</w:t>
            </w:r>
          </w:p>
        </w:tc>
        <w:tc>
          <w:tcPr>
            <w:tcW w:w="1077" w:type="dxa"/>
            <w:noWrap w:val="0"/>
            <w:vAlign w:val="center"/>
          </w:tcPr>
          <w:p>
            <w:pPr>
              <w:jc w:val="center"/>
              <w:rPr>
                <w:rFonts w:ascii="宋体" w:hAnsi="宋体"/>
                <w:sz w:val="24"/>
              </w:rPr>
            </w:pPr>
          </w:p>
        </w:tc>
        <w:tc>
          <w:tcPr>
            <w:tcW w:w="1232" w:type="dxa"/>
            <w:gridSpan w:val="2"/>
            <w:noWrap w:val="0"/>
            <w:vAlign w:val="center"/>
          </w:tcPr>
          <w:p>
            <w:pPr>
              <w:jc w:val="center"/>
              <w:rPr>
                <w:rFonts w:ascii="宋体" w:hAnsi="宋体"/>
                <w:sz w:val="24"/>
              </w:rPr>
            </w:pPr>
            <w:r>
              <w:rPr>
                <w:rFonts w:hint="eastAsia" w:ascii="宋体" w:hAnsi="宋体"/>
                <w:sz w:val="24"/>
              </w:rPr>
              <w:t>年龄</w:t>
            </w:r>
          </w:p>
        </w:tc>
        <w:tc>
          <w:tcPr>
            <w:tcW w:w="1232" w:type="dxa"/>
            <w:noWrap w:val="0"/>
            <w:vAlign w:val="center"/>
          </w:tcPr>
          <w:p>
            <w:pPr>
              <w:jc w:val="center"/>
              <w:rPr>
                <w:rFonts w:ascii="宋体" w:hAnsi="宋体"/>
                <w:sz w:val="24"/>
              </w:rPr>
            </w:pPr>
          </w:p>
        </w:tc>
        <w:tc>
          <w:tcPr>
            <w:tcW w:w="1233" w:type="dxa"/>
            <w:noWrap w:val="0"/>
            <w:vAlign w:val="center"/>
          </w:tcPr>
          <w:p>
            <w:pPr>
              <w:jc w:val="center"/>
              <w:rPr>
                <w:rFonts w:ascii="宋体" w:hAnsi="宋体"/>
                <w:sz w:val="24"/>
              </w:rPr>
            </w:pPr>
            <w:r>
              <w:rPr>
                <w:rFonts w:hint="eastAsia" w:ascii="宋体" w:hAnsi="宋体"/>
                <w:sz w:val="24"/>
              </w:rPr>
              <w:t>学历</w:t>
            </w:r>
          </w:p>
        </w:tc>
        <w:tc>
          <w:tcPr>
            <w:tcW w:w="1233"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jc w:val="center"/>
        </w:trPr>
        <w:tc>
          <w:tcPr>
            <w:tcW w:w="2462" w:type="dxa"/>
            <w:gridSpan w:val="2"/>
            <w:noWrap w:val="0"/>
            <w:vAlign w:val="center"/>
          </w:tcPr>
          <w:p>
            <w:pPr>
              <w:jc w:val="center"/>
              <w:rPr>
                <w:rFonts w:ascii="宋体" w:hAnsi="宋体"/>
                <w:sz w:val="24"/>
              </w:rPr>
            </w:pPr>
            <w:r>
              <w:rPr>
                <w:rFonts w:hint="eastAsia" w:ascii="宋体" w:hAnsi="宋体"/>
                <w:sz w:val="24"/>
              </w:rPr>
              <w:t>毕业院校和专业</w:t>
            </w:r>
          </w:p>
        </w:tc>
        <w:tc>
          <w:tcPr>
            <w:tcW w:w="2466" w:type="dxa"/>
            <w:gridSpan w:val="2"/>
            <w:noWrap w:val="0"/>
            <w:vAlign w:val="center"/>
          </w:tcPr>
          <w:p>
            <w:pPr>
              <w:jc w:val="center"/>
              <w:rPr>
                <w:rFonts w:ascii="宋体" w:hAnsi="宋体"/>
                <w:sz w:val="24"/>
              </w:rPr>
            </w:pPr>
          </w:p>
        </w:tc>
        <w:tc>
          <w:tcPr>
            <w:tcW w:w="1225" w:type="dxa"/>
            <w:noWrap w:val="0"/>
            <w:vAlign w:val="center"/>
          </w:tcPr>
          <w:p>
            <w:pPr>
              <w:jc w:val="center"/>
              <w:rPr>
                <w:rFonts w:ascii="宋体" w:hAnsi="宋体"/>
                <w:sz w:val="24"/>
              </w:rPr>
            </w:pPr>
            <w:r>
              <w:rPr>
                <w:rFonts w:hint="eastAsia" w:ascii="宋体" w:hAnsi="宋体"/>
                <w:sz w:val="24"/>
              </w:rPr>
              <w:t>职务</w:t>
            </w:r>
          </w:p>
        </w:tc>
        <w:tc>
          <w:tcPr>
            <w:tcW w:w="1239" w:type="dxa"/>
            <w:gridSpan w:val="2"/>
            <w:noWrap w:val="0"/>
            <w:vAlign w:val="center"/>
          </w:tcPr>
          <w:p>
            <w:pPr>
              <w:jc w:val="center"/>
              <w:rPr>
                <w:rFonts w:ascii="宋体" w:hAnsi="宋体"/>
                <w:sz w:val="24"/>
              </w:rPr>
            </w:pPr>
          </w:p>
        </w:tc>
        <w:tc>
          <w:tcPr>
            <w:tcW w:w="1233" w:type="dxa"/>
            <w:noWrap w:val="0"/>
            <w:vAlign w:val="center"/>
          </w:tcPr>
          <w:p>
            <w:pPr>
              <w:jc w:val="center"/>
              <w:rPr>
                <w:rFonts w:ascii="宋体" w:hAnsi="宋体"/>
                <w:sz w:val="24"/>
              </w:rPr>
            </w:pPr>
            <w:r>
              <w:rPr>
                <w:rFonts w:hint="eastAsia" w:ascii="宋体" w:hAnsi="宋体"/>
                <w:sz w:val="24"/>
              </w:rPr>
              <w:t>专业技术职称</w:t>
            </w:r>
          </w:p>
        </w:tc>
        <w:tc>
          <w:tcPr>
            <w:tcW w:w="1233"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4" w:hRule="atLeast"/>
          <w:jc w:val="center"/>
        </w:trPr>
        <w:tc>
          <w:tcPr>
            <w:tcW w:w="9858" w:type="dxa"/>
            <w:gridSpan w:val="9"/>
            <w:noWrap w:val="0"/>
            <w:vAlign w:val="center"/>
          </w:tcPr>
          <w:p>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pPr>
        <w:rPr>
          <w:rFonts w:hint="eastAsia"/>
        </w:rPr>
      </w:pPr>
    </w:p>
    <w:p>
      <w:pPr>
        <w:spacing w:line="360" w:lineRule="auto"/>
        <w:ind w:left="0" w:leftChars="-67" w:hanging="141" w:hangingChars="59"/>
        <w:rPr>
          <w:rFonts w:hint="eastAsia" w:hAnsi="宋体"/>
          <w:sz w:val="24"/>
        </w:rPr>
      </w:pPr>
      <w:r>
        <w:rPr>
          <w:rFonts w:hint="eastAsia" w:hAnsi="宋体"/>
          <w:sz w:val="24"/>
        </w:rPr>
        <w:t>说明：</w:t>
      </w:r>
    </w:p>
    <w:p>
      <w:pPr>
        <w:pStyle w:val="9"/>
        <w:numPr>
          <w:ilvl w:val="0"/>
          <w:numId w:val="5"/>
        </w:numPr>
        <w:spacing w:line="276" w:lineRule="auto"/>
        <w:ind w:left="-18" w:leftChars="-67" w:hanging="123" w:hangingChars="59"/>
        <w:rPr>
          <w:rFonts w:hint="eastAsia" w:hAnsi="宋体"/>
          <w:szCs w:val="21"/>
        </w:rPr>
      </w:pPr>
      <w:r>
        <w:rPr>
          <w:rFonts w:hAnsi="宋体"/>
          <w:szCs w:val="21"/>
        </w:rPr>
        <w:t>表格长度</w:t>
      </w:r>
      <w:r>
        <w:rPr>
          <w:rFonts w:hint="eastAsia" w:hAnsi="宋体"/>
          <w:szCs w:val="21"/>
        </w:rPr>
        <w:t>须</w:t>
      </w:r>
      <w:r>
        <w:rPr>
          <w:rFonts w:hAnsi="宋体"/>
          <w:szCs w:val="21"/>
        </w:rPr>
        <w:t>根据</w:t>
      </w:r>
      <w:r>
        <w:rPr>
          <w:rFonts w:hint="eastAsia" w:hAnsi="宋体"/>
          <w:szCs w:val="21"/>
        </w:rPr>
        <w:t>采购文件要求并结合</w:t>
      </w:r>
      <w:r>
        <w:rPr>
          <w:rFonts w:hAnsi="宋体"/>
          <w:szCs w:val="21"/>
        </w:rPr>
        <w:t>自身</w:t>
      </w:r>
      <w:r>
        <w:rPr>
          <w:rFonts w:hint="eastAsia" w:hAnsi="宋体"/>
          <w:szCs w:val="21"/>
        </w:rPr>
        <w:t>实际情况</w:t>
      </w:r>
      <w:r>
        <w:rPr>
          <w:rFonts w:hAnsi="宋体"/>
          <w:szCs w:val="21"/>
        </w:rPr>
        <w:t>自行调整</w:t>
      </w:r>
      <w:r>
        <w:rPr>
          <w:rFonts w:hint="eastAsia" w:hAnsi="宋体"/>
          <w:szCs w:val="21"/>
        </w:rPr>
        <w:t>进行填写。</w:t>
      </w:r>
    </w:p>
    <w:p>
      <w:pPr>
        <w:pStyle w:val="9"/>
        <w:numPr>
          <w:ilvl w:val="0"/>
          <w:numId w:val="5"/>
        </w:numPr>
        <w:spacing w:line="276" w:lineRule="auto"/>
        <w:ind w:left="-18" w:leftChars="-67" w:hanging="123" w:hangingChars="59"/>
        <w:rPr>
          <w:rFonts w:hAnsi="宋体"/>
          <w:szCs w:val="21"/>
        </w:rPr>
      </w:pPr>
      <w:r>
        <w:rPr>
          <w:rFonts w:hint="eastAsia" w:hAnsi="宋体"/>
          <w:szCs w:val="21"/>
        </w:rPr>
        <w:t>后附相关资质证书、个人所获荣誉证书等的原件扫描件。</w:t>
      </w:r>
    </w:p>
    <w:p>
      <w:pPr>
        <w:pStyle w:val="9"/>
        <w:numPr>
          <w:ilvl w:val="0"/>
          <w:numId w:val="5"/>
        </w:numPr>
        <w:spacing w:line="276" w:lineRule="auto"/>
        <w:ind w:left="-18" w:leftChars="-67" w:hanging="123" w:hangingChars="59"/>
        <w:rPr>
          <w:rFonts w:hint="eastAsia" w:hAnsi="宋体"/>
          <w:szCs w:val="21"/>
        </w:rPr>
      </w:pPr>
      <w:r>
        <w:rPr>
          <w:rFonts w:hint="eastAsia" w:hAnsi="宋体"/>
        </w:rPr>
        <w:t>供应商</w:t>
      </w:r>
      <w:r>
        <w:rPr>
          <w:rFonts w:hint="eastAsia" w:hAnsi="宋体"/>
          <w:szCs w:val="21"/>
        </w:rPr>
        <w:t>须承诺项目负责人在本项目完成期内未经</w:t>
      </w:r>
      <w:r>
        <w:rPr>
          <w:rFonts w:hint="eastAsia" w:hAnsi="宋体"/>
          <w:szCs w:val="21"/>
          <w:lang w:eastAsia="zh-CN"/>
        </w:rPr>
        <w:t>遴选人</w:t>
      </w:r>
      <w:r>
        <w:rPr>
          <w:rFonts w:hint="eastAsia" w:hAnsi="宋体"/>
          <w:szCs w:val="21"/>
        </w:rPr>
        <w:t>同意不得更换。</w:t>
      </w:r>
    </w:p>
    <w:p>
      <w:pPr>
        <w:pStyle w:val="9"/>
        <w:spacing w:line="360" w:lineRule="auto"/>
        <w:rPr>
          <w:rFonts w:hint="eastAsia" w:hAnsi="宋体"/>
        </w:rPr>
      </w:pPr>
    </w:p>
    <w:p>
      <w:pPr>
        <w:spacing w:line="360" w:lineRule="auto"/>
        <w:ind w:left="-18" w:leftChars="-67" w:hanging="123" w:hangingChars="59"/>
        <w:rPr>
          <w:rFonts w:ascii="宋体" w:hAnsi="宋体"/>
        </w:rPr>
      </w:pPr>
      <w:r>
        <w:rPr>
          <w:rFonts w:hint="eastAsia" w:ascii="宋体" w:hAnsi="宋体"/>
        </w:rPr>
        <w:t>供应商</w:t>
      </w:r>
      <w:r>
        <w:rPr>
          <w:rFonts w:ascii="宋体" w:hAnsi="宋体"/>
        </w:rPr>
        <w:t>（盖单位公章）：</w:t>
      </w:r>
      <w:r>
        <w:rPr>
          <w:rFonts w:hint="eastAsia" w:ascii="宋体" w:hAnsi="宋体"/>
          <w:u w:val="single"/>
        </w:rPr>
        <w:t xml:space="preserve"> </w:t>
      </w:r>
      <w:r>
        <w:rPr>
          <w:rFonts w:ascii="宋体" w:hAnsi="宋体"/>
          <w:u w:val="single"/>
        </w:rPr>
        <w:t xml:space="preserve">                       </w:t>
      </w:r>
    </w:p>
    <w:p>
      <w:pPr>
        <w:spacing w:line="360" w:lineRule="auto"/>
        <w:ind w:left="-18" w:leftChars="-67" w:hanging="123" w:hangingChars="59"/>
        <w:rPr>
          <w:rFonts w:ascii="宋体" w:hAnsi="宋体"/>
        </w:rPr>
      </w:pPr>
      <w:r>
        <w:rPr>
          <w:rFonts w:ascii="宋体" w:hAnsi="宋体"/>
        </w:rPr>
        <w:t>法定代表人或其委托代理人（签字</w:t>
      </w:r>
      <w:r>
        <w:rPr>
          <w:rFonts w:hint="eastAsia" w:ascii="宋体" w:hAnsi="宋体"/>
        </w:rPr>
        <w:t>或盖章</w:t>
      </w:r>
      <w:r>
        <w:rPr>
          <w:rFonts w:ascii="宋体" w:hAnsi="宋体"/>
        </w:rPr>
        <w:t>）：</w:t>
      </w:r>
      <w:r>
        <w:rPr>
          <w:rFonts w:hint="eastAsia" w:ascii="宋体" w:hAnsi="宋体"/>
          <w:u w:val="single"/>
        </w:rPr>
        <w:t xml:space="preserve"> </w:t>
      </w:r>
      <w:r>
        <w:rPr>
          <w:rFonts w:ascii="宋体" w:hAnsi="宋体"/>
          <w:u w:val="single"/>
        </w:rPr>
        <w:t xml:space="preserve">                   </w:t>
      </w:r>
    </w:p>
    <w:p>
      <w:pPr>
        <w:spacing w:line="360" w:lineRule="auto"/>
        <w:ind w:left="-18" w:leftChars="-67" w:hanging="123" w:hangingChars="59"/>
        <w:rPr>
          <w:rFonts w:ascii="宋体" w:hAnsi="宋体"/>
        </w:rPr>
      </w:pPr>
      <w:r>
        <w:rPr>
          <w:rFonts w:ascii="宋体" w:hAnsi="宋体"/>
        </w:rPr>
        <w:t>日期：</w:t>
      </w:r>
      <w:r>
        <w:rPr>
          <w:rFonts w:hint="eastAsia" w:ascii="宋体" w:hAnsi="宋体"/>
          <w:u w:val="single"/>
        </w:rPr>
        <w:t xml:space="preserve"> </w:t>
      </w:r>
      <w:r>
        <w:rPr>
          <w:rFonts w:ascii="宋体" w:hAnsi="宋体"/>
          <w:u w:val="single"/>
        </w:rPr>
        <w:t xml:space="preserve">        </w:t>
      </w:r>
      <w:r>
        <w:rPr>
          <w:rFonts w:ascii="宋体" w:hAnsi="宋体"/>
        </w:rPr>
        <w:t>年</w:t>
      </w:r>
      <w:r>
        <w:rPr>
          <w:rFonts w:hint="eastAsia" w:ascii="宋体" w:hAnsi="宋体"/>
          <w:u w:val="single"/>
        </w:rPr>
        <w:t xml:space="preserve"> </w:t>
      </w:r>
      <w:r>
        <w:rPr>
          <w:rFonts w:ascii="宋体" w:hAnsi="宋体"/>
          <w:u w:val="single"/>
        </w:rPr>
        <w:t xml:space="preserve">      </w:t>
      </w:r>
      <w:r>
        <w:rPr>
          <w:rFonts w:ascii="宋体" w:hAnsi="宋体"/>
        </w:rPr>
        <w:t>月</w:t>
      </w:r>
      <w:r>
        <w:rPr>
          <w:rFonts w:hint="eastAsia" w:ascii="宋体" w:hAnsi="宋体"/>
          <w:u w:val="single"/>
        </w:rPr>
        <w:t xml:space="preserve"> </w:t>
      </w:r>
      <w:r>
        <w:rPr>
          <w:rFonts w:ascii="宋体" w:hAnsi="宋体"/>
          <w:u w:val="single"/>
        </w:rPr>
        <w:t xml:space="preserve">        </w:t>
      </w:r>
      <w:r>
        <w:rPr>
          <w:rFonts w:ascii="宋体" w:hAnsi="宋体"/>
        </w:rPr>
        <w:t>日</w:t>
      </w:r>
    </w:p>
    <w:p>
      <w:pPr>
        <w:jc w:val="center"/>
        <w:rPr>
          <w:rFonts w:ascii="宋体" w:hAnsi="宋体"/>
          <w:b/>
          <w:kern w:val="0"/>
          <w:sz w:val="30"/>
          <w:szCs w:val="30"/>
        </w:rPr>
      </w:pPr>
      <w:r>
        <w:rPr>
          <w:rFonts w:hAnsi="宋体"/>
        </w:rPr>
        <w:br w:type="page"/>
      </w:r>
      <w:r>
        <w:rPr>
          <w:rFonts w:hint="eastAsia" w:ascii="宋体" w:hAnsi="宋体"/>
          <w:b/>
          <w:kern w:val="0"/>
          <w:sz w:val="28"/>
          <w:szCs w:val="28"/>
          <w:lang w:val="en-US" w:eastAsia="zh-CN"/>
        </w:rPr>
        <w:t>6</w:t>
      </w:r>
      <w:r>
        <w:rPr>
          <w:rFonts w:ascii="宋体" w:hAnsi="宋体"/>
          <w:b/>
          <w:kern w:val="0"/>
          <w:sz w:val="28"/>
          <w:szCs w:val="28"/>
        </w:rPr>
        <w:t>-</w:t>
      </w:r>
      <w:r>
        <w:rPr>
          <w:rFonts w:hint="eastAsia" w:ascii="宋体" w:hAnsi="宋体"/>
          <w:b/>
          <w:kern w:val="0"/>
          <w:sz w:val="28"/>
          <w:szCs w:val="28"/>
        </w:rPr>
        <w:t>2拟投入本项目的主要管理人员的情况表</w:t>
      </w:r>
    </w:p>
    <w:p>
      <w:pPr>
        <w:jc w:val="center"/>
        <w:rPr>
          <w:rFonts w:ascii="黑体" w:hAnsi="黑体" w:eastAsia="黑体"/>
          <w:b/>
          <w:sz w:val="28"/>
          <w:szCs w:val="28"/>
        </w:rPr>
      </w:pPr>
    </w:p>
    <w:tbl>
      <w:tblPr>
        <w:tblStyle w:val="12"/>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noWrap w:val="0"/>
            <w:vAlign w:val="center"/>
          </w:tcPr>
          <w:p>
            <w:pPr>
              <w:jc w:val="center"/>
              <w:rPr>
                <w:rFonts w:ascii="宋体" w:hAnsi="宋体"/>
                <w:sz w:val="24"/>
              </w:rPr>
            </w:pPr>
            <w:r>
              <w:rPr>
                <w:rFonts w:hint="eastAsia" w:ascii="宋体" w:hAnsi="宋体"/>
                <w:sz w:val="24"/>
              </w:rPr>
              <w:t>姓名</w:t>
            </w:r>
          </w:p>
        </w:tc>
        <w:tc>
          <w:tcPr>
            <w:tcW w:w="1231" w:type="dxa"/>
            <w:noWrap w:val="0"/>
            <w:vAlign w:val="center"/>
          </w:tcPr>
          <w:p>
            <w:pPr>
              <w:jc w:val="center"/>
              <w:rPr>
                <w:rFonts w:ascii="宋体" w:hAnsi="宋体"/>
                <w:sz w:val="24"/>
              </w:rPr>
            </w:pPr>
          </w:p>
        </w:tc>
        <w:tc>
          <w:tcPr>
            <w:tcW w:w="1389" w:type="dxa"/>
            <w:noWrap w:val="0"/>
            <w:vAlign w:val="center"/>
          </w:tcPr>
          <w:p>
            <w:pPr>
              <w:jc w:val="center"/>
              <w:rPr>
                <w:rFonts w:ascii="宋体" w:hAnsi="宋体"/>
                <w:sz w:val="24"/>
              </w:rPr>
            </w:pPr>
            <w:r>
              <w:rPr>
                <w:rFonts w:hint="eastAsia" w:ascii="宋体" w:hAnsi="宋体"/>
                <w:sz w:val="24"/>
              </w:rPr>
              <w:t>性别</w:t>
            </w:r>
          </w:p>
        </w:tc>
        <w:tc>
          <w:tcPr>
            <w:tcW w:w="1077" w:type="dxa"/>
            <w:noWrap w:val="0"/>
            <w:vAlign w:val="center"/>
          </w:tcPr>
          <w:p>
            <w:pPr>
              <w:jc w:val="center"/>
              <w:rPr>
                <w:rFonts w:ascii="宋体" w:hAnsi="宋体"/>
                <w:sz w:val="24"/>
              </w:rPr>
            </w:pPr>
          </w:p>
        </w:tc>
        <w:tc>
          <w:tcPr>
            <w:tcW w:w="1232" w:type="dxa"/>
            <w:gridSpan w:val="2"/>
            <w:noWrap w:val="0"/>
            <w:vAlign w:val="center"/>
          </w:tcPr>
          <w:p>
            <w:pPr>
              <w:jc w:val="center"/>
              <w:rPr>
                <w:rFonts w:ascii="宋体" w:hAnsi="宋体"/>
                <w:sz w:val="24"/>
              </w:rPr>
            </w:pPr>
            <w:r>
              <w:rPr>
                <w:rFonts w:hint="eastAsia" w:ascii="宋体" w:hAnsi="宋体"/>
                <w:sz w:val="24"/>
              </w:rPr>
              <w:t>年龄</w:t>
            </w:r>
          </w:p>
        </w:tc>
        <w:tc>
          <w:tcPr>
            <w:tcW w:w="1232" w:type="dxa"/>
            <w:noWrap w:val="0"/>
            <w:vAlign w:val="center"/>
          </w:tcPr>
          <w:p>
            <w:pPr>
              <w:jc w:val="center"/>
              <w:rPr>
                <w:rFonts w:ascii="宋体" w:hAnsi="宋体"/>
                <w:sz w:val="24"/>
              </w:rPr>
            </w:pPr>
          </w:p>
        </w:tc>
        <w:tc>
          <w:tcPr>
            <w:tcW w:w="1233" w:type="dxa"/>
            <w:noWrap w:val="0"/>
            <w:vAlign w:val="center"/>
          </w:tcPr>
          <w:p>
            <w:pPr>
              <w:jc w:val="center"/>
              <w:rPr>
                <w:rFonts w:ascii="宋体" w:hAnsi="宋体"/>
                <w:sz w:val="24"/>
              </w:rPr>
            </w:pPr>
            <w:r>
              <w:rPr>
                <w:rFonts w:hint="eastAsia" w:ascii="宋体" w:hAnsi="宋体"/>
                <w:sz w:val="24"/>
              </w:rPr>
              <w:t>学历</w:t>
            </w:r>
          </w:p>
        </w:tc>
        <w:tc>
          <w:tcPr>
            <w:tcW w:w="1233"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noWrap w:val="0"/>
            <w:vAlign w:val="center"/>
          </w:tcPr>
          <w:p>
            <w:pPr>
              <w:jc w:val="center"/>
              <w:rPr>
                <w:rFonts w:ascii="宋体" w:hAnsi="宋体"/>
                <w:sz w:val="24"/>
              </w:rPr>
            </w:pPr>
            <w:r>
              <w:rPr>
                <w:rFonts w:hint="eastAsia" w:ascii="宋体" w:hAnsi="宋体"/>
                <w:sz w:val="24"/>
              </w:rPr>
              <w:t>毕业院校和专业</w:t>
            </w:r>
          </w:p>
        </w:tc>
        <w:tc>
          <w:tcPr>
            <w:tcW w:w="2466" w:type="dxa"/>
            <w:gridSpan w:val="2"/>
            <w:noWrap w:val="0"/>
            <w:vAlign w:val="center"/>
          </w:tcPr>
          <w:p>
            <w:pPr>
              <w:jc w:val="center"/>
              <w:rPr>
                <w:rFonts w:ascii="宋体" w:hAnsi="宋体"/>
                <w:sz w:val="24"/>
              </w:rPr>
            </w:pPr>
          </w:p>
        </w:tc>
        <w:tc>
          <w:tcPr>
            <w:tcW w:w="1225" w:type="dxa"/>
            <w:noWrap w:val="0"/>
            <w:vAlign w:val="center"/>
          </w:tcPr>
          <w:p>
            <w:pPr>
              <w:jc w:val="center"/>
              <w:rPr>
                <w:rFonts w:ascii="宋体" w:hAnsi="宋体"/>
                <w:sz w:val="24"/>
              </w:rPr>
            </w:pPr>
            <w:r>
              <w:rPr>
                <w:rFonts w:hint="eastAsia" w:ascii="宋体" w:hAnsi="宋体"/>
                <w:sz w:val="24"/>
              </w:rPr>
              <w:t>职务</w:t>
            </w:r>
          </w:p>
        </w:tc>
        <w:tc>
          <w:tcPr>
            <w:tcW w:w="1239" w:type="dxa"/>
            <w:gridSpan w:val="2"/>
            <w:noWrap w:val="0"/>
            <w:vAlign w:val="center"/>
          </w:tcPr>
          <w:p>
            <w:pPr>
              <w:jc w:val="center"/>
              <w:rPr>
                <w:rFonts w:ascii="宋体" w:hAnsi="宋体"/>
                <w:sz w:val="24"/>
              </w:rPr>
            </w:pPr>
          </w:p>
        </w:tc>
        <w:tc>
          <w:tcPr>
            <w:tcW w:w="1233" w:type="dxa"/>
            <w:noWrap w:val="0"/>
            <w:vAlign w:val="center"/>
          </w:tcPr>
          <w:p>
            <w:pPr>
              <w:jc w:val="center"/>
              <w:rPr>
                <w:rFonts w:ascii="宋体" w:hAnsi="宋体"/>
                <w:sz w:val="24"/>
              </w:rPr>
            </w:pPr>
            <w:r>
              <w:rPr>
                <w:rFonts w:hint="eastAsia" w:ascii="宋体" w:hAnsi="宋体"/>
                <w:sz w:val="24"/>
              </w:rPr>
              <w:t>专业技术职称</w:t>
            </w:r>
          </w:p>
        </w:tc>
        <w:tc>
          <w:tcPr>
            <w:tcW w:w="1233"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3" w:hRule="atLeast"/>
          <w:jc w:val="center"/>
        </w:trPr>
        <w:tc>
          <w:tcPr>
            <w:tcW w:w="9858" w:type="dxa"/>
            <w:gridSpan w:val="9"/>
            <w:noWrap w:val="0"/>
            <w:vAlign w:val="center"/>
          </w:tcPr>
          <w:p>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pPr>
        <w:jc w:val="center"/>
        <w:rPr>
          <w:rFonts w:hint="eastAsia" w:ascii="黑体" w:hAnsi="黑体" w:eastAsia="黑体"/>
          <w:sz w:val="36"/>
          <w:szCs w:val="36"/>
        </w:rPr>
      </w:pPr>
    </w:p>
    <w:p>
      <w:pPr>
        <w:spacing w:line="360" w:lineRule="auto"/>
        <w:rPr>
          <w:rFonts w:hint="eastAsia" w:hAnsi="宋体"/>
          <w:sz w:val="24"/>
        </w:rPr>
      </w:pPr>
      <w:r>
        <w:rPr>
          <w:rFonts w:hint="eastAsia" w:hAnsi="宋体"/>
          <w:sz w:val="24"/>
        </w:rPr>
        <w:t>说明：</w:t>
      </w:r>
    </w:p>
    <w:p>
      <w:pPr>
        <w:pStyle w:val="9"/>
        <w:spacing w:line="276" w:lineRule="auto"/>
        <w:rPr>
          <w:rFonts w:hint="eastAsia" w:hAnsi="宋体"/>
          <w:szCs w:val="21"/>
        </w:rPr>
      </w:pPr>
      <w:r>
        <w:rPr>
          <w:rFonts w:hAnsi="宋体"/>
          <w:szCs w:val="21"/>
        </w:rPr>
        <w:t>1</w:t>
      </w:r>
      <w:r>
        <w:rPr>
          <w:rFonts w:hint="eastAsia" w:hAnsi="宋体"/>
          <w:szCs w:val="21"/>
        </w:rPr>
        <w:t>、</w:t>
      </w:r>
      <w:r>
        <w:rPr>
          <w:rFonts w:hAnsi="宋体"/>
          <w:szCs w:val="21"/>
        </w:rPr>
        <w:t>表格长度</w:t>
      </w:r>
      <w:r>
        <w:rPr>
          <w:rFonts w:hint="eastAsia" w:hAnsi="宋体"/>
          <w:szCs w:val="21"/>
        </w:rPr>
        <w:t>须</w:t>
      </w:r>
      <w:r>
        <w:rPr>
          <w:rFonts w:hAnsi="宋体"/>
          <w:szCs w:val="21"/>
        </w:rPr>
        <w:t>根据</w:t>
      </w:r>
      <w:r>
        <w:rPr>
          <w:rFonts w:hint="eastAsia" w:hAnsi="宋体"/>
          <w:szCs w:val="21"/>
        </w:rPr>
        <w:t>采购文件要求并结合</w:t>
      </w:r>
      <w:r>
        <w:rPr>
          <w:rFonts w:hAnsi="宋体"/>
          <w:szCs w:val="21"/>
        </w:rPr>
        <w:t>自身</w:t>
      </w:r>
      <w:r>
        <w:rPr>
          <w:rFonts w:hint="eastAsia" w:hAnsi="宋体"/>
          <w:szCs w:val="21"/>
        </w:rPr>
        <w:t>实际情况</w:t>
      </w:r>
      <w:r>
        <w:rPr>
          <w:rFonts w:hAnsi="宋体"/>
          <w:szCs w:val="21"/>
        </w:rPr>
        <w:t>自行调整</w:t>
      </w:r>
      <w:r>
        <w:rPr>
          <w:rFonts w:hint="eastAsia" w:hAnsi="宋体"/>
          <w:szCs w:val="21"/>
        </w:rPr>
        <w:t>进行填写。</w:t>
      </w:r>
    </w:p>
    <w:p>
      <w:pPr>
        <w:pStyle w:val="9"/>
        <w:spacing w:line="276" w:lineRule="auto"/>
        <w:rPr>
          <w:rFonts w:hint="eastAsia" w:hAnsi="宋体"/>
          <w:szCs w:val="21"/>
        </w:rPr>
      </w:pPr>
      <w:r>
        <w:rPr>
          <w:rFonts w:hint="eastAsia" w:hAnsi="宋体"/>
          <w:szCs w:val="21"/>
        </w:rPr>
        <w:t>2、项目组主要管理人员需分别填写此表，后附相关资质证书、个人所获荣誉证书等的原件扫描件。</w:t>
      </w:r>
    </w:p>
    <w:p>
      <w:pPr>
        <w:pStyle w:val="9"/>
        <w:spacing w:line="360" w:lineRule="auto"/>
        <w:ind w:left="-141" w:leftChars="-67"/>
        <w:rPr>
          <w:rFonts w:hAnsi="宋体"/>
        </w:rPr>
      </w:pPr>
    </w:p>
    <w:p>
      <w:pPr>
        <w:pStyle w:val="9"/>
        <w:spacing w:line="360" w:lineRule="auto"/>
        <w:ind w:left="-141" w:leftChars="-67"/>
        <w:rPr>
          <w:rFonts w:hAnsi="宋体"/>
        </w:rPr>
      </w:pPr>
    </w:p>
    <w:p>
      <w:pPr>
        <w:pStyle w:val="9"/>
        <w:spacing w:line="360" w:lineRule="auto"/>
        <w:ind w:left="-141" w:leftChars="-67"/>
        <w:rPr>
          <w:rFonts w:hAnsi="宋体"/>
        </w:rPr>
      </w:pPr>
    </w:p>
    <w:p>
      <w:pPr>
        <w:pStyle w:val="9"/>
        <w:spacing w:line="360" w:lineRule="auto"/>
        <w:ind w:left="-141" w:leftChars="-67"/>
        <w:rPr>
          <w:rFonts w:hAnsi="宋体"/>
        </w:rPr>
      </w:pPr>
    </w:p>
    <w:p>
      <w:pPr>
        <w:spacing w:line="360" w:lineRule="auto"/>
        <w:ind w:left="-18" w:leftChars="-67" w:hanging="123" w:hangingChars="59"/>
        <w:rPr>
          <w:rFonts w:ascii="宋体" w:hAnsi="宋体"/>
        </w:rPr>
      </w:pPr>
      <w:r>
        <w:rPr>
          <w:rFonts w:hint="eastAsia" w:ascii="宋体" w:hAnsi="宋体"/>
        </w:rPr>
        <w:t>供应商</w:t>
      </w:r>
      <w:r>
        <w:rPr>
          <w:rFonts w:ascii="宋体" w:hAnsi="宋体"/>
        </w:rPr>
        <w:t>（盖单位公章）：</w:t>
      </w:r>
      <w:r>
        <w:rPr>
          <w:rFonts w:hint="eastAsia" w:ascii="宋体" w:hAnsi="宋体"/>
          <w:u w:val="single"/>
        </w:rPr>
        <w:t xml:space="preserve"> </w:t>
      </w:r>
      <w:r>
        <w:rPr>
          <w:rFonts w:ascii="宋体" w:hAnsi="宋体"/>
          <w:u w:val="single"/>
        </w:rPr>
        <w:t xml:space="preserve">                       </w:t>
      </w:r>
    </w:p>
    <w:p>
      <w:pPr>
        <w:spacing w:line="360" w:lineRule="auto"/>
        <w:ind w:left="-18" w:leftChars="-67" w:hanging="123" w:hangingChars="59"/>
        <w:rPr>
          <w:rFonts w:ascii="宋体" w:hAnsi="宋体"/>
        </w:rPr>
      </w:pPr>
      <w:r>
        <w:rPr>
          <w:rFonts w:ascii="宋体" w:hAnsi="宋体"/>
        </w:rPr>
        <w:t>法定代表人或其委托代理人（签字</w:t>
      </w:r>
      <w:r>
        <w:rPr>
          <w:rFonts w:hint="eastAsia" w:ascii="宋体" w:hAnsi="宋体"/>
        </w:rPr>
        <w:t>或盖章</w:t>
      </w:r>
      <w:r>
        <w:rPr>
          <w:rFonts w:ascii="宋体" w:hAnsi="宋体"/>
        </w:rPr>
        <w:t>）：</w:t>
      </w:r>
      <w:r>
        <w:rPr>
          <w:rFonts w:hint="eastAsia" w:ascii="宋体" w:hAnsi="宋体"/>
          <w:u w:val="single"/>
        </w:rPr>
        <w:t xml:space="preserve"> </w:t>
      </w:r>
      <w:r>
        <w:rPr>
          <w:rFonts w:ascii="宋体" w:hAnsi="宋体"/>
          <w:u w:val="single"/>
        </w:rPr>
        <w:t xml:space="preserve">                   </w:t>
      </w:r>
    </w:p>
    <w:p>
      <w:pPr>
        <w:spacing w:line="360" w:lineRule="auto"/>
        <w:ind w:left="-18" w:leftChars="-67" w:hanging="123" w:hangingChars="59"/>
        <w:rPr>
          <w:rFonts w:ascii="宋体" w:hAnsi="宋体"/>
        </w:rPr>
      </w:pPr>
      <w:r>
        <w:rPr>
          <w:rFonts w:ascii="宋体" w:hAnsi="宋体"/>
        </w:rPr>
        <w:t>日期：</w:t>
      </w:r>
      <w:r>
        <w:rPr>
          <w:rFonts w:hint="eastAsia" w:ascii="宋体" w:hAnsi="宋体"/>
          <w:u w:val="single"/>
        </w:rPr>
        <w:t xml:space="preserve"> </w:t>
      </w:r>
      <w:r>
        <w:rPr>
          <w:rFonts w:ascii="宋体" w:hAnsi="宋体"/>
          <w:u w:val="single"/>
        </w:rPr>
        <w:t xml:space="preserve">        </w:t>
      </w:r>
      <w:r>
        <w:rPr>
          <w:rFonts w:ascii="宋体" w:hAnsi="宋体"/>
        </w:rPr>
        <w:t>年</w:t>
      </w:r>
      <w:r>
        <w:rPr>
          <w:rFonts w:hint="eastAsia" w:ascii="宋体" w:hAnsi="宋体"/>
          <w:u w:val="single"/>
        </w:rPr>
        <w:t xml:space="preserve"> </w:t>
      </w:r>
      <w:r>
        <w:rPr>
          <w:rFonts w:ascii="宋体" w:hAnsi="宋体"/>
          <w:u w:val="single"/>
        </w:rPr>
        <w:t xml:space="preserve">      </w:t>
      </w:r>
      <w:r>
        <w:rPr>
          <w:rFonts w:ascii="宋体" w:hAnsi="宋体"/>
        </w:rPr>
        <w:t>月</w:t>
      </w:r>
      <w:r>
        <w:rPr>
          <w:rFonts w:hint="eastAsia" w:ascii="宋体" w:hAnsi="宋体"/>
          <w:u w:val="single"/>
        </w:rPr>
        <w:t xml:space="preserve"> </w:t>
      </w:r>
      <w:r>
        <w:rPr>
          <w:rFonts w:ascii="宋体" w:hAnsi="宋体"/>
          <w:u w:val="single"/>
        </w:rPr>
        <w:t xml:space="preserve">        </w:t>
      </w:r>
      <w:r>
        <w:rPr>
          <w:rFonts w:ascii="宋体" w:hAnsi="宋体"/>
        </w:rPr>
        <w:t>日</w:t>
      </w:r>
    </w:p>
    <w:p>
      <w:pPr>
        <w:pStyle w:val="9"/>
        <w:spacing w:line="360" w:lineRule="auto"/>
        <w:ind w:left="-141" w:leftChars="-67"/>
        <w:rPr>
          <w:rFonts w:hAnsi="宋体"/>
        </w:rPr>
      </w:pPr>
    </w:p>
    <w:p>
      <w:pPr>
        <w:pStyle w:val="9"/>
        <w:spacing w:line="360" w:lineRule="auto"/>
        <w:ind w:left="-141" w:leftChars="-67"/>
        <w:rPr>
          <w:rFonts w:hAnsi="宋体"/>
        </w:rPr>
      </w:pPr>
    </w:p>
    <w:p>
      <w:pPr>
        <w:pStyle w:val="9"/>
        <w:spacing w:line="360" w:lineRule="auto"/>
        <w:ind w:left="-141" w:leftChars="-67"/>
        <w:rPr>
          <w:rFonts w:hAnsi="宋体"/>
        </w:rPr>
      </w:pPr>
    </w:p>
    <w:p>
      <w:pPr>
        <w:pStyle w:val="9"/>
        <w:spacing w:line="360" w:lineRule="auto"/>
        <w:ind w:left="-141" w:leftChars="-67"/>
        <w:rPr>
          <w:rFonts w:hAnsi="宋体"/>
        </w:rPr>
      </w:pPr>
    </w:p>
    <w:p>
      <w:pPr>
        <w:pStyle w:val="9"/>
        <w:spacing w:line="360" w:lineRule="auto"/>
        <w:ind w:left="-141" w:leftChars="-67"/>
        <w:rPr>
          <w:rFonts w:hAnsi="宋体"/>
        </w:rPr>
      </w:pPr>
    </w:p>
    <w:p>
      <w:pPr>
        <w:pStyle w:val="9"/>
        <w:spacing w:line="360" w:lineRule="auto"/>
        <w:rPr>
          <w:rFonts w:hAnsi="宋体"/>
        </w:rPr>
      </w:pPr>
    </w:p>
    <w:p>
      <w:pPr>
        <w:pStyle w:val="15"/>
        <w:numPr>
          <w:ilvl w:val="0"/>
          <w:numId w:val="4"/>
        </w:numPr>
        <w:ind w:left="0" w:leftChars="0" w:firstLine="48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业绩列表及相对应的业绩证明材料</w:t>
      </w:r>
    </w:p>
    <w:p>
      <w:pPr>
        <w:pStyle w:val="4"/>
        <w:ind w:left="1021"/>
        <w:jc w:val="center"/>
        <w:rPr>
          <w:rFonts w:ascii="宋体" w:hAnsi="宋体" w:eastAsia="宋体"/>
          <w:szCs w:val="28"/>
        </w:rPr>
      </w:pPr>
      <w:bookmarkStart w:id="1" w:name="_Toc128653021"/>
      <w:bookmarkStart w:id="2" w:name="_Toc135996714"/>
      <w:r>
        <w:rPr>
          <w:rFonts w:hint="eastAsia" w:ascii="宋体" w:hAnsi="宋体" w:eastAsia="宋体"/>
          <w:sz w:val="32"/>
          <w:szCs w:val="32"/>
        </w:rPr>
        <w:t>业绩列表及相对应的业绩证明材料</w:t>
      </w:r>
      <w:bookmarkEnd w:id="1"/>
      <w:bookmarkEnd w:id="2"/>
    </w:p>
    <w:p>
      <w:pPr>
        <w:pStyle w:val="9"/>
        <w:spacing w:line="500" w:lineRule="exact"/>
        <w:rPr>
          <w:rFonts w:hint="eastAsia" w:hAnsi="宋体"/>
          <w:b/>
          <w:sz w:val="24"/>
          <w:szCs w:val="24"/>
          <w:u w:val="single"/>
        </w:rPr>
      </w:pPr>
      <w:r>
        <w:rPr>
          <w:rFonts w:hint="eastAsia" w:hAnsi="宋体"/>
          <w:b/>
          <w:sz w:val="24"/>
          <w:szCs w:val="24"/>
        </w:rPr>
        <w:t>项目名称：</w:t>
      </w:r>
      <w:r>
        <w:rPr>
          <w:rFonts w:hint="eastAsia" w:hAnsi="宋体"/>
          <w:b/>
          <w:sz w:val="24"/>
          <w:szCs w:val="24"/>
          <w:u w:val="single"/>
        </w:rPr>
        <w:t xml:space="preserve">     </w:t>
      </w:r>
      <w:r>
        <w:rPr>
          <w:rFonts w:hAnsi="宋体"/>
          <w:b/>
          <w:sz w:val="24"/>
          <w:szCs w:val="24"/>
          <w:u w:val="single"/>
        </w:rPr>
        <w:t xml:space="preserve">   </w:t>
      </w:r>
      <w:r>
        <w:rPr>
          <w:rFonts w:hint="eastAsia" w:hAnsi="宋体"/>
          <w:b/>
          <w:sz w:val="24"/>
          <w:szCs w:val="24"/>
          <w:u w:val="single"/>
        </w:rPr>
        <w:t xml:space="preserve">         </w:t>
      </w:r>
      <w:r>
        <w:rPr>
          <w:rFonts w:hint="eastAsia" w:hAnsi="宋体"/>
          <w:b/>
          <w:sz w:val="24"/>
          <w:szCs w:val="24"/>
        </w:rPr>
        <w:t xml:space="preserve">    招标编号：</w:t>
      </w:r>
      <w:r>
        <w:rPr>
          <w:rFonts w:hint="eastAsia" w:hAnsi="宋体"/>
          <w:b/>
          <w:sz w:val="24"/>
          <w:szCs w:val="24"/>
          <w:u w:val="single"/>
        </w:rPr>
        <w:t xml:space="preserve">     </w:t>
      </w:r>
      <w:r>
        <w:rPr>
          <w:rFonts w:hAnsi="宋体"/>
          <w:b/>
          <w:sz w:val="24"/>
          <w:szCs w:val="24"/>
          <w:u w:val="single"/>
        </w:rPr>
        <w:t xml:space="preserve">   </w:t>
      </w:r>
      <w:r>
        <w:rPr>
          <w:rFonts w:hint="eastAsia" w:hAnsi="宋体"/>
          <w:b/>
          <w:sz w:val="24"/>
          <w:szCs w:val="24"/>
          <w:u w:val="single"/>
        </w:rPr>
        <w:t xml:space="preserve">         </w:t>
      </w:r>
      <w:r>
        <w:rPr>
          <w:rFonts w:hint="eastAsia" w:hAnsi="宋体"/>
          <w:sz w:val="24"/>
          <w:szCs w:val="24"/>
        </w:rPr>
        <w:t xml:space="preserve"> </w:t>
      </w:r>
      <w:r>
        <w:rPr>
          <w:rFonts w:hint="eastAsia" w:hAnsi="宋体"/>
          <w:b/>
          <w:sz w:val="24"/>
          <w:szCs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noWrap w:val="0"/>
            <w:vAlign w:val="center"/>
          </w:tcPr>
          <w:p>
            <w:pPr>
              <w:jc w:val="center"/>
              <w:rPr>
                <w:b/>
                <w:sz w:val="24"/>
              </w:rPr>
            </w:pPr>
            <w:r>
              <w:rPr>
                <w:b/>
                <w:sz w:val="24"/>
              </w:rPr>
              <w:t>序号</w:t>
            </w:r>
          </w:p>
        </w:tc>
        <w:tc>
          <w:tcPr>
            <w:tcW w:w="3685" w:type="dxa"/>
            <w:noWrap w:val="0"/>
            <w:vAlign w:val="center"/>
          </w:tcPr>
          <w:p>
            <w:pPr>
              <w:jc w:val="center"/>
              <w:rPr>
                <w:b/>
                <w:sz w:val="24"/>
              </w:rPr>
            </w:pPr>
            <w:r>
              <w:rPr>
                <w:b/>
                <w:sz w:val="24"/>
              </w:rPr>
              <w:t>项目名称</w:t>
            </w:r>
          </w:p>
        </w:tc>
        <w:tc>
          <w:tcPr>
            <w:tcW w:w="1843" w:type="dxa"/>
            <w:noWrap w:val="0"/>
            <w:vAlign w:val="center"/>
          </w:tcPr>
          <w:p>
            <w:pPr>
              <w:jc w:val="center"/>
              <w:rPr>
                <w:rFonts w:hint="eastAsia"/>
                <w:b/>
                <w:sz w:val="24"/>
              </w:rPr>
            </w:pPr>
            <w:r>
              <w:rPr>
                <w:rFonts w:hint="eastAsia"/>
                <w:b/>
                <w:sz w:val="24"/>
                <w:lang w:eastAsia="zh-CN"/>
              </w:rPr>
              <w:t>遴选人</w:t>
            </w:r>
            <w:r>
              <w:rPr>
                <w:b/>
                <w:sz w:val="24"/>
              </w:rPr>
              <w:t>或业主</w:t>
            </w:r>
          </w:p>
        </w:tc>
        <w:tc>
          <w:tcPr>
            <w:tcW w:w="1509" w:type="dxa"/>
            <w:noWrap w:val="0"/>
            <w:vAlign w:val="center"/>
          </w:tcPr>
          <w:p>
            <w:pPr>
              <w:jc w:val="center"/>
              <w:rPr>
                <w:b/>
                <w:sz w:val="24"/>
              </w:rPr>
            </w:pPr>
            <w:r>
              <w:rPr>
                <w:rFonts w:hint="eastAsia"/>
                <w:b/>
                <w:sz w:val="24"/>
              </w:rPr>
              <w:t>服务期限</w:t>
            </w:r>
          </w:p>
        </w:tc>
        <w:tc>
          <w:tcPr>
            <w:tcW w:w="1999" w:type="dxa"/>
            <w:noWrap w:val="0"/>
            <w:vAlign w:val="center"/>
          </w:tcPr>
          <w:p>
            <w:pPr>
              <w:jc w:val="center"/>
              <w:rPr>
                <w:b/>
                <w:sz w:val="24"/>
              </w:rPr>
            </w:pPr>
            <w:r>
              <w:rPr>
                <w:b/>
                <w:sz w:val="24"/>
              </w:rPr>
              <w:t>合同金额</w:t>
            </w:r>
            <w:r>
              <w:rPr>
                <w:rFonts w:hint="eastAsia"/>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noWrap w:val="0"/>
            <w:vAlign w:val="center"/>
          </w:tcPr>
          <w:p>
            <w:pPr>
              <w:jc w:val="center"/>
              <w:rPr>
                <w:sz w:val="24"/>
              </w:rPr>
            </w:pPr>
            <w:r>
              <w:rPr>
                <w:rFonts w:hint="eastAsia"/>
                <w:sz w:val="24"/>
              </w:rPr>
              <w:t>1</w:t>
            </w:r>
          </w:p>
        </w:tc>
        <w:tc>
          <w:tcPr>
            <w:tcW w:w="3685" w:type="dxa"/>
            <w:noWrap w:val="0"/>
            <w:vAlign w:val="center"/>
          </w:tcPr>
          <w:p>
            <w:pPr>
              <w:jc w:val="center"/>
              <w:rPr>
                <w:sz w:val="24"/>
              </w:rPr>
            </w:pPr>
          </w:p>
        </w:tc>
        <w:tc>
          <w:tcPr>
            <w:tcW w:w="1843" w:type="dxa"/>
            <w:noWrap w:val="0"/>
            <w:vAlign w:val="center"/>
          </w:tcPr>
          <w:p>
            <w:pPr>
              <w:jc w:val="center"/>
              <w:rPr>
                <w:sz w:val="24"/>
              </w:rPr>
            </w:pPr>
          </w:p>
        </w:tc>
        <w:tc>
          <w:tcPr>
            <w:tcW w:w="1509" w:type="dxa"/>
            <w:noWrap w:val="0"/>
            <w:vAlign w:val="center"/>
          </w:tcPr>
          <w:p>
            <w:pPr>
              <w:jc w:val="center"/>
              <w:rPr>
                <w:sz w:val="24"/>
              </w:rPr>
            </w:pPr>
          </w:p>
        </w:tc>
        <w:tc>
          <w:tcPr>
            <w:tcW w:w="1999"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noWrap w:val="0"/>
            <w:vAlign w:val="center"/>
          </w:tcPr>
          <w:p>
            <w:pPr>
              <w:jc w:val="center"/>
              <w:rPr>
                <w:sz w:val="24"/>
              </w:rPr>
            </w:pPr>
            <w:r>
              <w:rPr>
                <w:rFonts w:hint="eastAsia"/>
                <w:sz w:val="24"/>
              </w:rPr>
              <w:t>2</w:t>
            </w:r>
          </w:p>
        </w:tc>
        <w:tc>
          <w:tcPr>
            <w:tcW w:w="3685" w:type="dxa"/>
            <w:noWrap w:val="0"/>
            <w:vAlign w:val="center"/>
          </w:tcPr>
          <w:p>
            <w:pPr>
              <w:jc w:val="center"/>
              <w:rPr>
                <w:sz w:val="24"/>
              </w:rPr>
            </w:pPr>
          </w:p>
        </w:tc>
        <w:tc>
          <w:tcPr>
            <w:tcW w:w="1843" w:type="dxa"/>
            <w:noWrap w:val="0"/>
            <w:vAlign w:val="center"/>
          </w:tcPr>
          <w:p>
            <w:pPr>
              <w:jc w:val="center"/>
              <w:rPr>
                <w:sz w:val="24"/>
              </w:rPr>
            </w:pPr>
          </w:p>
        </w:tc>
        <w:tc>
          <w:tcPr>
            <w:tcW w:w="1509" w:type="dxa"/>
            <w:noWrap w:val="0"/>
            <w:vAlign w:val="center"/>
          </w:tcPr>
          <w:p>
            <w:pPr>
              <w:jc w:val="center"/>
              <w:rPr>
                <w:sz w:val="24"/>
              </w:rPr>
            </w:pPr>
          </w:p>
        </w:tc>
        <w:tc>
          <w:tcPr>
            <w:tcW w:w="1999"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noWrap w:val="0"/>
            <w:vAlign w:val="center"/>
          </w:tcPr>
          <w:p>
            <w:pPr>
              <w:jc w:val="center"/>
              <w:rPr>
                <w:sz w:val="24"/>
              </w:rPr>
            </w:pPr>
            <w:r>
              <w:rPr>
                <w:sz w:val="24"/>
              </w:rPr>
              <w:t>3</w:t>
            </w:r>
          </w:p>
        </w:tc>
        <w:tc>
          <w:tcPr>
            <w:tcW w:w="3685" w:type="dxa"/>
            <w:noWrap w:val="0"/>
            <w:vAlign w:val="center"/>
          </w:tcPr>
          <w:p>
            <w:pPr>
              <w:jc w:val="center"/>
              <w:rPr>
                <w:sz w:val="24"/>
              </w:rPr>
            </w:pPr>
          </w:p>
        </w:tc>
        <w:tc>
          <w:tcPr>
            <w:tcW w:w="1843" w:type="dxa"/>
            <w:noWrap w:val="0"/>
            <w:vAlign w:val="center"/>
          </w:tcPr>
          <w:p>
            <w:pPr>
              <w:jc w:val="center"/>
              <w:rPr>
                <w:sz w:val="24"/>
              </w:rPr>
            </w:pPr>
          </w:p>
        </w:tc>
        <w:tc>
          <w:tcPr>
            <w:tcW w:w="1509" w:type="dxa"/>
            <w:noWrap w:val="0"/>
            <w:vAlign w:val="center"/>
          </w:tcPr>
          <w:p>
            <w:pPr>
              <w:jc w:val="center"/>
              <w:rPr>
                <w:sz w:val="24"/>
              </w:rPr>
            </w:pPr>
          </w:p>
        </w:tc>
        <w:tc>
          <w:tcPr>
            <w:tcW w:w="1999"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noWrap w:val="0"/>
            <w:vAlign w:val="center"/>
          </w:tcPr>
          <w:p>
            <w:pPr>
              <w:jc w:val="center"/>
              <w:rPr>
                <w:sz w:val="24"/>
              </w:rPr>
            </w:pPr>
          </w:p>
        </w:tc>
        <w:tc>
          <w:tcPr>
            <w:tcW w:w="3685" w:type="dxa"/>
            <w:noWrap w:val="0"/>
            <w:vAlign w:val="center"/>
          </w:tcPr>
          <w:p>
            <w:pPr>
              <w:jc w:val="center"/>
              <w:rPr>
                <w:sz w:val="24"/>
              </w:rPr>
            </w:pPr>
            <w:r>
              <w:rPr>
                <w:rFonts w:hint="eastAsia"/>
                <w:sz w:val="24"/>
              </w:rPr>
              <w:t>……</w:t>
            </w:r>
          </w:p>
        </w:tc>
        <w:tc>
          <w:tcPr>
            <w:tcW w:w="1843" w:type="dxa"/>
            <w:noWrap w:val="0"/>
            <w:vAlign w:val="center"/>
          </w:tcPr>
          <w:p>
            <w:pPr>
              <w:jc w:val="center"/>
              <w:rPr>
                <w:sz w:val="24"/>
              </w:rPr>
            </w:pPr>
          </w:p>
        </w:tc>
        <w:tc>
          <w:tcPr>
            <w:tcW w:w="1509" w:type="dxa"/>
            <w:noWrap w:val="0"/>
            <w:vAlign w:val="center"/>
          </w:tcPr>
          <w:p>
            <w:pPr>
              <w:jc w:val="center"/>
              <w:rPr>
                <w:sz w:val="24"/>
              </w:rPr>
            </w:pPr>
          </w:p>
        </w:tc>
        <w:tc>
          <w:tcPr>
            <w:tcW w:w="1999" w:type="dxa"/>
            <w:noWrap w:val="0"/>
            <w:vAlign w:val="center"/>
          </w:tcPr>
          <w:p>
            <w:pPr>
              <w:jc w:val="center"/>
              <w:rPr>
                <w:sz w:val="24"/>
              </w:rPr>
            </w:pPr>
          </w:p>
        </w:tc>
      </w:tr>
    </w:tbl>
    <w:p>
      <w:pPr>
        <w:spacing w:line="320" w:lineRule="exact"/>
        <w:ind w:left="-1" w:leftChars="-67" w:hanging="140" w:hangingChars="58"/>
        <w:rPr>
          <w:rFonts w:ascii="宋体" w:hAnsi="宋体"/>
          <w:b/>
          <w:bCs/>
          <w:sz w:val="24"/>
        </w:rPr>
      </w:pPr>
    </w:p>
    <w:p>
      <w:pPr>
        <w:pStyle w:val="9"/>
        <w:spacing w:line="440" w:lineRule="exact"/>
        <w:rPr>
          <w:rFonts w:hAnsi="宋体"/>
          <w:b/>
          <w:szCs w:val="21"/>
        </w:rPr>
      </w:pPr>
      <w:r>
        <w:rPr>
          <w:rFonts w:hint="eastAsia" w:hAnsi="宋体"/>
          <w:b/>
          <w:szCs w:val="21"/>
        </w:rPr>
        <w:t>注：</w:t>
      </w:r>
      <w:r>
        <w:rPr>
          <w:rFonts w:hint="eastAsia" w:hAnsi="宋体"/>
          <w:b/>
          <w:szCs w:val="21"/>
          <w:lang w:val="en-US" w:eastAsia="zh-CN"/>
        </w:rPr>
        <w:t>遴选</w:t>
      </w:r>
      <w:r>
        <w:rPr>
          <w:rFonts w:hint="eastAsia" w:hAnsi="宋体"/>
          <w:b/>
          <w:szCs w:val="21"/>
        </w:rPr>
        <w:t>文件中须提供业绩列表及相对应的业绩证明材料，业绩证明材料为合同扫描件。无证明材料或证明材料不明确的，不予认可。</w:t>
      </w:r>
    </w:p>
    <w:p>
      <w:pPr>
        <w:spacing w:line="320" w:lineRule="exact"/>
        <w:rPr>
          <w:rFonts w:ascii="宋体" w:hAnsi="宋体"/>
          <w:b/>
          <w:bCs/>
          <w:sz w:val="24"/>
        </w:rPr>
      </w:pPr>
    </w:p>
    <w:p>
      <w:pPr>
        <w:spacing w:line="320" w:lineRule="exact"/>
        <w:rPr>
          <w:rFonts w:ascii="宋体" w:hAnsi="宋体"/>
          <w:b/>
          <w:bCs/>
          <w:sz w:val="24"/>
        </w:rPr>
      </w:pPr>
    </w:p>
    <w:p>
      <w:pPr>
        <w:spacing w:line="320" w:lineRule="exact"/>
        <w:rPr>
          <w:rFonts w:ascii="宋体" w:hAnsi="宋体"/>
          <w:b/>
          <w:bCs/>
          <w:sz w:val="24"/>
        </w:rPr>
      </w:pPr>
    </w:p>
    <w:p>
      <w:pPr>
        <w:spacing w:line="320" w:lineRule="exact"/>
        <w:rPr>
          <w:rFonts w:ascii="宋体" w:hAnsi="宋体"/>
          <w:b/>
          <w:bCs/>
          <w:sz w:val="24"/>
        </w:rPr>
      </w:pPr>
    </w:p>
    <w:p>
      <w:pPr>
        <w:spacing w:line="320" w:lineRule="exact"/>
        <w:rPr>
          <w:rFonts w:ascii="宋体" w:hAnsi="宋体"/>
          <w:b/>
          <w:bCs/>
          <w:sz w:val="24"/>
        </w:rPr>
      </w:pPr>
    </w:p>
    <w:p>
      <w:pPr>
        <w:spacing w:line="320" w:lineRule="exact"/>
        <w:rPr>
          <w:rFonts w:ascii="宋体" w:hAnsi="宋体"/>
          <w:b/>
          <w:bCs/>
          <w:sz w:val="24"/>
        </w:rPr>
      </w:pPr>
    </w:p>
    <w:p>
      <w:pPr>
        <w:spacing w:line="360" w:lineRule="auto"/>
        <w:ind w:left="-141" w:leftChars="-67" w:firstLine="138" w:firstLineChars="66"/>
        <w:rPr>
          <w:rFonts w:ascii="宋体" w:hAnsi="宋体"/>
        </w:rPr>
      </w:pPr>
      <w:r>
        <w:rPr>
          <w:rFonts w:hint="eastAsia" w:ascii="宋体" w:hAnsi="宋体"/>
        </w:rPr>
        <w:t>供应商</w:t>
      </w:r>
      <w:r>
        <w:rPr>
          <w:rFonts w:ascii="宋体" w:hAnsi="宋体"/>
        </w:rPr>
        <w:t>（盖单位公章）：</w:t>
      </w:r>
      <w:r>
        <w:rPr>
          <w:rFonts w:hint="eastAsia" w:ascii="宋体" w:hAnsi="宋体"/>
          <w:u w:val="single"/>
        </w:rPr>
        <w:t xml:space="preserve"> </w:t>
      </w:r>
      <w:r>
        <w:rPr>
          <w:rFonts w:ascii="宋体" w:hAnsi="宋体"/>
          <w:u w:val="single"/>
        </w:rPr>
        <w:t xml:space="preserve">                       </w:t>
      </w:r>
    </w:p>
    <w:p>
      <w:pPr>
        <w:spacing w:line="360" w:lineRule="auto"/>
        <w:ind w:left="-141" w:leftChars="-67" w:firstLine="138" w:firstLineChars="66"/>
        <w:rPr>
          <w:rFonts w:ascii="宋体" w:hAnsi="宋体"/>
        </w:rPr>
      </w:pPr>
      <w:r>
        <w:rPr>
          <w:rFonts w:ascii="宋体" w:hAnsi="宋体"/>
        </w:rPr>
        <w:t>法定代表人或其委托代理人（签字</w:t>
      </w:r>
      <w:r>
        <w:rPr>
          <w:rFonts w:hint="eastAsia" w:ascii="宋体" w:hAnsi="宋体"/>
        </w:rPr>
        <w:t>或盖章</w:t>
      </w:r>
      <w:r>
        <w:rPr>
          <w:rFonts w:ascii="宋体" w:hAnsi="宋体"/>
        </w:rPr>
        <w:t>）：</w:t>
      </w:r>
      <w:r>
        <w:rPr>
          <w:rFonts w:hint="eastAsia" w:ascii="宋体" w:hAnsi="宋体"/>
          <w:u w:val="single"/>
        </w:rPr>
        <w:t xml:space="preserve"> </w:t>
      </w:r>
      <w:r>
        <w:rPr>
          <w:rFonts w:ascii="宋体" w:hAnsi="宋体"/>
          <w:u w:val="single"/>
        </w:rPr>
        <w:t xml:space="preserve">                   </w:t>
      </w:r>
    </w:p>
    <w:p>
      <w:pPr>
        <w:spacing w:line="360" w:lineRule="auto"/>
        <w:ind w:left="-141" w:leftChars="-67" w:firstLine="138" w:firstLineChars="66"/>
        <w:rPr>
          <w:rFonts w:ascii="宋体" w:hAnsi="宋体"/>
        </w:rPr>
      </w:pPr>
      <w:r>
        <w:rPr>
          <w:rFonts w:ascii="宋体" w:hAnsi="宋体"/>
        </w:rPr>
        <w:t>日期：</w:t>
      </w:r>
      <w:r>
        <w:rPr>
          <w:rFonts w:hint="eastAsia" w:ascii="宋体" w:hAnsi="宋体"/>
          <w:u w:val="single"/>
        </w:rPr>
        <w:t xml:space="preserve"> </w:t>
      </w:r>
      <w:r>
        <w:rPr>
          <w:rFonts w:ascii="宋体" w:hAnsi="宋体"/>
          <w:u w:val="single"/>
        </w:rPr>
        <w:t xml:space="preserve">        </w:t>
      </w:r>
      <w:r>
        <w:rPr>
          <w:rFonts w:ascii="宋体" w:hAnsi="宋体"/>
        </w:rPr>
        <w:t>年</w:t>
      </w:r>
      <w:r>
        <w:rPr>
          <w:rFonts w:hint="eastAsia" w:ascii="宋体" w:hAnsi="宋体"/>
          <w:u w:val="single"/>
        </w:rPr>
        <w:t xml:space="preserve"> </w:t>
      </w:r>
      <w:r>
        <w:rPr>
          <w:rFonts w:ascii="宋体" w:hAnsi="宋体"/>
          <w:u w:val="single"/>
        </w:rPr>
        <w:t xml:space="preserve">      </w:t>
      </w:r>
      <w:r>
        <w:rPr>
          <w:rFonts w:ascii="宋体" w:hAnsi="宋体"/>
        </w:rPr>
        <w:t>月</w:t>
      </w:r>
      <w:r>
        <w:rPr>
          <w:rFonts w:hint="eastAsia" w:ascii="宋体" w:hAnsi="宋体"/>
          <w:u w:val="single"/>
        </w:rPr>
        <w:t xml:space="preserve"> </w:t>
      </w:r>
      <w:r>
        <w:rPr>
          <w:rFonts w:ascii="宋体" w:hAnsi="宋体"/>
          <w:u w:val="single"/>
        </w:rPr>
        <w:t xml:space="preserve">        </w:t>
      </w:r>
      <w:r>
        <w:rPr>
          <w:rFonts w:ascii="宋体" w:hAnsi="宋体"/>
        </w:rPr>
        <w:t>日</w:t>
      </w: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0"/>
        </w:numPr>
        <w:ind w:left="480" w:leftChars="0"/>
        <w:rPr>
          <w:rFonts w:hint="eastAsia" w:asciiTheme="minorEastAsia" w:hAnsiTheme="minorEastAsia"/>
          <w:b/>
          <w:sz w:val="24"/>
          <w:szCs w:val="24"/>
        </w:rPr>
      </w:pPr>
    </w:p>
    <w:p>
      <w:pPr>
        <w:pStyle w:val="15"/>
        <w:numPr>
          <w:ilvl w:val="0"/>
          <w:numId w:val="4"/>
        </w:numPr>
        <w:ind w:left="0" w:leftChars="0" w:firstLine="480" w:firstLineChars="0"/>
        <w:rPr>
          <w:rFonts w:hint="eastAsia" w:asciiTheme="minorEastAsia" w:hAnsiTheme="minorEastAsia"/>
          <w:b/>
          <w:sz w:val="24"/>
          <w:szCs w:val="24"/>
        </w:rPr>
      </w:pPr>
      <w:r>
        <w:rPr>
          <w:rFonts w:hint="eastAsia" w:asciiTheme="minorEastAsia" w:hAnsiTheme="minorEastAsia" w:eastAsiaTheme="minorEastAsia" w:cstheme="minorEastAsia"/>
          <w:b/>
          <w:sz w:val="24"/>
          <w:szCs w:val="24"/>
        </w:rPr>
        <w:t>项目服务方案</w:t>
      </w:r>
    </w:p>
    <w:p>
      <w:pPr>
        <w:pStyle w:val="4"/>
        <w:ind w:left="-141" w:leftChars="-67"/>
        <w:jc w:val="center"/>
        <w:rPr>
          <w:rFonts w:ascii="宋体" w:hAnsi="宋体" w:eastAsia="宋体"/>
          <w:szCs w:val="28"/>
        </w:rPr>
      </w:pPr>
      <w:r>
        <w:rPr>
          <w:rFonts w:hint="eastAsia" w:ascii="宋体" w:hAnsi="宋体" w:eastAsia="宋体"/>
          <w:sz w:val="32"/>
          <w:szCs w:val="32"/>
        </w:rPr>
        <w:t>项目服务方案</w:t>
      </w:r>
    </w:p>
    <w:p>
      <w:pPr>
        <w:pStyle w:val="15"/>
        <w:numPr>
          <w:ilvl w:val="0"/>
          <w:numId w:val="0"/>
        </w:numPr>
        <w:jc w:val="center"/>
        <w:rPr>
          <w:rFonts w:hAnsi="宋体"/>
        </w:rPr>
      </w:pPr>
      <w:r>
        <w:rPr>
          <w:rFonts w:hAnsi="宋体"/>
        </w:rPr>
        <w:t>(由</w:t>
      </w:r>
      <w:r>
        <w:rPr>
          <w:rFonts w:hint="eastAsia" w:hAnsi="宋体"/>
          <w:lang w:val="en-US" w:eastAsia="zh-CN"/>
        </w:rPr>
        <w:t>申请人</w:t>
      </w:r>
      <w:r>
        <w:rPr>
          <w:rFonts w:hAnsi="宋体"/>
        </w:rPr>
        <w:t>按</w:t>
      </w:r>
      <w:r>
        <w:rPr>
          <w:rFonts w:hint="eastAsia" w:hAnsi="宋体"/>
          <w:lang w:val="en-US" w:eastAsia="zh-CN"/>
        </w:rPr>
        <w:t>遴选公告</w:t>
      </w:r>
      <w:r>
        <w:rPr>
          <w:rFonts w:hAnsi="宋体"/>
        </w:rPr>
        <w:t>要求自行填写</w:t>
      </w:r>
      <w:r>
        <w:rPr>
          <w:rFonts w:hint="eastAsia" w:hAnsi="宋体"/>
        </w:rPr>
        <w:t>，格式自拟</w:t>
      </w:r>
      <w:r>
        <w:rPr>
          <w:rFonts w:hAnsi="宋体"/>
        </w:rPr>
        <w:t>)</w:t>
      </w: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0"/>
        </w:numPr>
        <w:jc w:val="center"/>
        <w:rPr>
          <w:rFonts w:hint="eastAsia" w:hAnsi="宋体"/>
        </w:rPr>
      </w:pPr>
    </w:p>
    <w:p>
      <w:pPr>
        <w:pStyle w:val="15"/>
        <w:numPr>
          <w:ilvl w:val="0"/>
          <w:numId w:val="4"/>
        </w:numPr>
        <w:ind w:left="0" w:leftChars="0" w:firstLine="480" w:firstLineChars="0"/>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服务质量及保障措施</w:t>
      </w:r>
      <w:r>
        <w:rPr>
          <w:rFonts w:hint="eastAsia" w:asciiTheme="minorEastAsia" w:hAnsiTheme="minorEastAsia" w:eastAsiaTheme="minorEastAsia" w:cstheme="minorEastAsia"/>
          <w:b/>
          <w:sz w:val="24"/>
          <w:szCs w:val="24"/>
          <w:lang w:val="en-US" w:eastAsia="zh-CN"/>
        </w:rPr>
        <w:t xml:space="preserve"> </w:t>
      </w:r>
    </w:p>
    <w:p>
      <w:pPr>
        <w:pStyle w:val="4"/>
        <w:ind w:left="-141" w:leftChars="-67"/>
        <w:jc w:val="center"/>
        <w:rPr>
          <w:rFonts w:ascii="宋体" w:hAnsi="宋体" w:eastAsia="宋体"/>
          <w:szCs w:val="28"/>
        </w:rPr>
      </w:pPr>
      <w:r>
        <w:rPr>
          <w:rFonts w:hint="eastAsia" w:ascii="宋体" w:hAnsi="宋体" w:eastAsia="宋体"/>
          <w:sz w:val="32"/>
          <w:szCs w:val="32"/>
        </w:rPr>
        <w:t>服务质量及保障措施</w:t>
      </w:r>
    </w:p>
    <w:p>
      <w:pPr>
        <w:pStyle w:val="9"/>
        <w:spacing w:line="360" w:lineRule="auto"/>
        <w:ind w:left="-141" w:leftChars="-67"/>
        <w:jc w:val="center"/>
        <w:rPr>
          <w:rFonts w:hAnsi="宋体"/>
        </w:rPr>
      </w:pPr>
      <w:r>
        <w:rPr>
          <w:rFonts w:hAnsi="宋体"/>
        </w:rPr>
        <w:t>(由</w:t>
      </w:r>
      <w:r>
        <w:rPr>
          <w:rFonts w:hint="eastAsia" w:hAnsi="宋体"/>
          <w:lang w:val="en-US" w:eastAsia="zh-CN"/>
        </w:rPr>
        <w:t>申请</w:t>
      </w:r>
      <w:r>
        <w:rPr>
          <w:rFonts w:hAnsi="宋体"/>
        </w:rPr>
        <w:t>人按</w:t>
      </w:r>
      <w:r>
        <w:rPr>
          <w:rFonts w:hint="eastAsia" w:hAnsi="宋体"/>
          <w:lang w:val="en-US" w:eastAsia="zh-CN"/>
        </w:rPr>
        <w:t>遴选公告</w:t>
      </w:r>
      <w:r>
        <w:rPr>
          <w:rFonts w:hAnsi="宋体"/>
        </w:rPr>
        <w:t>要求自行填写</w:t>
      </w:r>
      <w:r>
        <w:rPr>
          <w:rFonts w:hint="eastAsia" w:hAnsi="宋体"/>
        </w:rPr>
        <w:t>，格式自拟</w:t>
      </w:r>
      <w:r>
        <w:rPr>
          <w:rFonts w:hAnsi="宋体"/>
        </w:rPr>
        <w:t>)</w:t>
      </w:r>
    </w:p>
    <w:p>
      <w:pPr>
        <w:pStyle w:val="15"/>
        <w:numPr>
          <w:ilvl w:val="0"/>
          <w:numId w:val="0"/>
        </w:numPr>
        <w:ind w:left="480" w:leftChars="0"/>
        <w:jc w:val="left"/>
        <w:rPr>
          <w:rFonts w:hint="eastAsia" w:asciiTheme="minorEastAsia" w:hAnsiTheme="minorEastAsia" w:eastAsiaTheme="minorEastAsia" w:cstheme="minorEastAsia"/>
          <w:b/>
          <w:sz w:val="24"/>
          <w:szCs w:val="24"/>
          <w:lang w:val="en-US" w:eastAsia="zh-CN"/>
        </w:rPr>
        <w:sectPr>
          <w:pgSz w:w="11906" w:h="16838"/>
          <w:pgMar w:top="1361" w:right="1474" w:bottom="1361" w:left="1587" w:header="851" w:footer="992" w:gutter="0"/>
          <w:cols w:space="425" w:num="1"/>
          <w:docGrid w:type="lines" w:linePitch="312" w:charSpace="0"/>
        </w:sectPr>
      </w:pPr>
    </w:p>
    <w:p>
      <w:pPr>
        <w:pStyle w:val="15"/>
        <w:numPr>
          <w:ilvl w:val="0"/>
          <w:numId w:val="4"/>
        </w:numPr>
        <w:ind w:left="0" w:leftChars="0" w:firstLine="480" w:firstLineChars="0"/>
        <w:jc w:val="left"/>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应急预案</w:t>
      </w:r>
    </w:p>
    <w:p>
      <w:pPr>
        <w:jc w:val="center"/>
        <w:rPr>
          <w:rFonts w:ascii="宋体" w:hAnsi="宋体"/>
          <w:b/>
          <w:kern w:val="0"/>
          <w:sz w:val="28"/>
          <w:szCs w:val="28"/>
        </w:rPr>
      </w:pPr>
      <w:r>
        <w:rPr>
          <w:rFonts w:hint="eastAsia" w:ascii="宋体" w:hAnsi="宋体"/>
          <w:b/>
          <w:kern w:val="0"/>
          <w:sz w:val="32"/>
          <w:szCs w:val="32"/>
        </w:rPr>
        <w:t>应急预案</w:t>
      </w:r>
    </w:p>
    <w:p>
      <w:pPr>
        <w:pStyle w:val="9"/>
        <w:spacing w:line="360" w:lineRule="auto"/>
        <w:ind w:left="-141" w:leftChars="-67"/>
        <w:jc w:val="center"/>
        <w:rPr>
          <w:rFonts w:hAnsi="宋体"/>
        </w:rPr>
      </w:pPr>
      <w:r>
        <w:rPr>
          <w:rFonts w:hAnsi="宋体"/>
        </w:rPr>
        <w:t>(由投标人按招标文件要求自行填写</w:t>
      </w:r>
      <w:r>
        <w:rPr>
          <w:rFonts w:hint="eastAsia" w:hAnsi="宋体"/>
        </w:rPr>
        <w:t>，格式自拟</w:t>
      </w:r>
      <w:r>
        <w:rPr>
          <w:rFonts w:hAnsi="宋体"/>
        </w:rPr>
        <w:t>)</w:t>
      </w:r>
    </w:p>
    <w:p>
      <w:pPr>
        <w:pStyle w:val="15"/>
        <w:numPr>
          <w:ilvl w:val="0"/>
          <w:numId w:val="0"/>
        </w:numPr>
        <w:ind w:left="480" w:leftChars="0"/>
        <w:jc w:val="left"/>
        <w:rPr>
          <w:rFonts w:hint="eastAsia" w:asciiTheme="minorEastAsia" w:hAnsiTheme="minorEastAsia" w:eastAsiaTheme="minorEastAsia" w:cstheme="minorEastAsia"/>
          <w:b/>
          <w:sz w:val="24"/>
          <w:szCs w:val="24"/>
          <w:lang w:val="en-US" w:eastAsia="zh-CN"/>
        </w:rPr>
        <w:sectPr>
          <w:pgSz w:w="11906" w:h="16838"/>
          <w:pgMar w:top="1440" w:right="1800" w:bottom="1440" w:left="1800" w:header="851" w:footer="992" w:gutter="0"/>
          <w:cols w:space="425" w:num="1"/>
          <w:docGrid w:type="lines" w:linePitch="312" w:charSpace="0"/>
        </w:sectPr>
      </w:pPr>
    </w:p>
    <w:p>
      <w:pPr>
        <w:pStyle w:val="15"/>
        <w:numPr>
          <w:ilvl w:val="0"/>
          <w:numId w:val="4"/>
        </w:numPr>
        <w:ind w:left="0" w:leftChars="0" w:firstLine="480" w:firstLineChars="0"/>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其它证明材料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829B67-07E0-4620-8AA0-4F10059125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
    <w:altName w:val="宋体"/>
    <w:panose1 w:val="00000000000000000000"/>
    <w:charset w:val="81"/>
    <w:family w:val="roman"/>
    <w:pitch w:val="default"/>
    <w:sig w:usb0="00000000" w:usb1="00000000" w:usb2="00000000" w:usb3="00000000" w:csb0="00080000" w:csb1="00000000"/>
  </w:font>
  <w:font w:name="方正小标宋_GBK">
    <w:panose1 w:val="03000509000000000000"/>
    <w:charset w:val="86"/>
    <w:family w:val="auto"/>
    <w:pitch w:val="default"/>
    <w:sig w:usb0="00000001" w:usb1="080E0000" w:usb2="00000000" w:usb3="00000000" w:csb0="00040000" w:csb1="00000000"/>
    <w:embedRegular r:id="rId2" w:fontKey="{AAB9CE52-5501-4A52-8043-7E8067445526}"/>
  </w:font>
  <w:font w:name="方正黑体_GBK">
    <w:panose1 w:val="03000509000000000000"/>
    <w:charset w:val="86"/>
    <w:family w:val="auto"/>
    <w:pitch w:val="default"/>
    <w:sig w:usb0="00000001" w:usb1="080E0000" w:usb2="00000000" w:usb3="00000000" w:csb0="00040000" w:csb1="00000000"/>
    <w:embedRegular r:id="rId3" w:fontKey="{CFFA8755-210B-41F9-934F-59D91D142D4B}"/>
  </w:font>
  <w:font w:name="方正仿宋_GBK">
    <w:panose1 w:val="03000509000000000000"/>
    <w:charset w:val="86"/>
    <w:family w:val="auto"/>
    <w:pitch w:val="default"/>
    <w:sig w:usb0="00000001" w:usb1="080E0000" w:usb2="00000000" w:usb3="00000000" w:csb0="00040000" w:csb1="00000000"/>
    <w:embedRegular r:id="rId4" w:fontKey="{CF0F9422-40C5-4943-93F7-8D7FEF6DAD49}"/>
  </w:font>
  <w:font w:name="方正楷体_GBK">
    <w:panose1 w:val="03000509000000000000"/>
    <w:charset w:val="86"/>
    <w:family w:val="auto"/>
    <w:pitch w:val="default"/>
    <w:sig w:usb0="00000001" w:usb1="080E0000" w:usb2="00000000" w:usb3="00000000" w:csb0="00040000" w:csb1="00000000"/>
    <w:embedRegular r:id="rId5" w:fontKey="{619C66AB-0BE8-40F1-BB86-74CB89F6C78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A3845E"/>
    <w:multiLevelType w:val="singleLevel"/>
    <w:tmpl w:val="CAA3845E"/>
    <w:lvl w:ilvl="0" w:tentative="0">
      <w:start w:val="1"/>
      <w:numFmt w:val="decimal"/>
      <w:suff w:val="space"/>
      <w:lvlText w:val="%1."/>
      <w:lvlJc w:val="left"/>
    </w:lvl>
  </w:abstractNum>
  <w:abstractNum w:abstractNumId="1">
    <w:nsid w:val="CCE004F5"/>
    <w:multiLevelType w:val="singleLevel"/>
    <w:tmpl w:val="CCE004F5"/>
    <w:lvl w:ilvl="0" w:tentative="0">
      <w:start w:val="2"/>
      <w:numFmt w:val="chineseCounting"/>
      <w:suff w:val="nothing"/>
      <w:lvlText w:val="%1、"/>
      <w:lvlJc w:val="left"/>
      <w:rPr>
        <w:rFonts w:hint="eastAsia"/>
      </w:rPr>
    </w:lvl>
  </w:abstractNum>
  <w:abstractNum w:abstractNumId="2">
    <w:nsid w:val="E1F18A60"/>
    <w:multiLevelType w:val="singleLevel"/>
    <w:tmpl w:val="E1F18A60"/>
    <w:lvl w:ilvl="0" w:tentative="0">
      <w:start w:val="1"/>
      <w:numFmt w:val="decimal"/>
      <w:suff w:val="space"/>
      <w:lvlText w:val="%1."/>
      <w:lvlJc w:val="left"/>
    </w:lvl>
  </w:abstractNum>
  <w:abstractNum w:abstractNumId="3">
    <w:nsid w:val="FB7EBEE6"/>
    <w:multiLevelType w:val="singleLevel"/>
    <w:tmpl w:val="FB7EBEE6"/>
    <w:lvl w:ilvl="0" w:tentative="0">
      <w:start w:val="1"/>
      <w:numFmt w:val="decimal"/>
      <w:suff w:val="space"/>
      <w:lvlText w:val="%1."/>
      <w:lvlJc w:val="left"/>
    </w:lvl>
  </w:abstractNum>
  <w:abstractNum w:abstractNumId="4">
    <w:nsid w:val="3BFA819A"/>
    <w:multiLevelType w:val="singleLevel"/>
    <w:tmpl w:val="3BFA819A"/>
    <w:lvl w:ilvl="0" w:tentative="0">
      <w:start w:val="1"/>
      <w:numFmt w:val="decimal"/>
      <w:suff w:val="space"/>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RmZDg5ZDIzMjA1NjQ1ZjY1Yjg3MWIxMWNhOWYifQ=="/>
  </w:docVars>
  <w:rsids>
    <w:rsidRoot w:val="00000000"/>
    <w:rsid w:val="02874BA5"/>
    <w:rsid w:val="038D13FD"/>
    <w:rsid w:val="05F96658"/>
    <w:rsid w:val="0626639D"/>
    <w:rsid w:val="06FA0E49"/>
    <w:rsid w:val="092C3212"/>
    <w:rsid w:val="096D211F"/>
    <w:rsid w:val="0AFA4C1C"/>
    <w:rsid w:val="0D3A299C"/>
    <w:rsid w:val="0D3E3267"/>
    <w:rsid w:val="0D707ECE"/>
    <w:rsid w:val="136F5E78"/>
    <w:rsid w:val="186465CE"/>
    <w:rsid w:val="18862597"/>
    <w:rsid w:val="18B27BB7"/>
    <w:rsid w:val="19D70929"/>
    <w:rsid w:val="1AB32004"/>
    <w:rsid w:val="1E3B3366"/>
    <w:rsid w:val="28EA2B72"/>
    <w:rsid w:val="2C4C7CD8"/>
    <w:rsid w:val="2CA733F3"/>
    <w:rsid w:val="2EE05B81"/>
    <w:rsid w:val="3160452A"/>
    <w:rsid w:val="35834C93"/>
    <w:rsid w:val="35A50A73"/>
    <w:rsid w:val="38045BF3"/>
    <w:rsid w:val="3AF54A15"/>
    <w:rsid w:val="3F8E36A9"/>
    <w:rsid w:val="437B2426"/>
    <w:rsid w:val="497C4084"/>
    <w:rsid w:val="501D6A49"/>
    <w:rsid w:val="52620BC7"/>
    <w:rsid w:val="52B04EA9"/>
    <w:rsid w:val="53BA762B"/>
    <w:rsid w:val="53E9707D"/>
    <w:rsid w:val="59AE368F"/>
    <w:rsid w:val="59FD294D"/>
    <w:rsid w:val="5A800CD0"/>
    <w:rsid w:val="5C4E2FEB"/>
    <w:rsid w:val="5EBE67CC"/>
    <w:rsid w:val="5F866C73"/>
    <w:rsid w:val="612C64AD"/>
    <w:rsid w:val="66153F10"/>
    <w:rsid w:val="678630F2"/>
    <w:rsid w:val="6E143EAD"/>
    <w:rsid w:val="6EB94C6E"/>
    <w:rsid w:val="78B75A8B"/>
    <w:rsid w:val="7A434F2F"/>
    <w:rsid w:val="7D743186"/>
    <w:rsid w:val="7E0944C0"/>
    <w:rsid w:val="7EF0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adjustRightInd w:val="0"/>
      <w:spacing w:before="120" w:beforeLines="0" w:beforeAutospacing="0" w:line="360" w:lineRule="auto"/>
      <w:textAlignment w:val="baseline"/>
      <w:outlineLvl w:val="1"/>
    </w:pPr>
    <w:rPr>
      <w:rFonts w:eastAsia="黑体"/>
      <w:b/>
      <w:kern w:val="0"/>
      <w:sz w:val="28"/>
    </w:rPr>
  </w:style>
  <w:style w:type="paragraph" w:styleId="5">
    <w:name w:val="heading 4"/>
    <w:basedOn w:val="1"/>
    <w:next w:val="1"/>
    <w:qFormat/>
    <w:uiPriority w:val="0"/>
    <w:pPr>
      <w:keepNext/>
      <w:keepLines/>
      <w:spacing w:line="372" w:lineRule="auto"/>
      <w:outlineLvl w:val="3"/>
    </w:pPr>
    <w:rPr>
      <w:rFonts w:ascii="Arial" w:hAnsi="Arial" w:eastAsia="黑体"/>
      <w:b/>
      <w:bCs/>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1"/>
    <w:qFormat/>
    <w:uiPriority w:val="0"/>
    <w:rPr>
      <w:rFonts w:ascii="Times New Roman" w:hAnsi="Times New Roman" w:eastAsia="宋体" w:cs="Times New Roman"/>
      <w:kern w:val="0"/>
      <w:szCs w:val="24"/>
    </w:rPr>
  </w:style>
  <w:style w:type="paragraph" w:styleId="6">
    <w:name w:val="annotation text"/>
    <w:basedOn w:val="1"/>
    <w:qFormat/>
    <w:uiPriority w:val="0"/>
    <w:pPr>
      <w:jc w:val="left"/>
    </w:pPr>
  </w:style>
  <w:style w:type="paragraph" w:styleId="7">
    <w:name w:val="Body Text Indent"/>
    <w:basedOn w:val="1"/>
    <w:next w:val="8"/>
    <w:qFormat/>
    <w:uiPriority w:val="0"/>
    <w:pPr>
      <w:spacing w:line="480" w:lineRule="exact"/>
      <w:ind w:firstLine="560" w:firstLineChars="200"/>
    </w:pPr>
    <w:rPr>
      <w:rFonts w:eastAsia="宋体"/>
      <w:sz w:val="28"/>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qFormat/>
    <w:uiPriority w:val="0"/>
    <w:pPr>
      <w:spacing w:line="240" w:lineRule="auto"/>
      <w:ind w:left="420" w:leftChars="200" w:firstLine="420"/>
    </w:pPr>
    <w:rPr>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 Text First Indent 21"/>
    <w:basedOn w:val="16"/>
    <w:qFormat/>
    <w:uiPriority w:val="0"/>
    <w:pPr>
      <w:ind w:left="420" w:firstLine="420" w:firstLineChars="200"/>
    </w:pPr>
    <w:rPr>
      <w:rFonts w:eastAsia="宋?"/>
    </w:rPr>
  </w:style>
  <w:style w:type="paragraph" w:customStyle="1" w:styleId="16">
    <w:name w:val="Body Text Indent1"/>
    <w:basedOn w:val="1"/>
    <w:next w:val="17"/>
    <w:qFormat/>
    <w:uiPriority w:val="0"/>
    <w:pPr>
      <w:ind w:left="200" w:leftChars="200"/>
    </w:pPr>
  </w:style>
  <w:style w:type="paragraph" w:customStyle="1" w:styleId="17">
    <w:name w:val="envelope return1"/>
    <w:basedOn w:val="1"/>
    <w:qFormat/>
    <w:uiPriority w:val="0"/>
    <w:rPr>
      <w:rFonts w:ascii="Arial" w:hAnsi="Arial"/>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8200</Words>
  <Characters>8341</Characters>
  <Lines>0</Lines>
  <Paragraphs>0</Paragraphs>
  <TotalTime>0</TotalTime>
  <ScaleCrop>false</ScaleCrop>
  <LinksUpToDate>false</LinksUpToDate>
  <CharactersWithSpaces>9248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cqjjpost</dc:creator>
  <cp:lastModifiedBy>HLB06</cp:lastModifiedBy>
  <cp:lastPrinted>2024-07-19T10:00:00Z</cp:lastPrinted>
  <dcterms:modified xsi:type="dcterms:W3CDTF">2024-09-23T10:24:33Z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73B092954961402ABAD138C5FA22CFF7_12</vt:lpwstr>
  </property>
</Properties>
</file>