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1CC54">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14:paraId="45CF4E93">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科教楼模拟ICU、模拟手术室基础设施</w:t>
      </w:r>
    </w:p>
    <w:p w14:paraId="2E3DA0C6">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安装工程招标公告</w:t>
      </w:r>
    </w:p>
    <w:p w14:paraId="12C82ABB">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14:paraId="3210BFD2">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14:paraId="70471E6A">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科教楼模拟ICU、模拟手术室基础设施安装</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14:paraId="2035787D">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14:paraId="0624BD8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14:paraId="2A537F0D">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计划工期：20</w:t>
      </w:r>
      <w:r>
        <w:rPr>
          <w:rFonts w:hint="eastAsia" w:ascii="方正仿宋_GBK" w:eastAsia="方正仿宋_GBK" w:cs="宋体"/>
          <w:snapToGrid w:val="0"/>
          <w:sz w:val="28"/>
          <w:lang w:eastAsia="zh-CN" w:bidi="ar-SA"/>
        </w:rPr>
        <w:t>日历天。</w:t>
      </w:r>
    </w:p>
    <w:p w14:paraId="16389C6C">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14:paraId="37480DF4">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捌万元整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auto"/>
          <w:sz w:val="32"/>
          <w:szCs w:val="32"/>
        </w:rPr>
        <w:t>。</w:t>
      </w:r>
    </w:p>
    <w:p w14:paraId="5F01482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、投标及开标时间、地点</w:t>
      </w:r>
    </w:p>
    <w:p w14:paraId="2C47211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lang w:eastAsia="zh-CN"/>
        </w:rPr>
        <w:t>2024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10</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18</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14:paraId="63C5BFB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江津区中心医院放疗中心二楼会议室</w:t>
      </w:r>
      <w:r>
        <w:rPr>
          <w:rFonts w:hint="eastAsia" w:ascii="方正仿宋_GBK" w:hAnsi="方正仿宋_GBK" w:eastAsia="方正仿宋_GBK" w:cs="方正仿宋_GBK"/>
          <w:color w:val="auto"/>
          <w:sz w:val="32"/>
          <w:szCs w:val="32"/>
        </w:rPr>
        <w:t>；</w:t>
      </w:r>
    </w:p>
    <w:p w14:paraId="0B450B3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lang w:eastAsia="zh-CN"/>
        </w:rPr>
        <w:t>2024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10</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18</w:t>
      </w:r>
      <w:bookmarkStart w:id="0" w:name="_GoBack"/>
      <w:bookmarkEnd w:id="0"/>
      <w:r>
        <w:rPr>
          <w:rFonts w:hint="eastAsia" w:ascii="方正仿宋_GBK" w:hAnsi="方正仿宋_GBK" w:eastAsia="方正仿宋_GBK" w:cs="方正仿宋_GBK"/>
          <w:color w:val="auto"/>
          <w:sz w:val="32"/>
          <w:szCs w:val="32"/>
        </w:rPr>
        <w:t>日15:00；</w:t>
      </w:r>
    </w:p>
    <w:p w14:paraId="39FCF70A">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江津区中心医院放疗中心二楼会议室。</w:t>
      </w:r>
    </w:p>
    <w:p w14:paraId="229A4081">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四</w:t>
      </w:r>
      <w:r>
        <w:rPr>
          <w:rFonts w:hint="eastAsia" w:ascii="方正黑体_GBK" w:hAnsi="方正黑体_GBK" w:eastAsia="方正黑体_GBK" w:cs="方正黑体_GBK"/>
          <w:color w:val="000000" w:themeColor="text1"/>
          <w:sz w:val="32"/>
          <w:szCs w:val="32"/>
          <w14:textFill>
            <w14:solidFill>
              <w14:schemeClr w14:val="tx1"/>
            </w14:solidFill>
          </w14:textFill>
        </w:rPr>
        <w:t>、投标须知</w:t>
      </w:r>
    </w:p>
    <w:p w14:paraId="146E9F0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14:paraId="61CB7EE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建筑工程施工总承包叁级及以上或建筑装修装饰专业承包贰级及以上资质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w:t>
      </w:r>
      <w:r>
        <w:rPr>
          <w:rFonts w:hint="eastAsia" w:ascii="方正仿宋_GBK" w:hAnsi="方正仿宋_GBK" w:eastAsia="方正仿宋_GBK" w:cs="方正仿宋_GBK"/>
          <w:color w:val="000000"/>
          <w:sz w:val="32"/>
          <w:szCs w:val="32"/>
          <w:lang w:val="en-US" w:eastAsia="zh-CN"/>
        </w:rPr>
        <w:t>明</w:t>
      </w:r>
      <w:r>
        <w:rPr>
          <w:rFonts w:hint="eastAsia" w:ascii="方正仿宋_GBK" w:hAnsi="方正仿宋_GBK" w:eastAsia="方正仿宋_GBK" w:cs="方正仿宋_GBK"/>
          <w:color w:val="000000"/>
          <w:sz w:val="32"/>
          <w:szCs w:val="32"/>
        </w:rPr>
        <w:t>。</w:t>
      </w:r>
    </w:p>
    <w:p w14:paraId="1966188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14:paraId="55ABCAF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14:paraId="24312B4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14:paraId="6D4EB96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14:paraId="01BB377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14:paraId="22E71BB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14:paraId="6F7F721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14:paraId="661EB99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14:paraId="38C6D4B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14:paraId="6763B676">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14:paraId="0D7C760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14:paraId="15A17C9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14:paraId="7A5D715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14:paraId="2A7E8DD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14:paraId="32F5435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14:paraId="05CB255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14:paraId="11EF978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14:paraId="6551CA3B">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14:paraId="473F019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费、</w:t>
      </w:r>
      <w:r>
        <w:rPr>
          <w:rFonts w:hint="eastAsia" w:ascii="方正仿宋_GBK" w:hAnsi="方正仿宋_GBK" w:eastAsia="方正仿宋_GBK" w:cs="方正仿宋_GBK"/>
          <w:color w:val="000000"/>
          <w:sz w:val="32"/>
          <w:szCs w:val="32"/>
          <w:lang w:val="en-US" w:eastAsia="zh-CN"/>
        </w:rPr>
        <w:t>规费、措施费、</w:t>
      </w:r>
      <w:r>
        <w:rPr>
          <w:rFonts w:hint="eastAsia" w:ascii="方正仿宋_GBK" w:hAnsi="方正仿宋_GBK" w:eastAsia="方正仿宋_GBK" w:cs="方正仿宋_GBK"/>
          <w:color w:val="000000"/>
          <w:sz w:val="32"/>
          <w:szCs w:val="32"/>
        </w:rPr>
        <w:t>税务等一切费用。</w:t>
      </w:r>
    </w:p>
    <w:p w14:paraId="142DFF0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6、投标人需前往现场进行实地考查了解咨询详情，若未去一律视为已考察。</w:t>
      </w:r>
    </w:p>
    <w:p w14:paraId="0BA52EE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五</w:t>
      </w:r>
      <w:r>
        <w:rPr>
          <w:rFonts w:hint="eastAsia" w:ascii="方正黑体_GBK" w:hAnsi="方正黑体_GBK" w:eastAsia="方正黑体_GBK" w:cs="方正黑体_GBK"/>
          <w:color w:val="000000" w:themeColor="text1"/>
          <w:sz w:val="32"/>
          <w:szCs w:val="32"/>
          <w14:textFill>
            <w14:solidFill>
              <w14:schemeClr w14:val="tx1"/>
            </w14:solidFill>
          </w14:textFill>
        </w:rPr>
        <w:t>、中标人确定办法</w:t>
      </w:r>
    </w:p>
    <w:p w14:paraId="6D57151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14:paraId="3BDD5308">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14:paraId="5BC29E6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若不足三家单位参与投标，则本次招标流标。</w:t>
      </w:r>
    </w:p>
    <w:p w14:paraId="6691D7A4">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六、低价风险金担保</w:t>
      </w:r>
    </w:p>
    <w:p w14:paraId="7B9B974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14:paraId="3B7AFFC5">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七、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14:paraId="14DCA0AE">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中标单位必须在中标通知书发出后10个工作日内，与发包人签订施工合同。履约保证金为发包价的10%，在签订合同前缴纳，履约保证金在工程完工验收合格后全部返还，履约保证金不计息。</w:t>
      </w:r>
    </w:p>
    <w:p w14:paraId="70CAF503">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14:paraId="4D807F81">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低价风险保证金、履约保证金缴纳账户：</w:t>
      </w:r>
    </w:p>
    <w:p w14:paraId="743F5ACF">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14:paraId="0ED322D5">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14:paraId="33635F8D">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14:paraId="4EFC5D4A">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备注：科教楼模拟ICU、模拟手术室基础设施安装工程项目**保证金</w:t>
      </w:r>
    </w:p>
    <w:p w14:paraId="69C0F80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八</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14:paraId="588D3FA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14:paraId="3DF460F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14:paraId="6267922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14:paraId="772E1CB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14:paraId="6222C035">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14:paraId="528D21EF">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14:paraId="6C66EE2D">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14:paraId="0E9DBFF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14:paraId="3F1E0A2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14:paraId="1B9E08D3">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14:paraId="52BCA3B3">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14:paraId="023145C3">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结算总价=∑已完工合格分部分项工程量清单结算价+分部分项工程量清单新增或变更等引起的增（减）子项结算价+税金。</w:t>
      </w:r>
    </w:p>
    <w:p w14:paraId="111F82A5">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14:paraId="329D62B4">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14:paraId="62310627">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14:paraId="083CE0DB">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工程完工且竣工验收合格后30日内支付结算总价的97%，</w:t>
      </w:r>
      <w:r>
        <w:rPr>
          <w:rFonts w:hint="eastAsia" w:ascii="方正仿宋_GBK" w:hAnsi="方正仿宋_GBK" w:eastAsia="方正仿宋_GBK" w:cs="方正仿宋_GBK"/>
          <w:color w:val="000000"/>
          <w:sz w:val="32"/>
          <w:szCs w:val="32"/>
        </w:rPr>
        <w:t>质保期满后无质量问题30日内无息付清余款。</w:t>
      </w:r>
    </w:p>
    <w:p w14:paraId="5CC95687">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14:paraId="699C9772">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黄</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14:paraId="34BAFD2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14:paraId="3E99CB51">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14:paraId="55A91427">
      <w:pPr>
        <w:pStyle w:val="12"/>
        <w:pageBreakBefore w:val="0"/>
        <w:widowControl w:val="0"/>
        <w:kinsoku/>
        <w:overflowPunct/>
        <w:topLinePunct w:val="0"/>
        <w:bidi w:val="0"/>
        <w:spacing w:line="560" w:lineRule="exact"/>
        <w:textAlignment w:val="auto"/>
        <w:rPr>
          <w:rFonts w:ascii="宋体" w:hAnsi="宋体"/>
          <w:sz w:val="24"/>
          <w:szCs w:val="24"/>
        </w:rPr>
      </w:pPr>
    </w:p>
    <w:p w14:paraId="313C0095">
      <w:pPr>
        <w:pStyle w:val="12"/>
        <w:pageBreakBefore w:val="0"/>
        <w:widowControl w:val="0"/>
        <w:kinsoku/>
        <w:overflowPunct/>
        <w:topLinePunct w:val="0"/>
        <w:bidi w:val="0"/>
        <w:spacing w:line="560" w:lineRule="exact"/>
        <w:textAlignment w:val="auto"/>
        <w:rPr>
          <w:rFonts w:ascii="宋体" w:hAnsi="宋体"/>
          <w:sz w:val="24"/>
          <w:szCs w:val="24"/>
        </w:rPr>
      </w:pPr>
    </w:p>
    <w:p w14:paraId="4A0681EB">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14:paraId="5DA0134D">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14:paraId="60066C54">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112BF074">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5D384338">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02CB06E2">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6AED1387">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7BF5EA6A">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5C703541">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171EAF54">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5A5F7388">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5A10A52A">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6F78FFBA">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7A1485B3">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3FA1D3B2">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1CA245B5">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0B2B5C68">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14:paraId="76034BF2">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14:paraId="36A9A86E">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14:paraId="2D3F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14:paraId="35EB17E0">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科教楼模拟ICU、模拟手术室基础设施安装</w:t>
            </w:r>
            <w:r>
              <w:rPr>
                <w:rFonts w:hint="eastAsia" w:ascii="方正仿宋_GBK" w:hAnsi="方正仿宋_GBK" w:eastAsia="方正仿宋_GBK" w:cs="方正仿宋_GBK"/>
                <w:sz w:val="32"/>
                <w:szCs w:val="32"/>
              </w:rPr>
              <w:t>工程</w:t>
            </w:r>
          </w:p>
        </w:tc>
      </w:tr>
      <w:tr w14:paraId="0CFA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7204286D">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14:paraId="1784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14:paraId="0AA94061">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14:paraId="270A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14:paraId="2250929B">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14:paraId="2A230615">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14:paraId="2753E5F4">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14:paraId="061ACD77">
      <w:pPr>
        <w:pageBreakBefore w:val="0"/>
        <w:widowControl w:val="0"/>
        <w:kinsoku/>
        <w:overflowPunct/>
        <w:topLinePunct w:val="0"/>
        <w:bidi w:val="0"/>
        <w:snapToGrid w:val="0"/>
        <w:spacing w:line="560" w:lineRule="exact"/>
        <w:textAlignment w:val="auto"/>
        <w:rPr>
          <w:rFonts w:ascii="宋体" w:hAnsi="宋体"/>
          <w:sz w:val="24"/>
          <w:szCs w:val="24"/>
        </w:rPr>
      </w:pPr>
    </w:p>
    <w:p w14:paraId="686A63AF">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77DCD450">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1D05E226">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14:paraId="33CE891D">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14:paraId="537A6068">
      <w:pPr>
        <w:pageBreakBefore w:val="0"/>
        <w:widowControl w:val="0"/>
        <w:kinsoku/>
        <w:overflowPunct/>
        <w:topLinePunct w:val="0"/>
        <w:bidi w:val="0"/>
        <w:snapToGrid w:val="0"/>
        <w:spacing w:line="560" w:lineRule="exact"/>
        <w:textAlignment w:val="auto"/>
        <w:rPr>
          <w:rFonts w:ascii="宋体" w:hAnsi="宋体"/>
          <w:sz w:val="24"/>
          <w:szCs w:val="24"/>
        </w:rPr>
      </w:pPr>
    </w:p>
    <w:p w14:paraId="1995A2CE">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14:paraId="72E73528">
      <w:pPr>
        <w:pageBreakBefore w:val="0"/>
        <w:widowControl w:val="0"/>
        <w:kinsoku/>
        <w:overflowPunct/>
        <w:topLinePunct w:val="0"/>
        <w:bidi w:val="0"/>
        <w:spacing w:line="560" w:lineRule="exact"/>
        <w:textAlignment w:val="auto"/>
      </w:pPr>
    </w:p>
    <w:p w14:paraId="25196215">
      <w:pPr>
        <w:pageBreakBefore w:val="0"/>
        <w:widowControl w:val="0"/>
        <w:kinsoku/>
        <w:overflowPunct/>
        <w:topLinePunct w:val="0"/>
        <w:bidi w:val="0"/>
        <w:spacing w:line="560" w:lineRule="exact"/>
        <w:textAlignment w:val="auto"/>
      </w:pPr>
    </w:p>
    <w:p w14:paraId="600743D0">
      <w:pPr>
        <w:pStyle w:val="2"/>
      </w:pPr>
    </w:p>
    <w:p w14:paraId="6FE16682"/>
    <w:p w14:paraId="047970D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14:paraId="46BD1833">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14:paraId="78B407BB">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14:paraId="65CAFD6F">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14:paraId="50C1F565">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14:paraId="566215CD">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14:paraId="2C8095F3">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14:paraId="481B9E72">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14:paraId="4750A3AE">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14:paraId="47416AA6">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14:paraId="12C75F86">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14:paraId="0751328F">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14:paraId="74293016">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14:paraId="1A71A369">
      <w:pPr>
        <w:pStyle w:val="2"/>
        <w:rPr>
          <w:rFonts w:ascii="方正仿宋_GBK" w:hAnsi="方正仿宋_GBK" w:eastAsia="方正仿宋_GBK" w:cs="方正仿宋_GBK"/>
          <w:b/>
          <w:sz w:val="32"/>
          <w:szCs w:val="32"/>
        </w:rPr>
      </w:pPr>
    </w:p>
    <w:p w14:paraId="45097FCF">
      <w:pPr>
        <w:rPr>
          <w:rFonts w:ascii="方正仿宋_GBK" w:hAnsi="方正仿宋_GBK" w:eastAsia="方正仿宋_GBK" w:cs="方正仿宋_GBK"/>
          <w:b/>
          <w:sz w:val="32"/>
          <w:szCs w:val="32"/>
        </w:rPr>
      </w:pPr>
    </w:p>
    <w:p w14:paraId="75052322">
      <w:pPr>
        <w:pStyle w:val="2"/>
        <w:rPr>
          <w:rFonts w:ascii="方正仿宋_GBK" w:hAnsi="方正仿宋_GBK" w:eastAsia="方正仿宋_GBK" w:cs="方正仿宋_GBK"/>
          <w:b/>
          <w:sz w:val="32"/>
          <w:szCs w:val="32"/>
        </w:rPr>
      </w:pPr>
    </w:p>
    <w:p w14:paraId="4BD54FC6">
      <w:pPr>
        <w:rPr>
          <w:rFonts w:ascii="方正仿宋_GBK" w:hAnsi="方正仿宋_GBK" w:eastAsia="方正仿宋_GBK" w:cs="方正仿宋_GBK"/>
          <w:b/>
          <w:sz w:val="32"/>
          <w:szCs w:val="32"/>
        </w:rPr>
      </w:pPr>
    </w:p>
    <w:p w14:paraId="1AE8E3F1">
      <w:pPr>
        <w:pStyle w:val="2"/>
        <w:rPr>
          <w:rFonts w:ascii="方正仿宋_GBK" w:hAnsi="方正仿宋_GBK" w:eastAsia="方正仿宋_GBK" w:cs="方正仿宋_GBK"/>
          <w:b/>
          <w:sz w:val="32"/>
          <w:szCs w:val="32"/>
        </w:rPr>
      </w:pPr>
    </w:p>
    <w:p w14:paraId="10881B9C"/>
    <w:p w14:paraId="616D9C0D">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14:paraId="624CAC2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14:paraId="0A788659">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14:paraId="6B5ECF04">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14:paraId="2D7B5B86">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14:paraId="32A82989">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14:paraId="42B4DAB7">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14:paraId="65CCF788">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14:paraId="7F7A8976">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14:paraId="6E7719E9">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3DB3139E">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14DA475A">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14:paraId="2ACDDC4B">
            <w:pPr>
              <w:pageBreakBefore w:val="0"/>
              <w:widowControl w:val="0"/>
              <w:kinsoku/>
              <w:overflowPunct/>
              <w:topLinePunct w:val="0"/>
              <w:bidi w:val="0"/>
              <w:spacing w:line="560" w:lineRule="exact"/>
              <w:textAlignment w:val="auto"/>
              <w:rPr>
                <w:rFonts w:ascii="宋体" w:hAnsi="宋体"/>
                <w:sz w:val="24"/>
                <w:szCs w:val="24"/>
              </w:rPr>
            </w:pPr>
          </w:p>
          <w:p w14:paraId="36254155">
            <w:pPr>
              <w:pageBreakBefore w:val="0"/>
              <w:widowControl w:val="0"/>
              <w:kinsoku/>
              <w:overflowPunct/>
              <w:topLinePunct w:val="0"/>
              <w:bidi w:val="0"/>
              <w:spacing w:line="560" w:lineRule="exact"/>
              <w:textAlignment w:val="auto"/>
              <w:rPr>
                <w:rFonts w:ascii="宋体" w:hAnsi="宋体"/>
                <w:sz w:val="24"/>
                <w:szCs w:val="24"/>
              </w:rPr>
            </w:pPr>
          </w:p>
          <w:p w14:paraId="5E315A3C">
            <w:pPr>
              <w:pageBreakBefore w:val="0"/>
              <w:widowControl w:val="0"/>
              <w:kinsoku/>
              <w:overflowPunct/>
              <w:topLinePunct w:val="0"/>
              <w:bidi w:val="0"/>
              <w:spacing w:line="560" w:lineRule="exact"/>
              <w:textAlignment w:val="auto"/>
              <w:rPr>
                <w:rFonts w:ascii="宋体" w:hAnsi="宋体"/>
                <w:sz w:val="24"/>
                <w:szCs w:val="24"/>
              </w:rPr>
            </w:pPr>
          </w:p>
          <w:p w14:paraId="403633E0">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14:paraId="091F4370">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14:paraId="5B46516C">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14:paraId="1BD922D3">
            <w:pPr>
              <w:pageBreakBefore w:val="0"/>
              <w:widowControl w:val="0"/>
              <w:kinsoku/>
              <w:overflowPunct/>
              <w:topLinePunct w:val="0"/>
              <w:bidi w:val="0"/>
              <w:spacing w:line="560" w:lineRule="exact"/>
              <w:textAlignment w:val="auto"/>
              <w:rPr>
                <w:rFonts w:ascii="宋体" w:hAnsi="宋体"/>
                <w:sz w:val="24"/>
                <w:szCs w:val="24"/>
              </w:rPr>
            </w:pPr>
          </w:p>
          <w:p w14:paraId="0936A7F0">
            <w:pPr>
              <w:pageBreakBefore w:val="0"/>
              <w:widowControl w:val="0"/>
              <w:kinsoku/>
              <w:overflowPunct/>
              <w:topLinePunct w:val="0"/>
              <w:bidi w:val="0"/>
              <w:spacing w:line="560" w:lineRule="exact"/>
              <w:textAlignment w:val="auto"/>
              <w:rPr>
                <w:rFonts w:ascii="宋体" w:hAnsi="宋体"/>
                <w:sz w:val="24"/>
                <w:szCs w:val="24"/>
              </w:rPr>
            </w:pPr>
          </w:p>
          <w:p w14:paraId="20A4F63B">
            <w:pPr>
              <w:pageBreakBefore w:val="0"/>
              <w:widowControl w:val="0"/>
              <w:kinsoku/>
              <w:overflowPunct/>
              <w:topLinePunct w:val="0"/>
              <w:bidi w:val="0"/>
              <w:spacing w:line="560" w:lineRule="exact"/>
              <w:textAlignment w:val="auto"/>
              <w:rPr>
                <w:rFonts w:ascii="宋体" w:hAnsi="宋体"/>
                <w:sz w:val="24"/>
                <w:szCs w:val="24"/>
              </w:rPr>
            </w:pPr>
          </w:p>
          <w:p w14:paraId="5FBBC1FA">
            <w:pPr>
              <w:pageBreakBefore w:val="0"/>
              <w:widowControl w:val="0"/>
              <w:kinsoku/>
              <w:overflowPunct/>
              <w:topLinePunct w:val="0"/>
              <w:bidi w:val="0"/>
              <w:spacing w:line="560" w:lineRule="exact"/>
              <w:textAlignment w:val="auto"/>
              <w:rPr>
                <w:rFonts w:ascii="宋体" w:hAnsi="宋体"/>
                <w:sz w:val="24"/>
                <w:szCs w:val="24"/>
              </w:rPr>
            </w:pPr>
          </w:p>
        </w:tc>
      </w:tr>
    </w:tbl>
    <w:p w14:paraId="0FE171F8">
      <w:pPr>
        <w:pStyle w:val="3"/>
        <w:pageBreakBefore w:val="0"/>
        <w:widowControl w:val="0"/>
        <w:kinsoku/>
        <w:overflowPunct/>
        <w:topLinePunct w:val="0"/>
        <w:bidi w:val="0"/>
        <w:spacing w:before="0" w:after="0" w:line="560" w:lineRule="exact"/>
        <w:textAlignment w:val="auto"/>
      </w:pPr>
    </w:p>
    <w:p w14:paraId="4000DA9A">
      <w:pPr>
        <w:pStyle w:val="4"/>
        <w:pageBreakBefore w:val="0"/>
        <w:widowControl w:val="0"/>
        <w:kinsoku/>
        <w:overflowPunct/>
        <w:topLinePunct w:val="0"/>
        <w:bidi w:val="0"/>
        <w:spacing w:line="560" w:lineRule="exact"/>
        <w:ind w:left="0" w:leftChars="0" w:firstLine="0" w:firstLineChars="0"/>
        <w:textAlignment w:val="auto"/>
      </w:pPr>
    </w:p>
    <w:p w14:paraId="09DD7F4D">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14:paraId="3A9BB7AA">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14:paraId="4EAFD515">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14:paraId="6B82362D">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14:paraId="4DC47DFA">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14:paraId="6E1D365E">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14:paraId="32FE31BD">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14:paraId="6957891B">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14:paraId="010773D5">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71D4D9B0">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193389FF">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75B3BEE3">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1A92F466">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14:paraId="1C11D978">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14:paraId="42FD8F79">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14:paraId="5CAD4D77">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14:paraId="11A8908D">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14:paraId="065629E2">
      <w:pPr>
        <w:pStyle w:val="4"/>
        <w:pageBreakBefore w:val="0"/>
        <w:widowControl w:val="0"/>
        <w:kinsoku/>
        <w:overflowPunct/>
        <w:topLinePunct w:val="0"/>
        <w:bidi w:val="0"/>
        <w:spacing w:line="480" w:lineRule="exact"/>
        <w:textAlignment w:val="auto"/>
      </w:pPr>
    </w:p>
    <w:p w14:paraId="09F50FF8">
      <w:pPr>
        <w:pStyle w:val="4"/>
        <w:pageBreakBefore w:val="0"/>
        <w:widowControl w:val="0"/>
        <w:kinsoku/>
        <w:overflowPunct/>
        <w:topLinePunct w:val="0"/>
        <w:bidi w:val="0"/>
        <w:spacing w:line="480" w:lineRule="exact"/>
        <w:textAlignment w:val="auto"/>
      </w:pPr>
    </w:p>
    <w:p w14:paraId="019213F3">
      <w:pPr>
        <w:pStyle w:val="4"/>
        <w:pageBreakBefore w:val="0"/>
        <w:widowControl w:val="0"/>
        <w:kinsoku/>
        <w:overflowPunct/>
        <w:topLinePunct w:val="0"/>
        <w:bidi w:val="0"/>
        <w:spacing w:line="480" w:lineRule="exact"/>
        <w:textAlignment w:val="auto"/>
      </w:pPr>
    </w:p>
    <w:p w14:paraId="506C7139">
      <w:pPr>
        <w:pStyle w:val="4"/>
        <w:pageBreakBefore w:val="0"/>
        <w:widowControl w:val="0"/>
        <w:kinsoku/>
        <w:overflowPunct/>
        <w:topLinePunct w:val="0"/>
        <w:bidi w:val="0"/>
        <w:spacing w:line="480" w:lineRule="exact"/>
        <w:textAlignment w:val="auto"/>
      </w:pPr>
    </w:p>
    <w:p w14:paraId="1F0B340F">
      <w:pPr>
        <w:pStyle w:val="4"/>
        <w:pageBreakBefore w:val="0"/>
        <w:widowControl w:val="0"/>
        <w:kinsoku/>
        <w:overflowPunct/>
        <w:topLinePunct w:val="0"/>
        <w:bidi w:val="0"/>
        <w:spacing w:line="480" w:lineRule="exact"/>
        <w:textAlignment w:val="auto"/>
      </w:pPr>
    </w:p>
    <w:p w14:paraId="45999DD4">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14:paraId="67FC4095">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14:paraId="267B50B4">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14:paraId="4288FC78">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14:paraId="1D7024A3">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14:paraId="48BE6CC7">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14:paraId="56E4816C">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14:paraId="668EC653">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14:paraId="1C1389CA">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14:paraId="7DE687A8">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14:paraId="5A06D644">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14:paraId="06D6CC50">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14:paraId="7A40DCE3">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14:paraId="7780955E">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7CCBE821">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14:paraId="6057BD89">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14:paraId="0104C7BD">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14:paraId="6510D805">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14:paraId="1C334F4F">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14:paraId="5D2C4503">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14:paraId="57BB3ADA">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14:paraId="6CEDCE80">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14:paraId="4FE8A3C5">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14:paraId="52622E09">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14:paraId="0FD509ED">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14:paraId="2FD6D7C4">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14:paraId="3C34D6C7">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14:paraId="71F167A8">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14:paraId="36336180">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14:paraId="7CE39195">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14:paraId="6C36847E">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14:paraId="292E9D75">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14:paraId="6A5B7A48">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14:paraId="3F7F6772">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5CD14B7-E2C4-41BF-8F31-32FB9CBC1997}"/>
  </w:font>
  <w:font w:name="Arial">
    <w:panose1 w:val="020B0604020202020204"/>
    <w:charset w:val="01"/>
    <w:family w:val="swiss"/>
    <w:pitch w:val="default"/>
    <w:sig w:usb0="E0002EFF" w:usb1="C000785B" w:usb2="00000009" w:usb3="00000000" w:csb0="400001FF" w:csb1="FFFF0000"/>
    <w:embedRegular r:id="rId2" w:fontKey="{FCE47AF8-BDC3-4A8C-BF27-CB4D24A9A53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6467BCB-DB3D-47F1-89FB-4BE69B0CEAEF}"/>
  </w:font>
  <w:font w:name="Symbol">
    <w:panose1 w:val="05050102010706020507"/>
    <w:charset w:val="02"/>
    <w:family w:val="roman"/>
    <w:pitch w:val="default"/>
    <w:sig w:usb0="00000000" w:usb1="00000000" w:usb2="00000000" w:usb3="00000000" w:csb0="80000000" w:csb1="00000000"/>
    <w:embedRegular r:id="rId4" w:fontKey="{7084605B-FFC9-42FE-873D-2CD1EB689C57}"/>
  </w:font>
  <w:font w:name="Calibri">
    <w:panose1 w:val="020F0502020204030204"/>
    <w:charset w:val="00"/>
    <w:family w:val="swiss"/>
    <w:pitch w:val="default"/>
    <w:sig w:usb0="E4002EFF" w:usb1="C000247B" w:usb2="00000009" w:usb3="00000000" w:csb0="200001FF" w:csb1="00000000"/>
    <w:embedRegular r:id="rId5" w:fontKey="{B9508908-4524-4C5A-91A4-FED4403F951B}"/>
  </w:font>
  <w:font w:name="方正小标宋_GBK">
    <w:panose1 w:val="03000509000000000000"/>
    <w:charset w:val="86"/>
    <w:family w:val="script"/>
    <w:pitch w:val="default"/>
    <w:sig w:usb0="00000001" w:usb1="080E0000" w:usb2="00000000" w:usb3="00000000" w:csb0="00040000" w:csb1="00000000"/>
    <w:embedRegular r:id="rId6" w:fontKey="{CF3D34D6-B205-4E66-97B7-E670E5E6D4EB}"/>
  </w:font>
  <w:font w:name="方正仿宋_GBK">
    <w:panose1 w:val="03000509000000000000"/>
    <w:charset w:val="86"/>
    <w:family w:val="script"/>
    <w:pitch w:val="default"/>
    <w:sig w:usb0="00000001" w:usb1="080E0000" w:usb2="00000000" w:usb3="00000000" w:csb0="00040000" w:csb1="00000000"/>
    <w:embedRegular r:id="rId7" w:fontKey="{396BB2BF-414D-4835-889D-8CD732966A01}"/>
  </w:font>
  <w:font w:name="方正黑体_GBK">
    <w:panose1 w:val="03000509000000000000"/>
    <w:charset w:val="86"/>
    <w:family w:val="auto"/>
    <w:pitch w:val="default"/>
    <w:sig w:usb0="00000001" w:usb1="080E0000" w:usb2="00000000" w:usb3="00000000" w:csb0="00040000" w:csb1="00000000"/>
    <w:embedRegular r:id="rId8" w:fontKey="{C6A03484-19A6-47F8-B85C-E7527E4A9F07}"/>
  </w:font>
  <w:font w:name="方正楷体_GBK">
    <w:panose1 w:val="03000509000000000000"/>
    <w:charset w:val="86"/>
    <w:family w:val="auto"/>
    <w:pitch w:val="default"/>
    <w:sig w:usb0="00000001" w:usb1="080E0000" w:usb2="00000000" w:usb3="00000000" w:csb0="00040000" w:csb1="00000000"/>
    <w:embedRegular r:id="rId9" w:fontKey="{72E176BA-0429-4887-9640-EEFA8A7AACA0}"/>
  </w:font>
  <w:font w:name="仿宋_GB2312">
    <w:panose1 w:val="02010609030101010101"/>
    <w:charset w:val="86"/>
    <w:family w:val="auto"/>
    <w:pitch w:val="default"/>
    <w:sig w:usb0="00000001" w:usb1="080E0000" w:usb2="00000000" w:usb3="00000000" w:csb0="00040000" w:csb1="00000000"/>
    <w:embedRegular r:id="rId10" w:fontKey="{6AD3BC24-FAD3-4E4F-85F6-6A6F742DC2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41131">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75527">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F975527">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xOWQ0ZTUwNGYwYmU2Y2ZiYzhiYjMxYTBlODZjMWYifQ=="/>
  </w:docVars>
  <w:rsids>
    <w:rsidRoot w:val="03332EB3"/>
    <w:rsid w:val="00011E80"/>
    <w:rsid w:val="00665268"/>
    <w:rsid w:val="00D0142F"/>
    <w:rsid w:val="00FE5428"/>
    <w:rsid w:val="03332EB3"/>
    <w:rsid w:val="03E37E33"/>
    <w:rsid w:val="03FF6DF9"/>
    <w:rsid w:val="05945C3A"/>
    <w:rsid w:val="05D15B9D"/>
    <w:rsid w:val="0610233B"/>
    <w:rsid w:val="06D74AC1"/>
    <w:rsid w:val="07500F14"/>
    <w:rsid w:val="08AE463F"/>
    <w:rsid w:val="08EE34C4"/>
    <w:rsid w:val="09DC68E6"/>
    <w:rsid w:val="0AD60CA4"/>
    <w:rsid w:val="0C2318B1"/>
    <w:rsid w:val="0E7268E2"/>
    <w:rsid w:val="0F2E5FF4"/>
    <w:rsid w:val="10095C41"/>
    <w:rsid w:val="1091497C"/>
    <w:rsid w:val="11993735"/>
    <w:rsid w:val="125A3098"/>
    <w:rsid w:val="1450409E"/>
    <w:rsid w:val="1545661B"/>
    <w:rsid w:val="18540606"/>
    <w:rsid w:val="18577EAB"/>
    <w:rsid w:val="18C13709"/>
    <w:rsid w:val="18CE005B"/>
    <w:rsid w:val="191F5BC5"/>
    <w:rsid w:val="1B7A0209"/>
    <w:rsid w:val="1C4B1BED"/>
    <w:rsid w:val="1CBA09E0"/>
    <w:rsid w:val="1CBB4424"/>
    <w:rsid w:val="1EE06A35"/>
    <w:rsid w:val="1EE54A1C"/>
    <w:rsid w:val="1F537BE3"/>
    <w:rsid w:val="21257BAF"/>
    <w:rsid w:val="21960612"/>
    <w:rsid w:val="22626F9A"/>
    <w:rsid w:val="256C742F"/>
    <w:rsid w:val="265E4DCA"/>
    <w:rsid w:val="27CA6F34"/>
    <w:rsid w:val="27E37A44"/>
    <w:rsid w:val="27E87326"/>
    <w:rsid w:val="28C40FEC"/>
    <w:rsid w:val="297E4E1A"/>
    <w:rsid w:val="298224D3"/>
    <w:rsid w:val="298A1DCB"/>
    <w:rsid w:val="299C661E"/>
    <w:rsid w:val="29DA0EE3"/>
    <w:rsid w:val="2A9147B3"/>
    <w:rsid w:val="2E162CCE"/>
    <w:rsid w:val="2E58772F"/>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59C4852"/>
    <w:rsid w:val="46712183"/>
    <w:rsid w:val="484E1E1A"/>
    <w:rsid w:val="49E90EF8"/>
    <w:rsid w:val="4B8A77D8"/>
    <w:rsid w:val="4BA4739C"/>
    <w:rsid w:val="4BCE66ED"/>
    <w:rsid w:val="4BE6643A"/>
    <w:rsid w:val="4C0040D9"/>
    <w:rsid w:val="4D382B66"/>
    <w:rsid w:val="4D5F6288"/>
    <w:rsid w:val="4F5E0F7B"/>
    <w:rsid w:val="501E7837"/>
    <w:rsid w:val="51087240"/>
    <w:rsid w:val="52A2385F"/>
    <w:rsid w:val="52D73128"/>
    <w:rsid w:val="56252678"/>
    <w:rsid w:val="56AA29EF"/>
    <w:rsid w:val="58692C7C"/>
    <w:rsid w:val="588F19E9"/>
    <w:rsid w:val="58B76826"/>
    <w:rsid w:val="5A3C02BD"/>
    <w:rsid w:val="5AC14CC9"/>
    <w:rsid w:val="5CCE423B"/>
    <w:rsid w:val="5DB22A0D"/>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7004069D"/>
    <w:rsid w:val="7016107E"/>
    <w:rsid w:val="70D65141"/>
    <w:rsid w:val="7157226A"/>
    <w:rsid w:val="71B1340F"/>
    <w:rsid w:val="71E65719"/>
    <w:rsid w:val="72BF3F35"/>
    <w:rsid w:val="74CC55F1"/>
    <w:rsid w:val="75662627"/>
    <w:rsid w:val="758E2041"/>
    <w:rsid w:val="75ED18FB"/>
    <w:rsid w:val="76E06DC0"/>
    <w:rsid w:val="776112D4"/>
    <w:rsid w:val="78AE3721"/>
    <w:rsid w:val="79C14725"/>
    <w:rsid w:val="7A784C94"/>
    <w:rsid w:val="7B7001DE"/>
    <w:rsid w:val="7BAA4F23"/>
    <w:rsid w:val="7BAB5214"/>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qFormat/>
    <w:uiPriority w:val="0"/>
    <w:rPr>
      <w:kern w:val="2"/>
      <w:sz w:val="18"/>
      <w:szCs w:val="18"/>
    </w:rPr>
  </w:style>
  <w:style w:type="character" w:customStyle="1" w:styleId="19">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3660</Words>
  <Characters>3740</Characters>
  <Lines>17</Lines>
  <Paragraphs>4</Paragraphs>
  <TotalTime>2</TotalTime>
  <ScaleCrop>false</ScaleCrop>
  <LinksUpToDate>false</LinksUpToDate>
  <CharactersWithSpaces>4339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一颗纽扣</cp:lastModifiedBy>
  <cp:lastPrinted>2022-05-31T08:42:00Z</cp:lastPrinted>
  <dcterms:modified xsi:type="dcterms:W3CDTF">2024-10-14T08:41:58Z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SaveFontToCloudKey">
    <vt:lpwstr>0_embed</vt:lpwstr>
  </property>
  <property fmtid="{D5CDD505-2E9C-101B-9397-08002B2CF9AE}" pid="4" name="ICV">
    <vt:lpwstr>A853737B296F4786B8D7E62C77F79785</vt:lpwstr>
  </property>
</Properties>
</file>