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7FE" w:rsidRDefault="00673382">
      <w:pPr>
        <w:jc w:val="center"/>
        <w:rPr>
          <w:rFonts w:ascii="方正仿宋_GBK" w:eastAsia="方正仿宋_GBK" w:hAnsi="方正仿宋_GBK" w:cs="方正仿宋_GBK"/>
          <w:b/>
          <w:bCs/>
          <w:sz w:val="36"/>
          <w:szCs w:val="36"/>
        </w:rPr>
      </w:pPr>
      <w:r>
        <w:rPr>
          <w:rFonts w:ascii="方正小标宋_GBK" w:eastAsia="方正小标宋_GBK" w:hAnsi="方正小标宋_GBK" w:cs="方正小标宋_GBK" w:hint="eastAsia"/>
          <w:b/>
          <w:bCs/>
          <w:sz w:val="36"/>
          <w:szCs w:val="36"/>
        </w:rPr>
        <w:t>重庆市江津区中心医院医用耗材遴选公示文件</w:t>
      </w:r>
    </w:p>
    <w:p w:rsidR="00AE47FE" w:rsidRDefault="00673382">
      <w:pPr>
        <w:pStyle w:val="aff0"/>
        <w:spacing w:before="156"/>
        <w:rPr>
          <w:rFonts w:ascii="方正仿宋_GBK" w:eastAsia="方正仿宋_GBK" w:hAnsi="方正仿宋_GBK" w:cs="方正仿宋_GBK"/>
          <w:lang w:eastAsia="zh-CN"/>
        </w:rPr>
      </w:pPr>
      <w:r>
        <w:rPr>
          <w:rFonts w:ascii="方正仿宋_GBK" w:eastAsia="方正仿宋_GBK" w:hAnsi="方正仿宋_GBK" w:cs="方正仿宋_GBK" w:hint="eastAsia"/>
          <w:lang w:eastAsia="zh-CN"/>
        </w:rPr>
        <w:t>（采购</w:t>
      </w:r>
      <w:bookmarkStart w:id="0" w:name="OLE_LINK3"/>
      <w:bookmarkStart w:id="1" w:name="OLE_LINK4"/>
      <w:r>
        <w:rPr>
          <w:rFonts w:ascii="方正仿宋_GBK" w:eastAsia="方正仿宋_GBK" w:hAnsi="方正仿宋_GBK" w:cs="方正仿宋_GBK" w:hint="eastAsia"/>
          <w:lang w:eastAsia="zh-CN"/>
        </w:rPr>
        <w:t>项目编号：JJQZXYY-202</w:t>
      </w:r>
      <w:bookmarkEnd w:id="0"/>
      <w:bookmarkEnd w:id="1"/>
      <w:r w:rsidR="001D2811">
        <w:rPr>
          <w:rFonts w:ascii="方正仿宋_GBK" w:eastAsia="方正仿宋_GBK" w:hAnsi="方正仿宋_GBK" w:cs="方正仿宋_GBK"/>
          <w:lang w:eastAsia="zh-CN"/>
        </w:rPr>
        <w:t>60</w:t>
      </w:r>
      <w:r w:rsidR="002F0DB2">
        <w:rPr>
          <w:rFonts w:ascii="方正仿宋_GBK" w:eastAsia="方正仿宋_GBK" w:hAnsi="方正仿宋_GBK" w:cs="方正仿宋_GBK"/>
          <w:lang w:eastAsia="zh-CN"/>
        </w:rPr>
        <w:t>6</w:t>
      </w:r>
      <w:r w:rsidR="009B3CBA">
        <w:rPr>
          <w:rFonts w:ascii="方正仿宋_GBK" w:eastAsia="方正仿宋_GBK" w:hAnsi="方正仿宋_GBK" w:cs="方正仿宋_GBK"/>
          <w:lang w:eastAsia="zh-CN"/>
        </w:rPr>
        <w:t>24</w:t>
      </w:r>
      <w:r>
        <w:rPr>
          <w:rFonts w:ascii="方正仿宋_GBK" w:eastAsia="方正仿宋_GBK" w:hAnsi="方正仿宋_GBK" w:cs="方正仿宋_GBK" w:hint="eastAsia"/>
          <w:lang w:eastAsia="zh-CN"/>
        </w:rPr>
        <w:t>）</w:t>
      </w:r>
    </w:p>
    <w:p w:rsidR="00AE47FE" w:rsidRDefault="00673382">
      <w:pPr>
        <w:rPr>
          <w:rFonts w:ascii="方正仿宋_GBK" w:eastAsia="方正仿宋_GBK" w:hAnsi="方正仿宋_GBK" w:cs="方正仿宋_GBK"/>
          <w:b/>
          <w:bCs/>
          <w:sz w:val="28"/>
          <w:szCs w:val="28"/>
        </w:rPr>
      </w:pPr>
      <w:r>
        <w:rPr>
          <w:rFonts w:ascii="方正仿宋_GBK" w:eastAsia="方正仿宋_GBK" w:hAnsi="方正仿宋_GBK" w:cs="方正仿宋_GBK" w:hint="eastAsia"/>
          <w:sz w:val="28"/>
          <w:szCs w:val="28"/>
        </w:rPr>
        <w:t>各位供应商：</w:t>
      </w:r>
    </w:p>
    <w:p w:rsidR="00AE47FE" w:rsidRPr="00CA4B4B" w:rsidRDefault="00673382">
      <w:pPr>
        <w:ind w:firstLineChars="200" w:firstLine="560"/>
        <w:jc w:val="left"/>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我院</w:t>
      </w:r>
      <w:r w:rsidRPr="00CA4B4B">
        <w:rPr>
          <w:rFonts w:ascii="方正仿宋_GBK" w:eastAsia="方正仿宋_GBK" w:hAnsi="方正仿宋_GBK" w:cs="方正仿宋_GBK" w:hint="eastAsia"/>
          <w:bCs/>
          <w:sz w:val="28"/>
          <w:szCs w:val="28"/>
        </w:rPr>
        <w:t>对</w:t>
      </w:r>
      <w:r w:rsidR="001D2811" w:rsidRPr="00CA4B4B">
        <w:rPr>
          <w:rFonts w:ascii="方正仿宋_GBK" w:eastAsia="方正仿宋_GBK" w:hAnsi="方正仿宋_GBK" w:cs="方正仿宋_GBK" w:hint="eastAsia"/>
          <w:bCs/>
          <w:sz w:val="28"/>
          <w:szCs w:val="28"/>
        </w:rPr>
        <w:t>光纤</w:t>
      </w:r>
      <w:r w:rsidRPr="00CA4B4B">
        <w:rPr>
          <w:rFonts w:ascii="方正仿宋_GBK" w:eastAsia="方正仿宋_GBK" w:hAnsi="方正仿宋_GBK" w:cs="方正仿宋_GBK" w:hint="eastAsia"/>
          <w:bCs/>
          <w:sz w:val="28"/>
          <w:szCs w:val="28"/>
        </w:rPr>
        <w:t>等耗材一批进行公开遴选，欢迎符合条件的供应商参与遴选。现将有关遴选事宜公告如下：</w:t>
      </w:r>
    </w:p>
    <w:p w:rsidR="00AE47FE" w:rsidRPr="00CA4B4B" w:rsidRDefault="00673382">
      <w:pPr>
        <w:pStyle w:val="affc"/>
        <w:spacing w:beforeLines="50" w:before="156" w:line="300" w:lineRule="auto"/>
        <w:ind w:firstLine="562"/>
        <w:rPr>
          <w:rFonts w:ascii="方正仿宋_GBK" w:eastAsia="方正仿宋_GBK" w:hAnsi="方正仿宋_GBK" w:cs="方正仿宋_GBK"/>
          <w:b/>
          <w:sz w:val="28"/>
          <w:szCs w:val="28"/>
          <w:lang w:eastAsia="zh-CN"/>
        </w:rPr>
      </w:pPr>
      <w:r w:rsidRPr="00CA4B4B">
        <w:rPr>
          <w:rFonts w:ascii="方正仿宋_GBK" w:eastAsia="方正仿宋_GBK" w:hAnsi="方正仿宋_GBK" w:cs="方正仿宋_GBK" w:hint="eastAsia"/>
          <w:b/>
          <w:sz w:val="28"/>
          <w:szCs w:val="28"/>
          <w:lang w:eastAsia="zh-CN"/>
        </w:rPr>
        <w:t>一、遴选参与人报名及相关要求：</w:t>
      </w:r>
    </w:p>
    <w:p w:rsidR="00AE47FE" w:rsidRPr="00CA4B4B" w:rsidRDefault="00673382">
      <w:pPr>
        <w:snapToGrid w:val="0"/>
        <w:spacing w:line="594" w:lineRule="exact"/>
        <w:ind w:firstLineChars="200" w:firstLine="560"/>
        <w:rPr>
          <w:rFonts w:ascii="方正仿宋_GBK" w:eastAsia="方正仿宋_GBK"/>
          <w:sz w:val="28"/>
          <w:szCs w:val="28"/>
        </w:rPr>
      </w:pPr>
      <w:r w:rsidRPr="00CA4B4B">
        <w:rPr>
          <w:rFonts w:ascii="方正仿宋_GBK" w:eastAsia="方正仿宋_GBK" w:hAnsi="方正仿宋_GBK" w:hint="eastAsia"/>
          <w:sz w:val="28"/>
          <w:szCs w:val="28"/>
        </w:rPr>
        <w:t>（一）本次遴选是向社会发起公开遴选，遴选公告文件及补遗更正公告（如果有）在重庆市江津区中心医院官网发布，请各参选供应商注意下载；无论参选供应商下载与否，均视同参选供应商已知晓本项目遴选采购文件、补遗更正文件（如果有）的全部内容。</w:t>
      </w:r>
      <w:r w:rsidRPr="00CA4B4B">
        <w:rPr>
          <w:rFonts w:ascii="方正仿宋_GBK" w:eastAsia="方正仿宋_GBK" w:hint="eastAsia"/>
          <w:sz w:val="28"/>
          <w:szCs w:val="28"/>
        </w:rPr>
        <w:t xml:space="preserve"> </w:t>
      </w:r>
    </w:p>
    <w:p w:rsidR="00AE47FE" w:rsidRPr="00CA4B4B" w:rsidRDefault="00673382">
      <w:pPr>
        <w:snapToGrid w:val="0"/>
        <w:spacing w:line="594" w:lineRule="exact"/>
        <w:ind w:firstLineChars="200" w:firstLine="560"/>
        <w:rPr>
          <w:rFonts w:ascii="方正仿宋_GBK" w:eastAsia="方正仿宋_GBK" w:hAnsi="方正仿宋_GBK"/>
          <w:sz w:val="28"/>
          <w:szCs w:val="28"/>
        </w:rPr>
      </w:pPr>
      <w:r w:rsidRPr="00CA4B4B">
        <w:rPr>
          <w:rFonts w:ascii="方正仿宋_GBK" w:eastAsia="方正仿宋_GBK" w:hAnsi="方正仿宋_GBK" w:hint="eastAsia"/>
          <w:sz w:val="28"/>
          <w:szCs w:val="28"/>
        </w:rPr>
        <w:t>（二）本次遴选报名时间、公开遴选时间及报名条件：</w:t>
      </w:r>
    </w:p>
    <w:p w:rsidR="00AE47FE" w:rsidRPr="00A25462" w:rsidRDefault="00673382">
      <w:pPr>
        <w:adjustRightInd w:val="0"/>
        <w:snapToGrid w:val="0"/>
        <w:spacing w:line="560" w:lineRule="exact"/>
        <w:ind w:firstLineChars="200" w:firstLine="562"/>
        <w:rPr>
          <w:rFonts w:ascii="方正仿宋_GBK" w:eastAsia="方正仿宋_GBK" w:hAnsi="方正仿宋_GBK"/>
          <w:b/>
          <w:bCs/>
          <w:color w:val="FF0000"/>
          <w:sz w:val="28"/>
          <w:szCs w:val="28"/>
        </w:rPr>
      </w:pPr>
      <w:r w:rsidRPr="00A25462">
        <w:rPr>
          <w:rFonts w:ascii="方正仿宋_GBK" w:eastAsia="方正仿宋_GBK" w:hAnsi="方正仿宋_GBK" w:hint="eastAsia"/>
          <w:b/>
          <w:bCs/>
          <w:color w:val="FF0000"/>
          <w:sz w:val="28"/>
          <w:szCs w:val="28"/>
        </w:rPr>
        <w:t>1、遴选报名截止时间：202</w:t>
      </w:r>
      <w:r w:rsidR="008353B5" w:rsidRPr="00A25462">
        <w:rPr>
          <w:rFonts w:ascii="方正仿宋_GBK" w:eastAsia="方正仿宋_GBK" w:hAnsi="方正仿宋_GBK"/>
          <w:b/>
          <w:bCs/>
          <w:color w:val="FF0000"/>
          <w:sz w:val="28"/>
          <w:szCs w:val="28"/>
        </w:rPr>
        <w:t>6</w:t>
      </w:r>
      <w:r w:rsidRPr="00A25462">
        <w:rPr>
          <w:rFonts w:ascii="方正仿宋_GBK" w:eastAsia="方正仿宋_GBK" w:hAnsi="方正仿宋_GBK" w:hint="eastAsia"/>
          <w:b/>
          <w:bCs/>
          <w:color w:val="FF0000"/>
          <w:sz w:val="28"/>
          <w:szCs w:val="28"/>
        </w:rPr>
        <w:t>年</w:t>
      </w:r>
      <w:r w:rsidR="008353B5" w:rsidRPr="00A25462">
        <w:rPr>
          <w:rFonts w:ascii="方正仿宋_GBK" w:eastAsia="方正仿宋_GBK" w:hAnsi="方正仿宋_GBK" w:hint="eastAsia"/>
          <w:b/>
          <w:bCs/>
          <w:color w:val="FF0000"/>
          <w:sz w:val="28"/>
          <w:szCs w:val="28"/>
        </w:rPr>
        <w:t xml:space="preserve"> </w:t>
      </w:r>
      <w:r w:rsidR="0038466A">
        <w:rPr>
          <w:rFonts w:ascii="方正仿宋_GBK" w:eastAsia="方正仿宋_GBK" w:hAnsi="方正仿宋_GBK"/>
          <w:b/>
          <w:bCs/>
          <w:color w:val="FF0000"/>
          <w:sz w:val="28"/>
          <w:szCs w:val="28"/>
        </w:rPr>
        <w:t>7</w:t>
      </w:r>
      <w:r w:rsidRPr="00A25462">
        <w:rPr>
          <w:rFonts w:ascii="方正仿宋_GBK" w:eastAsia="方正仿宋_GBK" w:hAnsi="方正仿宋_GBK" w:hint="eastAsia"/>
          <w:b/>
          <w:bCs/>
          <w:color w:val="FF0000"/>
          <w:sz w:val="28"/>
          <w:szCs w:val="28"/>
        </w:rPr>
        <w:t>月</w:t>
      </w:r>
      <w:r w:rsidR="0038466A">
        <w:rPr>
          <w:rFonts w:ascii="方正仿宋_GBK" w:eastAsia="方正仿宋_GBK" w:hAnsi="方正仿宋_GBK"/>
          <w:b/>
          <w:bCs/>
          <w:color w:val="FF0000"/>
          <w:sz w:val="28"/>
          <w:szCs w:val="28"/>
        </w:rPr>
        <w:t>1</w:t>
      </w:r>
      <w:r w:rsidRPr="00A25462">
        <w:rPr>
          <w:rFonts w:ascii="方正仿宋_GBK" w:eastAsia="方正仿宋_GBK" w:hAnsi="方正仿宋_GBK" w:hint="eastAsia"/>
          <w:b/>
          <w:bCs/>
          <w:color w:val="FF0000"/>
          <w:sz w:val="28"/>
          <w:szCs w:val="28"/>
        </w:rPr>
        <w:t>日北京时间：</w:t>
      </w:r>
      <w:r w:rsidRPr="00A25462">
        <w:rPr>
          <w:rFonts w:ascii="方正仿宋_GBK" w:eastAsia="方正仿宋_GBK" w:hAnsi="方正仿宋_GBK" w:cs="Times New Roman" w:hint="eastAsia"/>
          <w:b/>
          <w:bCs/>
          <w:color w:val="FF0000"/>
          <w:sz w:val="28"/>
          <w:szCs w:val="28"/>
        </w:rPr>
        <w:t>17:00</w:t>
      </w:r>
      <w:r w:rsidRPr="00A25462">
        <w:rPr>
          <w:rFonts w:ascii="方正仿宋_GBK" w:eastAsia="方正仿宋_GBK" w:hAnsi="方正仿宋_GBK" w:hint="eastAsia"/>
          <w:b/>
          <w:bCs/>
          <w:color w:val="FF0000"/>
          <w:sz w:val="28"/>
          <w:szCs w:val="28"/>
        </w:rPr>
        <w:t>；</w:t>
      </w:r>
    </w:p>
    <w:p w:rsidR="00AE47FE" w:rsidRPr="00A25462" w:rsidRDefault="00673382">
      <w:pPr>
        <w:adjustRightInd w:val="0"/>
        <w:snapToGrid w:val="0"/>
        <w:spacing w:line="560" w:lineRule="exact"/>
        <w:ind w:firstLineChars="200" w:firstLine="562"/>
        <w:rPr>
          <w:rFonts w:ascii="方正仿宋_GBK" w:eastAsia="方正仿宋_GBK" w:hAnsi="方正仿宋_GBK" w:cs="Times New Roman"/>
          <w:b/>
          <w:bCs/>
          <w:color w:val="FF0000"/>
          <w:sz w:val="28"/>
          <w:szCs w:val="28"/>
        </w:rPr>
      </w:pPr>
      <w:r w:rsidRPr="00A25462">
        <w:rPr>
          <w:rFonts w:ascii="方正仿宋_GBK" w:eastAsia="方正仿宋_GBK" w:hAnsi="方正仿宋_GBK" w:cs="Times New Roman" w:hint="eastAsia"/>
          <w:b/>
          <w:bCs/>
          <w:color w:val="FF0000"/>
          <w:sz w:val="28"/>
          <w:szCs w:val="28"/>
        </w:rPr>
        <w:t>2、遴选会开始时间：</w:t>
      </w:r>
    </w:p>
    <w:p w:rsidR="00AE47FE" w:rsidRPr="00A25462" w:rsidRDefault="00673382">
      <w:pPr>
        <w:adjustRightInd w:val="0"/>
        <w:snapToGrid w:val="0"/>
        <w:spacing w:line="560" w:lineRule="exact"/>
        <w:ind w:firstLineChars="200" w:firstLine="562"/>
        <w:rPr>
          <w:rFonts w:ascii="方正仿宋_GBK" w:eastAsia="方正仿宋_GBK" w:hAnsi="方正仿宋_GBK" w:cs="Times New Roman"/>
          <w:b/>
          <w:bCs/>
          <w:color w:val="FF0000"/>
          <w:sz w:val="28"/>
          <w:szCs w:val="28"/>
        </w:rPr>
      </w:pPr>
      <w:r w:rsidRPr="00A25462">
        <w:rPr>
          <w:rFonts w:ascii="方正仿宋_GBK" w:eastAsia="方正仿宋_GBK" w:hAnsi="方正仿宋_GBK" w:cs="Times New Roman" w:hint="eastAsia"/>
          <w:b/>
          <w:bCs/>
          <w:color w:val="FF0000"/>
          <w:sz w:val="28"/>
          <w:szCs w:val="28"/>
        </w:rPr>
        <w:t>包1至包</w:t>
      </w:r>
      <w:r w:rsidR="005C39F1" w:rsidRPr="00A25462">
        <w:rPr>
          <w:rFonts w:ascii="方正仿宋_GBK" w:eastAsia="方正仿宋_GBK" w:hAnsi="方正仿宋_GBK" w:cs="Times New Roman"/>
          <w:b/>
          <w:bCs/>
          <w:color w:val="FF0000"/>
          <w:sz w:val="28"/>
          <w:szCs w:val="28"/>
        </w:rPr>
        <w:t>1</w:t>
      </w:r>
      <w:r w:rsidR="00CB6E5B" w:rsidRPr="00A25462">
        <w:rPr>
          <w:rFonts w:ascii="方正仿宋_GBK" w:eastAsia="方正仿宋_GBK" w:hAnsi="方正仿宋_GBK" w:cs="Times New Roman"/>
          <w:b/>
          <w:bCs/>
          <w:color w:val="FF0000"/>
          <w:sz w:val="28"/>
          <w:szCs w:val="28"/>
        </w:rPr>
        <w:t>5</w:t>
      </w:r>
      <w:r w:rsidRPr="00A25462">
        <w:rPr>
          <w:rFonts w:ascii="方正仿宋_GBK" w:eastAsia="方正仿宋_GBK" w:hAnsi="方正仿宋_GBK" w:cs="Times New Roman" w:hint="eastAsia"/>
          <w:b/>
          <w:bCs/>
          <w:color w:val="FF0000"/>
          <w:sz w:val="28"/>
          <w:szCs w:val="28"/>
        </w:rPr>
        <w:t>遴选开始时间</w:t>
      </w:r>
      <w:bookmarkStart w:id="2" w:name="OLE_LINK10"/>
      <w:r w:rsidRPr="00A25462">
        <w:rPr>
          <w:rFonts w:ascii="方正仿宋_GBK" w:eastAsia="方正仿宋_GBK" w:hAnsi="方正仿宋_GBK" w:hint="eastAsia"/>
          <w:b/>
          <w:bCs/>
          <w:color w:val="FF0000"/>
          <w:sz w:val="28"/>
          <w:szCs w:val="28"/>
        </w:rPr>
        <w:t>202</w:t>
      </w:r>
      <w:r w:rsidR="008353B5" w:rsidRPr="00A25462">
        <w:rPr>
          <w:rFonts w:ascii="方正仿宋_GBK" w:eastAsia="方正仿宋_GBK" w:hAnsi="方正仿宋_GBK"/>
          <w:b/>
          <w:bCs/>
          <w:color w:val="FF0000"/>
          <w:sz w:val="28"/>
          <w:szCs w:val="28"/>
        </w:rPr>
        <w:t>6</w:t>
      </w:r>
      <w:r w:rsidRPr="00A25462">
        <w:rPr>
          <w:rFonts w:ascii="方正仿宋_GBK" w:eastAsia="方正仿宋_GBK" w:hAnsi="方正仿宋_GBK" w:hint="eastAsia"/>
          <w:b/>
          <w:bCs/>
          <w:color w:val="FF0000"/>
          <w:sz w:val="28"/>
          <w:szCs w:val="28"/>
        </w:rPr>
        <w:t>年</w:t>
      </w:r>
      <w:r w:rsidR="00680211">
        <w:rPr>
          <w:rFonts w:ascii="方正仿宋_GBK" w:eastAsia="方正仿宋_GBK" w:hAnsi="方正仿宋_GBK"/>
          <w:b/>
          <w:bCs/>
          <w:color w:val="FF0000"/>
          <w:sz w:val="28"/>
          <w:szCs w:val="28"/>
        </w:rPr>
        <w:t>7</w:t>
      </w:r>
      <w:r w:rsidRPr="00A25462">
        <w:rPr>
          <w:rFonts w:ascii="方正仿宋_GBK" w:eastAsia="方正仿宋_GBK" w:hAnsi="方正仿宋_GBK" w:hint="eastAsia"/>
          <w:b/>
          <w:bCs/>
          <w:color w:val="FF0000"/>
          <w:sz w:val="28"/>
          <w:szCs w:val="28"/>
        </w:rPr>
        <w:t>月</w:t>
      </w:r>
      <w:r w:rsidR="008E4714" w:rsidRPr="00A25462">
        <w:rPr>
          <w:rFonts w:ascii="方正仿宋_GBK" w:eastAsia="方正仿宋_GBK" w:hAnsi="方正仿宋_GBK"/>
          <w:b/>
          <w:bCs/>
          <w:color w:val="FF0000"/>
          <w:sz w:val="28"/>
          <w:szCs w:val="28"/>
        </w:rPr>
        <w:t>2</w:t>
      </w:r>
      <w:r w:rsidRPr="00A25462">
        <w:rPr>
          <w:rFonts w:ascii="方正仿宋_GBK" w:eastAsia="方正仿宋_GBK" w:hAnsi="方正仿宋_GBK" w:hint="eastAsia"/>
          <w:b/>
          <w:bCs/>
          <w:color w:val="FF0000"/>
          <w:sz w:val="28"/>
          <w:szCs w:val="28"/>
        </w:rPr>
        <w:t>日北京时间：</w:t>
      </w:r>
      <w:r w:rsidRPr="00A25462">
        <w:rPr>
          <w:rFonts w:ascii="方正仿宋_GBK" w:eastAsia="方正仿宋_GBK" w:hAnsi="方正仿宋_GBK" w:cs="Times New Roman" w:hint="eastAsia"/>
          <w:b/>
          <w:bCs/>
          <w:color w:val="FF0000"/>
          <w:sz w:val="28"/>
          <w:szCs w:val="28"/>
        </w:rPr>
        <w:t>08:30</w:t>
      </w:r>
      <w:bookmarkEnd w:id="2"/>
      <w:r w:rsidRPr="00A25462">
        <w:rPr>
          <w:rFonts w:ascii="方正仿宋_GBK" w:eastAsia="方正仿宋_GBK" w:hAnsi="方正仿宋_GBK" w:cs="Times New Roman" w:hint="eastAsia"/>
          <w:b/>
          <w:bCs/>
          <w:color w:val="FF0000"/>
          <w:sz w:val="28"/>
          <w:szCs w:val="28"/>
        </w:rPr>
        <w:t>；</w:t>
      </w:r>
    </w:p>
    <w:p w:rsidR="00AE47FE" w:rsidRPr="00CA4B4B" w:rsidRDefault="00673382">
      <w:pPr>
        <w:adjustRightInd w:val="0"/>
        <w:snapToGrid w:val="0"/>
        <w:spacing w:line="560" w:lineRule="exact"/>
        <w:ind w:firstLineChars="200" w:firstLine="562"/>
        <w:rPr>
          <w:rFonts w:ascii="方正仿宋_GBK" w:eastAsia="方正仿宋_GBK" w:hAnsi="方正仿宋_GBK"/>
          <w:sz w:val="28"/>
          <w:szCs w:val="28"/>
        </w:rPr>
      </w:pPr>
      <w:r w:rsidRPr="00A25462">
        <w:rPr>
          <w:rFonts w:ascii="方正仿宋_GBK" w:eastAsia="方正仿宋_GBK" w:hAnsi="方正仿宋_GBK" w:cs="Times New Roman" w:hint="eastAsia"/>
          <w:b/>
          <w:bCs/>
          <w:color w:val="FF0000"/>
          <w:sz w:val="28"/>
          <w:szCs w:val="28"/>
        </w:rPr>
        <w:t>（超过遴选开始时间不再收取响应文件，请各参与遴选的供应商提前30分钟提交响应文件及样品，并完成签到），请各参与遴选的供应商按遴选文件要求做好准备，遴选地点:放疗中心一楼会议室，如有变动另行通知；</w:t>
      </w:r>
      <w:r w:rsidRPr="00CA4B4B">
        <w:rPr>
          <w:rFonts w:ascii="方正仿宋_GBK" w:eastAsia="方正仿宋_GBK" w:hAnsi="方正仿宋_GBK" w:cs="Times New Roman" w:hint="eastAsia"/>
          <w:b/>
          <w:bCs/>
          <w:sz w:val="28"/>
          <w:szCs w:val="28"/>
        </w:rPr>
        <w:t xml:space="preserve"> </w:t>
      </w:r>
      <w:r w:rsidRPr="00CA4B4B">
        <w:rPr>
          <w:rFonts w:ascii="方正仿宋_GBK" w:eastAsia="方正仿宋_GBK" w:hAnsi="方正仿宋_GBK" w:hint="eastAsia"/>
          <w:sz w:val="28"/>
          <w:szCs w:val="28"/>
        </w:rPr>
        <w:t xml:space="preserve"> </w:t>
      </w:r>
    </w:p>
    <w:p w:rsidR="00AE47FE" w:rsidRPr="00CA4B4B" w:rsidRDefault="00673382">
      <w:pPr>
        <w:adjustRightInd w:val="0"/>
        <w:snapToGrid w:val="0"/>
        <w:spacing w:line="594" w:lineRule="exact"/>
        <w:ind w:firstLineChars="200" w:firstLine="560"/>
        <w:rPr>
          <w:rFonts w:ascii="方正仿宋_GBK" w:eastAsia="方正仿宋_GBK" w:hAnsi="方正仿宋_GBK"/>
          <w:sz w:val="28"/>
          <w:szCs w:val="28"/>
        </w:rPr>
      </w:pPr>
      <w:r w:rsidRPr="00CA4B4B">
        <w:rPr>
          <w:rFonts w:ascii="方正仿宋_GBK" w:eastAsia="方正仿宋_GBK" w:hAnsi="方正仿宋_GBK" w:hint="eastAsia"/>
          <w:sz w:val="28"/>
          <w:szCs w:val="28"/>
        </w:rPr>
        <w:t>3、报名方式：现场报名，不接受电话、传真及邮箱报名；</w:t>
      </w:r>
    </w:p>
    <w:p w:rsidR="00AE47FE" w:rsidRPr="00CA4B4B" w:rsidRDefault="00673382">
      <w:pPr>
        <w:adjustRightInd w:val="0"/>
        <w:snapToGrid w:val="0"/>
        <w:spacing w:line="594" w:lineRule="exact"/>
        <w:ind w:firstLineChars="200" w:firstLine="560"/>
        <w:rPr>
          <w:rFonts w:ascii="方正仿宋_GBK" w:eastAsia="方正仿宋_GBK" w:hAnsi="方正仿宋_GBK"/>
          <w:sz w:val="28"/>
          <w:szCs w:val="28"/>
        </w:rPr>
      </w:pPr>
      <w:r w:rsidRPr="00CA4B4B">
        <w:rPr>
          <w:rFonts w:ascii="方正仿宋_GBK" w:eastAsia="方正仿宋_GBK" w:hAnsi="方正仿宋_GBK" w:hint="eastAsia"/>
          <w:sz w:val="28"/>
          <w:szCs w:val="28"/>
        </w:rPr>
        <w:t>4、报名地点：重庆市江津区中心医院医学装备科</w:t>
      </w:r>
    </w:p>
    <w:p w:rsidR="00AE47FE" w:rsidRPr="00CA4B4B" w:rsidRDefault="00673382">
      <w:pPr>
        <w:adjustRightInd w:val="0"/>
        <w:snapToGrid w:val="0"/>
        <w:spacing w:line="594" w:lineRule="exact"/>
        <w:ind w:firstLineChars="200" w:firstLine="560"/>
        <w:rPr>
          <w:rFonts w:ascii="方正仿宋_GBK" w:eastAsia="方正仿宋_GBK" w:hAnsi="方正仿宋_GBK"/>
          <w:sz w:val="28"/>
          <w:szCs w:val="28"/>
        </w:rPr>
      </w:pPr>
      <w:r w:rsidRPr="00CA4B4B">
        <w:rPr>
          <w:rFonts w:ascii="方正仿宋_GBK" w:eastAsia="方正仿宋_GBK" w:hAnsi="方正仿宋_GBK" w:hint="eastAsia"/>
          <w:sz w:val="28"/>
          <w:szCs w:val="28"/>
        </w:rPr>
        <w:t>5、报名资料：按本公告第六部分内容 “模版格式</w:t>
      </w:r>
      <w:r w:rsidRPr="00CA4B4B">
        <w:rPr>
          <w:rFonts w:ascii="方正仿宋_GBK" w:eastAsia="方正仿宋_GBK" w:hAnsi="方正仿宋_GBK"/>
          <w:sz w:val="28"/>
          <w:szCs w:val="28"/>
        </w:rPr>
        <w:t>7</w:t>
      </w:r>
      <w:r w:rsidRPr="00CA4B4B">
        <w:rPr>
          <w:rFonts w:ascii="方正仿宋_GBK" w:eastAsia="方正仿宋_GBK" w:hAnsi="方正仿宋_GBK" w:hint="eastAsia"/>
          <w:sz w:val="28"/>
          <w:szCs w:val="28"/>
        </w:rPr>
        <w:t>”中附表和要求准备相应报名资料，并在报名时同步提交到报名处。</w:t>
      </w:r>
    </w:p>
    <w:p w:rsidR="00AE47FE" w:rsidRPr="00CA4B4B" w:rsidRDefault="00673382">
      <w:pPr>
        <w:pStyle w:val="ac"/>
        <w:ind w:leftChars="0" w:left="0" w:firstLineChars="200" w:firstLine="560"/>
        <w:rPr>
          <w:rFonts w:ascii="方正仿宋_GBK" w:eastAsia="方正仿宋_GBK" w:hAnsi="方正仿宋_GBK"/>
          <w:kern w:val="2"/>
          <w:szCs w:val="28"/>
          <w:lang w:eastAsia="zh-CN" w:bidi="ar-SA"/>
        </w:rPr>
      </w:pPr>
      <w:r w:rsidRPr="00CA4B4B">
        <w:rPr>
          <w:rFonts w:ascii="方正仿宋_GBK" w:eastAsia="方正仿宋_GBK" w:hAnsi="方正仿宋_GBK" w:hint="eastAsia"/>
          <w:kern w:val="2"/>
          <w:szCs w:val="28"/>
          <w:lang w:eastAsia="zh-CN" w:bidi="ar-SA"/>
        </w:rPr>
        <w:t>6、报名联系人：</w:t>
      </w:r>
      <w:r w:rsidR="0061253B" w:rsidRPr="00CA4B4B">
        <w:rPr>
          <w:rFonts w:ascii="方正仿宋_GBK" w:eastAsia="方正仿宋_GBK" w:hAnsi="方正仿宋_GBK" w:hint="eastAsia"/>
          <w:kern w:val="2"/>
          <w:szCs w:val="28"/>
          <w:lang w:eastAsia="zh-CN" w:bidi="ar-SA"/>
        </w:rPr>
        <w:t>李老师</w:t>
      </w:r>
      <w:r w:rsidRPr="00CA4B4B">
        <w:rPr>
          <w:rFonts w:ascii="方正仿宋_GBK" w:eastAsia="方正仿宋_GBK" w:hAnsi="方正仿宋_GBK" w:hint="eastAsia"/>
          <w:kern w:val="2"/>
          <w:szCs w:val="28"/>
          <w:lang w:eastAsia="zh-CN" w:bidi="ar-SA"/>
        </w:rPr>
        <w:t xml:space="preserve">   电话：023-47520914</w:t>
      </w:r>
    </w:p>
    <w:p w:rsidR="00AE47FE" w:rsidRDefault="00673382">
      <w:pPr>
        <w:adjustRightInd w:val="0"/>
        <w:snapToGrid w:val="0"/>
        <w:spacing w:line="594" w:lineRule="exact"/>
        <w:ind w:firstLineChars="200" w:firstLine="560"/>
        <w:rPr>
          <w:rFonts w:ascii="方正仿宋_GBK" w:eastAsia="方正仿宋_GBK" w:hAnsi="方正仿宋_GBK"/>
          <w:sz w:val="28"/>
          <w:szCs w:val="28"/>
        </w:rPr>
      </w:pPr>
      <w:r>
        <w:rPr>
          <w:rFonts w:ascii="方正仿宋_GBK" w:eastAsia="方正仿宋_GBK" w:hAnsi="方正仿宋_GBK" w:hint="eastAsia"/>
          <w:sz w:val="28"/>
          <w:szCs w:val="28"/>
        </w:rPr>
        <w:t>7、超过报名截止时间不再受理。</w:t>
      </w:r>
    </w:p>
    <w:p w:rsidR="00AE47FE" w:rsidRDefault="00673382">
      <w:pPr>
        <w:adjustRightInd w:val="0"/>
        <w:snapToGrid w:val="0"/>
        <w:spacing w:line="594" w:lineRule="exact"/>
        <w:ind w:firstLine="640"/>
        <w:rPr>
          <w:rFonts w:ascii="方正仿宋_GBK" w:eastAsia="方正仿宋_GBK" w:hAnsi="方正仿宋_GBK"/>
          <w:sz w:val="28"/>
          <w:szCs w:val="28"/>
        </w:rPr>
      </w:pPr>
      <w:r>
        <w:rPr>
          <w:rFonts w:ascii="方正仿宋_GBK" w:eastAsia="方正仿宋_GBK" w:hAnsi="方正仿宋_GBK" w:hint="eastAsia"/>
          <w:sz w:val="28"/>
          <w:szCs w:val="28"/>
        </w:rPr>
        <w:t>（三）单位负责人为同一人或者存在直接控股、管理关系的不同供应商，</w:t>
      </w:r>
      <w:r>
        <w:rPr>
          <w:rFonts w:ascii="方正仿宋_GBK" w:eastAsia="方正仿宋_GBK" w:hAnsi="方正仿宋_GBK" w:hint="eastAsia"/>
          <w:sz w:val="28"/>
          <w:szCs w:val="28"/>
        </w:rPr>
        <w:lastRenderedPageBreak/>
        <w:t>不得参加同一分包项下的遴选采购活动。</w:t>
      </w:r>
    </w:p>
    <w:p w:rsidR="00AE47FE" w:rsidRDefault="00673382">
      <w:pPr>
        <w:adjustRightInd w:val="0"/>
        <w:snapToGrid w:val="0"/>
        <w:spacing w:line="594" w:lineRule="exact"/>
        <w:ind w:firstLine="640"/>
        <w:rPr>
          <w:rFonts w:ascii="方正仿宋_GBK" w:eastAsia="方正仿宋_GBK" w:hAnsi="方正仿宋_GBK"/>
          <w:sz w:val="28"/>
          <w:szCs w:val="28"/>
        </w:rPr>
      </w:pPr>
      <w:r>
        <w:rPr>
          <w:rFonts w:ascii="方正仿宋_GBK" w:eastAsia="方正仿宋_GBK" w:hAnsi="方正仿宋_GBK" w:hint="eastAsia"/>
          <w:sz w:val="28"/>
          <w:szCs w:val="28"/>
        </w:rPr>
        <w:t>（四）同一分包项为单一品目的采购中，同一品牌同一型号产品有多家供应商参加遴选，只能按照一家供应商计算，并以报价最低者为代表供应商参加遴选；若最低报价相同的，若出现相同最低报价，则按最终评审得分确定。</w:t>
      </w:r>
    </w:p>
    <w:p w:rsidR="00AE47FE" w:rsidRDefault="00673382">
      <w:pPr>
        <w:adjustRightInd w:val="0"/>
        <w:snapToGrid w:val="0"/>
        <w:spacing w:line="594" w:lineRule="exact"/>
        <w:rPr>
          <w:rFonts w:ascii="方正仿宋_GBK" w:eastAsia="方正仿宋_GBK" w:hAnsi="方正仿宋_GBK"/>
          <w:sz w:val="28"/>
          <w:szCs w:val="28"/>
        </w:rPr>
      </w:pPr>
      <w:r>
        <w:rPr>
          <w:rFonts w:ascii="方正仿宋_GBK" w:eastAsia="方正仿宋_GBK" w:hAnsi="方正仿宋_GBK" w:hint="eastAsia"/>
          <w:sz w:val="28"/>
          <w:szCs w:val="28"/>
        </w:rPr>
        <w:t xml:space="preserve">    （五）各潜在供应商不得互相串通报价，不得恶意竞争、故意以低于成本价进行报价，不得损害医院的合法权益，不得侵害人民群众的利益。</w:t>
      </w:r>
    </w:p>
    <w:p w:rsidR="00AE47FE" w:rsidRDefault="00673382">
      <w:pPr>
        <w:pStyle w:val="ac"/>
        <w:spacing w:line="594" w:lineRule="exact"/>
        <w:ind w:leftChars="0" w:left="0" w:firstLineChars="200" w:firstLine="560"/>
        <w:rPr>
          <w:rFonts w:ascii="方正仿宋_GBK" w:eastAsia="方正仿宋_GBK" w:hAnsi="方正仿宋_GBK"/>
          <w:kern w:val="2"/>
          <w:szCs w:val="28"/>
          <w:lang w:eastAsia="zh-CN" w:bidi="ar-SA"/>
        </w:rPr>
      </w:pPr>
      <w:r>
        <w:rPr>
          <w:rFonts w:ascii="方正仿宋_GBK" w:eastAsia="方正仿宋_GBK" w:hAnsi="方正仿宋_GBK" w:hint="eastAsia"/>
          <w:kern w:val="2"/>
          <w:szCs w:val="28"/>
          <w:lang w:eastAsia="zh-CN" w:bidi="ar-SA"/>
        </w:rPr>
        <w:t>（六）本项目不接受联合体参与遴选。</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（七）</w:t>
      </w:r>
      <w:r>
        <w:rPr>
          <w:rFonts w:ascii="方正仿宋_GBK" w:eastAsia="方正仿宋_GBK" w:hAnsi="方正仿宋_GBK" w:hint="eastAsia"/>
          <w:b/>
          <w:bCs/>
          <w:sz w:val="28"/>
          <w:szCs w:val="28"/>
          <w:lang w:eastAsia="zh-CN"/>
        </w:rPr>
        <w:t>每项产品都须现场提供至少1个样品，特殊情况另行通知样品现场提供方式，</w:t>
      </w:r>
      <w:r>
        <w:rPr>
          <w:rFonts w:ascii="方正仿宋_GBK" w:eastAsia="方正仿宋_GBK" w:hAnsi="方正仿宋_GBK" w:hint="eastAsia"/>
          <w:bCs/>
          <w:sz w:val="28"/>
          <w:szCs w:val="28"/>
          <w:lang w:eastAsia="zh-CN"/>
        </w:rPr>
        <w:t>如同一产品涉及多个型号的，则提供主要使用型号样品，数量不限。</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八）供应商必须严格按照本次遴选的《医用耗材项目清单》的内容及要求，提供相关产品信息和报价，不得更改《报价明细表》格式、项目清单顺序和留空，每项产品报价均不得超过项目清单最高限价，且挂网产品不超过当期重庆药品和医用耗材招采管理系统的成交价（有最低价的不超过最低价，无最低价的不超过成交均价），必须为一个有效报价；提供响应产品技术质量相关参数信息，按《医用耗材试剂遴选产品技术（质量）响应差异表》格式要求对应填写，每一个遴选产品均须提供响应产品的真实技术质量相关参数。所有的信息错误，均会被视为无效响应。</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（九）优先遴选在重庆药品和医用耗材招采管理系统挂网并能以报价成交的响应产品。</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（十）以上条款供应商必须全部满足，否则视为无效响应，取消遴选资格。</w:t>
      </w:r>
    </w:p>
    <w:p w:rsidR="00AE47FE" w:rsidRDefault="00673382">
      <w:pPr>
        <w:snapToGrid w:val="0"/>
        <w:spacing w:line="400" w:lineRule="exact"/>
        <w:ind w:firstLineChars="200" w:firstLine="562"/>
        <w:rPr>
          <w:rFonts w:ascii="方正仿宋_GBK" w:eastAsia="方正仿宋_GBK" w:hAnsi="方正仿宋_GBK" w:cs="Times New Roman"/>
          <w:b/>
          <w:bCs/>
          <w:color w:val="FF0000"/>
          <w:kern w:val="0"/>
          <w:sz w:val="28"/>
          <w:szCs w:val="28"/>
          <w:lang w:bidi="en-US"/>
        </w:rPr>
      </w:pPr>
      <w:r>
        <w:rPr>
          <w:rFonts w:ascii="方正仿宋_GBK" w:eastAsia="方正仿宋_GBK" w:hAnsi="方正仿宋_GBK" w:hint="eastAsia"/>
          <w:b/>
          <w:bCs/>
          <w:color w:val="FF0000"/>
          <w:sz w:val="28"/>
          <w:szCs w:val="28"/>
        </w:rPr>
        <w:t>（十一）医用耗材遴选</w:t>
      </w:r>
      <w:r>
        <w:rPr>
          <w:rFonts w:ascii="方正仿宋_GBK" w:eastAsia="方正仿宋_GBK" w:hAnsi="方正仿宋_GBK" w:cs="Times New Roman" w:hint="eastAsia"/>
          <w:b/>
          <w:bCs/>
          <w:color w:val="FF0000"/>
          <w:kern w:val="0"/>
          <w:sz w:val="28"/>
          <w:szCs w:val="28"/>
          <w:lang w:bidi="en-US"/>
        </w:rPr>
        <w:t>出现下列情形之一的，具体分包项目应予作废处理</w:t>
      </w:r>
    </w:p>
    <w:p w:rsidR="00AE47FE" w:rsidRDefault="00673382">
      <w:pPr>
        <w:snapToGrid w:val="0"/>
        <w:spacing w:line="400" w:lineRule="exact"/>
        <w:ind w:firstLineChars="200" w:firstLine="562"/>
        <w:rPr>
          <w:rFonts w:ascii="方正仿宋_GBK" w:eastAsia="方正仿宋_GBK" w:hAnsi="方正仿宋_GBK" w:cs="Times New Roman"/>
          <w:b/>
          <w:bCs/>
          <w:color w:val="FF0000"/>
          <w:kern w:val="0"/>
          <w:sz w:val="28"/>
          <w:szCs w:val="28"/>
          <w:lang w:bidi="en-US"/>
        </w:rPr>
      </w:pPr>
      <w:r>
        <w:rPr>
          <w:rFonts w:ascii="方正仿宋_GBK" w:eastAsia="方正仿宋_GBK" w:hAnsi="方正仿宋_GBK" w:cs="Times New Roman" w:hint="eastAsia"/>
          <w:b/>
          <w:bCs/>
          <w:color w:val="FF0000"/>
          <w:kern w:val="0"/>
          <w:sz w:val="28"/>
          <w:szCs w:val="28"/>
          <w:lang w:bidi="en-US"/>
        </w:rPr>
        <w:t>1.报名参加遴选的供应商不足三家的，或者遴选文件作实质响应的供应商不</w:t>
      </w:r>
      <w:r>
        <w:rPr>
          <w:rFonts w:ascii="方正仿宋_GBK" w:eastAsia="方正仿宋_GBK" w:hAnsi="方正仿宋_GBK" w:cs="Times New Roman" w:hint="eastAsia"/>
          <w:b/>
          <w:bCs/>
          <w:color w:val="FF0000"/>
          <w:kern w:val="0"/>
          <w:sz w:val="28"/>
          <w:szCs w:val="28"/>
          <w:lang w:bidi="en-US"/>
        </w:rPr>
        <w:lastRenderedPageBreak/>
        <w:t>足三家的分包项目作废，需再次挂网，专机配套耗材或第三次挂网报名供应商仍不满足三家的除外；</w:t>
      </w:r>
    </w:p>
    <w:p w:rsidR="00AE47FE" w:rsidRDefault="00673382">
      <w:pPr>
        <w:snapToGrid w:val="0"/>
        <w:spacing w:line="400" w:lineRule="exact"/>
        <w:ind w:firstLineChars="200" w:firstLine="562"/>
        <w:rPr>
          <w:rFonts w:ascii="方正仿宋_GBK" w:eastAsia="方正仿宋_GBK" w:hAnsi="方正仿宋_GBK" w:cs="Times New Roman"/>
          <w:b/>
          <w:bCs/>
          <w:color w:val="FF0000"/>
          <w:kern w:val="0"/>
          <w:sz w:val="28"/>
          <w:szCs w:val="28"/>
          <w:lang w:bidi="en-US"/>
        </w:rPr>
      </w:pPr>
      <w:r>
        <w:rPr>
          <w:rFonts w:ascii="方正仿宋_GBK" w:eastAsia="方正仿宋_GBK" w:hAnsi="方正仿宋_GBK" w:cs="Times New Roman" w:hint="eastAsia"/>
          <w:b/>
          <w:bCs/>
          <w:color w:val="FF0000"/>
          <w:kern w:val="0"/>
          <w:sz w:val="28"/>
          <w:szCs w:val="28"/>
          <w:lang w:bidi="en-US"/>
        </w:rPr>
        <w:t>2.因情况变化，不再符合规定的公开遴选方式适用情形的；</w:t>
      </w:r>
    </w:p>
    <w:p w:rsidR="00AE47FE" w:rsidRDefault="00673382">
      <w:pPr>
        <w:snapToGrid w:val="0"/>
        <w:spacing w:line="400" w:lineRule="exact"/>
        <w:ind w:firstLineChars="200" w:firstLine="562"/>
        <w:rPr>
          <w:rFonts w:ascii="方正仿宋_GBK" w:eastAsia="方正仿宋_GBK" w:hAnsi="方正仿宋_GBK" w:cs="Times New Roman"/>
          <w:b/>
          <w:bCs/>
          <w:color w:val="FF0000"/>
          <w:kern w:val="0"/>
          <w:sz w:val="28"/>
          <w:szCs w:val="28"/>
          <w:lang w:bidi="en-US"/>
        </w:rPr>
      </w:pPr>
      <w:r>
        <w:rPr>
          <w:rFonts w:ascii="方正仿宋_GBK" w:eastAsia="方正仿宋_GBK" w:hAnsi="方正仿宋_GBK" w:cs="Times New Roman" w:hint="eastAsia"/>
          <w:b/>
          <w:bCs/>
          <w:color w:val="FF0000"/>
          <w:kern w:val="0"/>
          <w:sz w:val="28"/>
          <w:szCs w:val="28"/>
          <w:lang w:bidi="en-US"/>
        </w:rPr>
        <w:t>3.出现影响遴选公正的违法、违规行为的；</w:t>
      </w:r>
    </w:p>
    <w:p w:rsidR="00AE47FE" w:rsidRDefault="00673382">
      <w:pPr>
        <w:snapToGrid w:val="0"/>
        <w:spacing w:line="400" w:lineRule="exact"/>
        <w:ind w:firstLineChars="200" w:firstLine="562"/>
        <w:rPr>
          <w:rFonts w:ascii="方正仿宋_GBK" w:eastAsia="方正仿宋_GBK" w:hAnsi="方正仿宋_GBK" w:cs="Times New Roman"/>
          <w:b/>
          <w:bCs/>
          <w:color w:val="FF0000"/>
          <w:kern w:val="0"/>
          <w:sz w:val="28"/>
          <w:szCs w:val="28"/>
          <w:lang w:bidi="en-US"/>
        </w:rPr>
      </w:pPr>
      <w:r>
        <w:rPr>
          <w:rFonts w:ascii="方正仿宋_GBK" w:eastAsia="方正仿宋_GBK" w:hAnsi="方正仿宋_GBK" w:cs="Times New Roman" w:hint="eastAsia"/>
          <w:b/>
          <w:bCs/>
          <w:color w:val="FF0000"/>
          <w:kern w:val="0"/>
          <w:sz w:val="28"/>
          <w:szCs w:val="28"/>
          <w:lang w:bidi="en-US"/>
        </w:rPr>
        <w:t>4.因重大变故，遴选活动取消的。</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（十二）若有其他未尽事宜，遴选现场会宣布调整。</w:t>
      </w:r>
    </w:p>
    <w:p w:rsidR="00AE47FE" w:rsidRDefault="00673382">
      <w:pPr>
        <w:adjustRightInd w:val="0"/>
        <w:snapToGrid w:val="0"/>
        <w:spacing w:line="594" w:lineRule="exact"/>
        <w:ind w:firstLineChars="200" w:firstLine="560"/>
        <w:rPr>
          <w:rFonts w:ascii="方正仿宋_GBK" w:eastAsia="方正仿宋_GBK" w:hAnsi="方正仿宋_GBK"/>
          <w:sz w:val="28"/>
          <w:szCs w:val="28"/>
        </w:rPr>
      </w:pPr>
      <w:r>
        <w:rPr>
          <w:rFonts w:ascii="方正仿宋_GBK" w:eastAsia="方正仿宋_GBK" w:hAnsi="方正仿宋_GBK" w:hint="eastAsia"/>
          <w:sz w:val="28"/>
          <w:szCs w:val="28"/>
        </w:rPr>
        <w:t xml:space="preserve">  二、资格条件:</w:t>
      </w:r>
    </w:p>
    <w:p w:rsidR="00AE47FE" w:rsidRDefault="00673382">
      <w:pPr>
        <w:spacing w:line="594" w:lineRule="exact"/>
        <w:ind w:firstLineChars="200" w:firstLine="560"/>
        <w:rPr>
          <w:rFonts w:ascii="方正仿宋_GBK" w:eastAsia="方正仿宋_GBK" w:hAnsi="方正仿宋_GBK"/>
          <w:sz w:val="28"/>
          <w:szCs w:val="28"/>
        </w:rPr>
      </w:pPr>
      <w:r>
        <w:rPr>
          <w:rFonts w:ascii="方正仿宋_GBK" w:eastAsia="方正仿宋_GBK" w:hAnsi="方正仿宋_GBK" w:hint="eastAsia"/>
          <w:sz w:val="28"/>
          <w:szCs w:val="28"/>
        </w:rPr>
        <w:t>（一）对生产厂家的要求</w:t>
      </w:r>
    </w:p>
    <w:p w:rsidR="00AE47FE" w:rsidRDefault="00673382">
      <w:pPr>
        <w:pStyle w:val="ac"/>
        <w:ind w:leftChars="0" w:left="0" w:firstLineChars="200" w:firstLine="560"/>
        <w:jc w:val="both"/>
        <w:rPr>
          <w:rFonts w:ascii="方正仿宋_GBK" w:eastAsia="方正仿宋_GBK" w:hAnsi="方正仿宋_GBK"/>
          <w:kern w:val="2"/>
          <w:szCs w:val="28"/>
          <w:lang w:eastAsia="zh-CN" w:bidi="ar-SA"/>
        </w:rPr>
      </w:pPr>
      <w:r>
        <w:rPr>
          <w:rFonts w:ascii="方正仿宋_GBK" w:eastAsia="方正仿宋_GBK" w:hAnsi="方正仿宋_GBK" w:hint="eastAsia"/>
          <w:kern w:val="2"/>
          <w:szCs w:val="28"/>
          <w:lang w:eastAsia="zh-CN" w:bidi="ar-SA"/>
        </w:rPr>
        <w:t>1.提供制造商营业执照正本或副本复印件</w:t>
      </w:r>
    </w:p>
    <w:p w:rsidR="00AE47FE" w:rsidRDefault="00673382">
      <w:pPr>
        <w:pStyle w:val="ac"/>
        <w:ind w:leftChars="0" w:left="0" w:firstLineChars="200" w:firstLine="560"/>
        <w:jc w:val="both"/>
        <w:rPr>
          <w:rFonts w:ascii="方正仿宋_GBK" w:eastAsia="方正仿宋_GBK" w:hAnsi="方正仿宋_GBK"/>
          <w:kern w:val="2"/>
          <w:szCs w:val="28"/>
          <w:lang w:eastAsia="zh-CN" w:bidi="ar-SA"/>
        </w:rPr>
      </w:pPr>
      <w:r>
        <w:rPr>
          <w:rFonts w:ascii="方正仿宋_GBK" w:eastAsia="方正仿宋_GBK" w:hAnsi="方正仿宋_GBK" w:hint="eastAsia"/>
          <w:kern w:val="2"/>
          <w:szCs w:val="28"/>
          <w:lang w:eastAsia="zh-CN" w:bidi="ar-SA"/>
        </w:rPr>
        <w:t>2.响应产品属于医疗器械的提供医疗器械生产许可证</w:t>
      </w:r>
    </w:p>
    <w:p w:rsidR="00AE47FE" w:rsidRDefault="00673382">
      <w:pPr>
        <w:pStyle w:val="ac"/>
        <w:ind w:leftChars="0" w:left="0" w:firstLineChars="200" w:firstLine="560"/>
        <w:jc w:val="both"/>
        <w:rPr>
          <w:rFonts w:ascii="方正仿宋_GBK" w:eastAsia="方正仿宋_GBK" w:hAnsi="方正仿宋_GBK"/>
          <w:kern w:val="2"/>
          <w:szCs w:val="28"/>
          <w:lang w:eastAsia="zh-CN" w:bidi="ar-SA"/>
        </w:rPr>
      </w:pPr>
      <w:r>
        <w:rPr>
          <w:rFonts w:ascii="方正仿宋_GBK" w:eastAsia="方正仿宋_GBK" w:hAnsi="方正仿宋_GBK" w:hint="eastAsia"/>
          <w:kern w:val="2"/>
          <w:szCs w:val="28"/>
          <w:lang w:eastAsia="zh-CN" w:bidi="ar-SA"/>
        </w:rPr>
        <w:t>3.响应产品属于第一类医疗器械的，须提供第一类医疗器械备案信息表；属于二类或三类医疗器械的，应具有投标产品有效期内的《中华人民共和国医疗器械注册证》（提供备案信息表、注册证书复印件）；不属于医疗器械的不提供《中华人民共和国医疗器械注册证》《医疗器械经营许可证》《第二类医疗器械经营备案凭证》、第一类医疗器械备案信息表。</w:t>
      </w:r>
    </w:p>
    <w:p w:rsidR="00AE47FE" w:rsidRDefault="00673382">
      <w:pPr>
        <w:spacing w:line="594" w:lineRule="exact"/>
        <w:ind w:firstLineChars="200" w:firstLine="560"/>
        <w:rPr>
          <w:rFonts w:ascii="方正仿宋_GBK" w:eastAsia="方正仿宋_GBK" w:hAnsi="方正仿宋_GBK"/>
          <w:sz w:val="28"/>
          <w:szCs w:val="28"/>
        </w:rPr>
      </w:pPr>
      <w:r>
        <w:rPr>
          <w:rFonts w:ascii="方正仿宋_GBK" w:eastAsia="方正仿宋_GBK" w:hAnsi="方正仿宋_GBK" w:hint="eastAsia"/>
          <w:sz w:val="28"/>
          <w:szCs w:val="28"/>
        </w:rPr>
        <w:t>(二）对供应商的要求，除需满足本条第一款对生产厂家的要求条件外，还须提供：（如果生产厂家为供应商，按照以下第3-6条提供）</w:t>
      </w:r>
    </w:p>
    <w:p w:rsidR="00AE47FE" w:rsidRDefault="00673382">
      <w:pPr>
        <w:ind w:firstLineChars="200" w:firstLine="560"/>
        <w:rPr>
          <w:rFonts w:ascii="方正仿宋_GBK" w:eastAsia="方正仿宋_GBK" w:hAnsi="方正仿宋_GBK"/>
          <w:sz w:val="28"/>
          <w:szCs w:val="28"/>
        </w:rPr>
      </w:pPr>
      <w:r>
        <w:rPr>
          <w:rFonts w:ascii="方正仿宋_GBK" w:eastAsia="方正仿宋_GBK" w:hAnsi="方正仿宋_GBK" w:hint="eastAsia"/>
          <w:sz w:val="28"/>
          <w:szCs w:val="28"/>
        </w:rPr>
        <w:t>1.遴选参与人法人营业执照（副本）（加盖投标人鲜章，提供原件备查）</w:t>
      </w:r>
    </w:p>
    <w:p w:rsidR="00AE47FE" w:rsidRDefault="00673382">
      <w:pPr>
        <w:pStyle w:val="ac"/>
        <w:spacing w:line="594" w:lineRule="exact"/>
        <w:ind w:leftChars="0" w:left="0" w:firstLineChars="200" w:firstLine="560"/>
        <w:rPr>
          <w:rFonts w:ascii="方正仿宋_GBK" w:eastAsia="方正仿宋_GBK" w:hAnsi="方正仿宋_GBK"/>
          <w:kern w:val="2"/>
          <w:szCs w:val="28"/>
          <w:lang w:eastAsia="zh-CN" w:bidi="ar-SA"/>
        </w:rPr>
      </w:pPr>
      <w:r>
        <w:rPr>
          <w:rFonts w:ascii="方正仿宋_GBK" w:eastAsia="方正仿宋_GBK" w:hAnsi="方正仿宋_GBK" w:hint="eastAsia"/>
          <w:kern w:val="2"/>
          <w:szCs w:val="28"/>
          <w:lang w:eastAsia="zh-CN" w:bidi="ar-SA"/>
        </w:rPr>
        <w:t>2.响应产品属三类医疗器械的，供应商须具备有效期内《医疗器械经营许可证》；响应产品属二类医疗器械的，供应商须具备有效期内《第二类医疗器械经营备案凭证》（提供许可证复印件或备案凭证复印件加盖鲜章，并提供原件备查）</w:t>
      </w:r>
    </w:p>
    <w:p w:rsidR="00AE47FE" w:rsidRDefault="00673382">
      <w:pPr>
        <w:pStyle w:val="ac"/>
        <w:spacing w:line="594" w:lineRule="exact"/>
        <w:ind w:leftChars="0" w:left="0" w:firstLineChars="200" w:firstLine="560"/>
        <w:rPr>
          <w:rFonts w:ascii="方正仿宋_GBK" w:eastAsia="方正仿宋_GBK" w:hAnsi="方正仿宋_GBK"/>
          <w:szCs w:val="28"/>
          <w:lang w:eastAsia="zh-CN"/>
        </w:rPr>
      </w:pPr>
      <w:r>
        <w:rPr>
          <w:rFonts w:ascii="方正仿宋_GBK" w:eastAsia="方正仿宋_GBK" w:hAnsi="方正仿宋_GBK" w:hint="eastAsia"/>
          <w:szCs w:val="28"/>
          <w:lang w:eastAsia="zh-CN"/>
        </w:rPr>
        <w:t>3.遴选参与人法定代表人身份证明和法定代表人授权代表委托书。（加盖投标人鲜章）</w:t>
      </w:r>
    </w:p>
    <w:p w:rsidR="00AE47FE" w:rsidRDefault="00673382">
      <w:pPr>
        <w:pStyle w:val="ac"/>
        <w:spacing w:line="594" w:lineRule="exact"/>
        <w:ind w:leftChars="0" w:left="0" w:firstLineChars="200" w:firstLine="560"/>
        <w:rPr>
          <w:rFonts w:ascii="方正仿宋_GBK" w:eastAsia="方正仿宋_GBK" w:hAnsi="方正仿宋_GBK"/>
          <w:szCs w:val="28"/>
          <w:lang w:eastAsia="zh-CN"/>
        </w:rPr>
      </w:pPr>
      <w:r>
        <w:rPr>
          <w:rFonts w:ascii="方正仿宋_GBK" w:eastAsia="方正仿宋_GBK" w:hAnsi="方正仿宋_GBK" w:hint="eastAsia"/>
          <w:szCs w:val="28"/>
          <w:lang w:eastAsia="zh-CN"/>
        </w:rPr>
        <w:t>4.有国家医保2</w:t>
      </w:r>
      <w:r>
        <w:rPr>
          <w:rFonts w:ascii="方正仿宋_GBK" w:eastAsia="方正仿宋_GBK" w:hAnsi="方正仿宋_GBK"/>
          <w:szCs w:val="28"/>
          <w:lang w:eastAsia="zh-CN"/>
        </w:rPr>
        <w:t>7</w:t>
      </w:r>
      <w:r>
        <w:rPr>
          <w:rFonts w:ascii="方正仿宋_GBK" w:eastAsia="方正仿宋_GBK" w:hAnsi="方正仿宋_GBK" w:hint="eastAsia"/>
          <w:szCs w:val="28"/>
          <w:lang w:eastAsia="zh-CN"/>
        </w:rPr>
        <w:t>位编码的产品需提供2</w:t>
      </w:r>
      <w:r>
        <w:rPr>
          <w:rFonts w:ascii="方正仿宋_GBK" w:eastAsia="方正仿宋_GBK" w:hAnsi="方正仿宋_GBK"/>
          <w:szCs w:val="28"/>
          <w:lang w:eastAsia="zh-CN"/>
        </w:rPr>
        <w:t>7</w:t>
      </w:r>
      <w:r>
        <w:rPr>
          <w:rFonts w:ascii="方正仿宋_GBK" w:eastAsia="方正仿宋_GBK" w:hAnsi="方正仿宋_GBK" w:hint="eastAsia"/>
          <w:szCs w:val="28"/>
          <w:lang w:eastAsia="zh-CN"/>
        </w:rPr>
        <w:t>位国家医保编码</w:t>
      </w:r>
    </w:p>
    <w:p w:rsidR="00AE47FE" w:rsidRDefault="00673382">
      <w:pPr>
        <w:pStyle w:val="ac"/>
        <w:spacing w:line="594" w:lineRule="exact"/>
        <w:ind w:leftChars="0" w:left="0" w:firstLineChars="200" w:firstLine="560"/>
        <w:rPr>
          <w:rFonts w:ascii="方正仿宋_GBK" w:eastAsia="方正仿宋_GBK" w:hAnsi="方正仿宋_GBK"/>
          <w:kern w:val="2"/>
          <w:szCs w:val="28"/>
          <w:lang w:eastAsia="zh-CN" w:bidi="ar-SA"/>
        </w:rPr>
      </w:pPr>
      <w:r>
        <w:rPr>
          <w:rFonts w:ascii="方正仿宋_GBK" w:eastAsia="方正仿宋_GBK" w:hAnsi="方正仿宋_GBK" w:hint="eastAsia"/>
          <w:szCs w:val="28"/>
          <w:lang w:eastAsia="zh-CN"/>
        </w:rPr>
        <w:lastRenderedPageBreak/>
        <w:t>5.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本次遴选活动。供应商须提供信用中国网站（www.creditchina.gov.cn）“信用信息”（包括“失信被执行人”及“重大税收违法案件当事人名单”）及“行政处罚”查询结果以及中国政府采购网（www.ccgp.gov.cn）“政府采购严重违法失信行为记录名单” （至采购公告发布之日前三年）查询结果（上述两个网站查询结果网页打印件并加盖供应商公章）</w:t>
      </w:r>
    </w:p>
    <w:p w:rsidR="00AE47FE" w:rsidRDefault="00673382">
      <w:pPr>
        <w:spacing w:line="594" w:lineRule="exact"/>
        <w:ind w:firstLine="525"/>
        <w:rPr>
          <w:rFonts w:ascii="方正仿宋_GBK" w:eastAsia="方正仿宋_GBK" w:hAnsi="方正仿宋_GBK"/>
          <w:sz w:val="28"/>
          <w:szCs w:val="28"/>
        </w:rPr>
      </w:pPr>
      <w:r>
        <w:rPr>
          <w:rFonts w:ascii="方正仿宋_GBK" w:eastAsia="方正仿宋_GBK" w:hAnsi="方正仿宋_GBK" w:hint="eastAsia"/>
          <w:sz w:val="28"/>
          <w:szCs w:val="28"/>
        </w:rPr>
        <w:t>6.凡是被司法机关、纪委及纪检监察部门通报涉及违规违纪不良情形的供应商，拒绝其参与本次遴选活动（按下文“模版格式4” 提供诚信合法承诺函）</w:t>
      </w:r>
    </w:p>
    <w:p w:rsidR="00AE47FE" w:rsidRDefault="00673382">
      <w:pPr>
        <w:spacing w:line="594" w:lineRule="exact"/>
        <w:ind w:firstLineChars="200" w:firstLine="560"/>
        <w:rPr>
          <w:rFonts w:ascii="方正仿宋_GBK" w:eastAsia="方正仿宋_GBK" w:hAnsi="方正仿宋_GBK"/>
          <w:sz w:val="28"/>
          <w:szCs w:val="28"/>
        </w:rPr>
      </w:pPr>
      <w:r>
        <w:rPr>
          <w:rFonts w:ascii="方正仿宋_GBK" w:eastAsia="方正仿宋_GBK" w:hAnsi="方正仿宋_GBK" w:hint="eastAsia"/>
          <w:sz w:val="28"/>
          <w:szCs w:val="28"/>
        </w:rPr>
        <w:t xml:space="preserve">（三）遴选结束后，我院有权对遴选参与人的响应文件资料进行全面核实，如遴选参与人提供了虚假文件或资料的，我院将取消其中选资格，并按相关规定处理。 </w:t>
      </w:r>
      <w:r>
        <w:rPr>
          <w:rFonts w:ascii="方正仿宋_GBK" w:eastAsia="方正仿宋_GBK" w:hAnsi="方正仿宋_GBK"/>
          <w:sz w:val="28"/>
          <w:szCs w:val="28"/>
        </w:rPr>
        <w:t xml:space="preserve">      </w:t>
      </w:r>
    </w:p>
    <w:p w:rsidR="00AE47FE" w:rsidRDefault="00673382">
      <w:pPr>
        <w:spacing w:line="594" w:lineRule="exact"/>
        <w:ind w:firstLineChars="200" w:firstLine="560"/>
        <w:rPr>
          <w:rFonts w:ascii="方正仿宋_GBK" w:eastAsia="方正仿宋_GBK" w:hAnsi="方正仿宋_GBK"/>
          <w:sz w:val="28"/>
          <w:szCs w:val="28"/>
        </w:rPr>
      </w:pPr>
      <w:r>
        <w:rPr>
          <w:rFonts w:ascii="方正仿宋_GBK" w:eastAsia="方正仿宋_GBK" w:hAnsi="方正仿宋_GBK" w:hint="eastAsia"/>
          <w:sz w:val="28"/>
          <w:szCs w:val="28"/>
        </w:rPr>
        <w:t>三、本次遴选的医用耗材项目清单：</w:t>
      </w:r>
    </w:p>
    <w:p w:rsidR="00F53BB9" w:rsidRDefault="00673382">
      <w:pPr>
        <w:spacing w:line="594" w:lineRule="exact"/>
        <w:ind w:firstLineChars="200" w:firstLine="560"/>
        <w:rPr>
          <w:rFonts w:ascii="方正仿宋_GBK" w:eastAsia="方正仿宋_GBK" w:hAnsi="方正仿宋_GBK"/>
          <w:sz w:val="28"/>
          <w:szCs w:val="28"/>
        </w:rPr>
      </w:pPr>
      <w:r>
        <w:rPr>
          <w:rFonts w:ascii="方正仿宋_GBK" w:eastAsia="方正仿宋_GBK" w:hAnsi="方正仿宋_GBK" w:hint="eastAsia"/>
          <w:sz w:val="28"/>
          <w:szCs w:val="28"/>
        </w:rPr>
        <w:t>（一）同一分包号项目下的货物，参与遴选的供应商必须全部响应，如有意愿参与多个分包号项目，必须按分包号分别响应，分别制定响应文件并封装，否则均为无效响应。适用产品名称、适用规格型号为医院在用耗材名称、规格型号或能满足使用的任意厂家名称和规格型号，参与遴选的耗材必须符合或优于适用规格型号及采购需求，不同厂家，产品名称根据其实际注册证名称参与遴选。</w:t>
      </w:r>
    </w:p>
    <w:tbl>
      <w:tblPr>
        <w:tblW w:w="10491" w:type="dxa"/>
        <w:tblInd w:w="-431" w:type="dxa"/>
        <w:tblLook w:val="04A0" w:firstRow="1" w:lastRow="0" w:firstColumn="1" w:lastColumn="0" w:noHBand="0" w:noVBand="1"/>
      </w:tblPr>
      <w:tblGrid>
        <w:gridCol w:w="568"/>
        <w:gridCol w:w="1985"/>
        <w:gridCol w:w="567"/>
        <w:gridCol w:w="5804"/>
        <w:gridCol w:w="861"/>
        <w:gridCol w:w="706"/>
      </w:tblGrid>
      <w:tr w:rsidR="000F616E" w:rsidRPr="00C76A26" w:rsidTr="00543FFE">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b/>
                <w:bCs/>
                <w:color w:val="000000"/>
                <w:kern w:val="0"/>
                <w:sz w:val="22"/>
              </w:rPr>
            </w:pPr>
            <w:r w:rsidRPr="00C76A26">
              <w:rPr>
                <w:rFonts w:ascii="方正仿宋_GBK" w:eastAsia="方正仿宋_GBK" w:hAnsi="等线" w:cs="宋体" w:hint="eastAsia"/>
                <w:b/>
                <w:bCs/>
                <w:color w:val="000000"/>
                <w:kern w:val="0"/>
                <w:sz w:val="22"/>
              </w:rPr>
              <w:t>分包号</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b/>
                <w:bCs/>
                <w:color w:val="000000"/>
                <w:kern w:val="0"/>
                <w:sz w:val="22"/>
              </w:rPr>
            </w:pPr>
            <w:r w:rsidRPr="00C76A26">
              <w:rPr>
                <w:rFonts w:ascii="方正仿宋_GBK" w:eastAsia="方正仿宋_GBK" w:hAnsi="等线" w:cs="宋体" w:hint="eastAsia"/>
                <w:b/>
                <w:bCs/>
                <w:color w:val="000000"/>
                <w:kern w:val="0"/>
                <w:sz w:val="22"/>
              </w:rPr>
              <w:t>适用产品名称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b/>
                <w:bCs/>
                <w:color w:val="000000"/>
                <w:kern w:val="0"/>
                <w:sz w:val="22"/>
              </w:rPr>
            </w:pPr>
            <w:r w:rsidRPr="00C76A26">
              <w:rPr>
                <w:rFonts w:ascii="方正仿宋_GBK" w:eastAsia="方正仿宋_GBK" w:hAnsi="等线" w:cs="宋体" w:hint="eastAsia"/>
                <w:b/>
                <w:bCs/>
                <w:color w:val="000000"/>
                <w:kern w:val="0"/>
                <w:sz w:val="22"/>
              </w:rPr>
              <w:t>单位</w:t>
            </w:r>
          </w:p>
        </w:tc>
        <w:tc>
          <w:tcPr>
            <w:tcW w:w="5804" w:type="dxa"/>
            <w:tcBorders>
              <w:top w:val="single" w:sz="4" w:space="0" w:color="auto"/>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b/>
                <w:bCs/>
                <w:color w:val="000000"/>
                <w:kern w:val="0"/>
                <w:sz w:val="22"/>
              </w:rPr>
            </w:pPr>
            <w:r w:rsidRPr="00C76A26">
              <w:rPr>
                <w:rFonts w:ascii="方正仿宋_GBK" w:eastAsia="方正仿宋_GBK" w:hAnsi="等线" w:cs="宋体" w:hint="eastAsia"/>
                <w:b/>
                <w:bCs/>
                <w:color w:val="000000"/>
                <w:kern w:val="0"/>
                <w:sz w:val="22"/>
              </w:rPr>
              <w:t>适用规格型号及采购需求</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rsidR="00C76A26" w:rsidRPr="00C76A26" w:rsidRDefault="000F616E" w:rsidP="000F616E">
            <w:pPr>
              <w:widowControl/>
              <w:adjustRightInd w:val="0"/>
              <w:snapToGrid w:val="0"/>
              <w:spacing w:line="240" w:lineRule="auto"/>
              <w:jc w:val="left"/>
              <w:rPr>
                <w:rFonts w:ascii="方正仿宋_GBK" w:eastAsia="方正仿宋_GBK" w:hAnsi="等线" w:cs="宋体"/>
                <w:b/>
                <w:bCs/>
                <w:color w:val="000000"/>
                <w:kern w:val="0"/>
                <w:sz w:val="22"/>
              </w:rPr>
            </w:pPr>
            <w:r>
              <w:rPr>
                <w:rFonts w:ascii="方正仿宋_GBK" w:eastAsia="方正仿宋_GBK" w:hAnsi="等线" w:cs="宋体" w:hint="eastAsia"/>
                <w:b/>
                <w:bCs/>
                <w:color w:val="000000"/>
                <w:kern w:val="0"/>
                <w:sz w:val="22"/>
              </w:rPr>
              <w:t>最高限价(元)</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b/>
                <w:bCs/>
                <w:color w:val="000000"/>
                <w:kern w:val="0"/>
                <w:sz w:val="22"/>
              </w:rPr>
            </w:pPr>
            <w:r w:rsidRPr="00C76A26">
              <w:rPr>
                <w:rFonts w:ascii="方正仿宋_GBK" w:eastAsia="方正仿宋_GBK" w:hAnsi="等线" w:cs="宋体" w:hint="eastAsia"/>
                <w:b/>
                <w:bCs/>
                <w:color w:val="000000"/>
                <w:kern w:val="0"/>
                <w:sz w:val="22"/>
              </w:rPr>
              <w:t>权重</w:t>
            </w:r>
          </w:p>
        </w:tc>
      </w:tr>
      <w:tr w:rsidR="000F616E" w:rsidRPr="00C76A26" w:rsidTr="00543FFE">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0F6315" w:rsidP="00C76A26">
            <w:pPr>
              <w:widowControl/>
              <w:adjustRightInd w:val="0"/>
              <w:snapToGrid w:val="0"/>
              <w:spacing w:line="240" w:lineRule="auto"/>
              <w:jc w:val="left"/>
              <w:rPr>
                <w:rFonts w:ascii="方正仿宋_GBK" w:eastAsia="方正仿宋_GBK" w:hAnsi="等线" w:cs="宋体"/>
                <w:color w:val="000000"/>
                <w:kern w:val="0"/>
                <w:sz w:val="22"/>
              </w:rPr>
            </w:pPr>
            <w:r w:rsidRPr="000F6315">
              <w:rPr>
                <w:rFonts w:ascii="方正仿宋_GBK" w:eastAsia="方正仿宋_GBK" w:hAnsi="等线" w:cs="宋体" w:hint="eastAsia"/>
                <w:color w:val="000000"/>
                <w:kern w:val="0"/>
                <w:sz w:val="22"/>
              </w:rPr>
              <w:t>穴位压力刺激贴</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B56840" w:rsidP="00C76A26">
            <w:pPr>
              <w:widowControl/>
              <w:adjustRightInd w:val="0"/>
              <w:snapToGrid w:val="0"/>
              <w:spacing w:line="240" w:lineRule="auto"/>
              <w:jc w:val="left"/>
              <w:rPr>
                <w:rFonts w:ascii="方正仿宋_GBK" w:eastAsia="方正仿宋_GBK" w:hAnsi="等线" w:cs="宋体"/>
                <w:color w:val="000000"/>
                <w:kern w:val="0"/>
                <w:sz w:val="22"/>
              </w:rPr>
            </w:pPr>
            <w:r>
              <w:rPr>
                <w:rFonts w:ascii="方正仿宋_GBK" w:eastAsia="方正仿宋_GBK" w:hAnsi="等线" w:cs="宋体" w:hint="eastAsia"/>
                <w:color w:val="000000"/>
                <w:kern w:val="0"/>
                <w:sz w:val="22"/>
              </w:rPr>
              <w:t>袋</w:t>
            </w:r>
            <w:bookmarkStart w:id="3" w:name="_GoBack"/>
            <w:bookmarkEnd w:id="3"/>
          </w:p>
        </w:tc>
        <w:tc>
          <w:tcPr>
            <w:tcW w:w="5804" w:type="dxa"/>
            <w:tcBorders>
              <w:top w:val="nil"/>
              <w:left w:val="nil"/>
              <w:bottom w:val="single" w:sz="4" w:space="0" w:color="auto"/>
              <w:right w:val="single" w:sz="4" w:space="0" w:color="auto"/>
            </w:tcBorders>
            <w:shd w:val="clear" w:color="auto" w:fill="auto"/>
            <w:noWrap/>
            <w:vAlign w:val="center"/>
            <w:hideMark/>
          </w:tcPr>
          <w:p w:rsidR="000F6315" w:rsidRPr="000F6315" w:rsidRDefault="000F6315" w:rsidP="000F6315">
            <w:pPr>
              <w:widowControl/>
              <w:adjustRightInd w:val="0"/>
              <w:snapToGrid w:val="0"/>
              <w:spacing w:line="240" w:lineRule="auto"/>
              <w:jc w:val="left"/>
              <w:rPr>
                <w:rFonts w:ascii="方正仿宋_GBK" w:eastAsia="方正仿宋_GBK" w:hAnsi="等线" w:cs="宋体"/>
                <w:color w:val="000000"/>
                <w:kern w:val="0"/>
                <w:sz w:val="22"/>
              </w:rPr>
            </w:pPr>
            <w:r w:rsidRPr="000F6315">
              <w:rPr>
                <w:rFonts w:ascii="方正仿宋_GBK" w:eastAsia="方正仿宋_GBK" w:hAnsi="等线" w:cs="宋体" w:hint="eastAsia"/>
                <w:color w:val="000000"/>
                <w:kern w:val="0"/>
                <w:sz w:val="22"/>
              </w:rPr>
              <w:t>1、规格要求：φ80。</w:t>
            </w:r>
          </w:p>
          <w:p w:rsidR="000F6315" w:rsidRPr="000F6315" w:rsidRDefault="000F6315" w:rsidP="000F6315">
            <w:pPr>
              <w:widowControl/>
              <w:adjustRightInd w:val="0"/>
              <w:snapToGrid w:val="0"/>
              <w:spacing w:line="240" w:lineRule="auto"/>
              <w:jc w:val="left"/>
              <w:rPr>
                <w:rFonts w:ascii="方正仿宋_GBK" w:eastAsia="方正仿宋_GBK" w:hAnsi="等线" w:cs="宋体"/>
                <w:color w:val="000000"/>
                <w:kern w:val="0"/>
                <w:sz w:val="22"/>
              </w:rPr>
            </w:pPr>
            <w:r w:rsidRPr="000F6315">
              <w:rPr>
                <w:rFonts w:ascii="方正仿宋_GBK" w:eastAsia="方正仿宋_GBK" w:hAnsi="等线" w:cs="宋体" w:hint="eastAsia"/>
                <w:color w:val="000000"/>
                <w:kern w:val="0"/>
                <w:sz w:val="22"/>
              </w:rPr>
              <w:t>2、组成要求：由球状体，承载体，医用胶布，和离型纸组成，承载体材料为无纺棉。</w:t>
            </w:r>
          </w:p>
          <w:p w:rsidR="000F6315" w:rsidRPr="000F6315" w:rsidRDefault="000F6315" w:rsidP="000F6315">
            <w:pPr>
              <w:widowControl/>
              <w:adjustRightInd w:val="0"/>
              <w:snapToGrid w:val="0"/>
              <w:spacing w:line="240" w:lineRule="auto"/>
              <w:jc w:val="left"/>
              <w:rPr>
                <w:rFonts w:ascii="方正仿宋_GBK" w:eastAsia="方正仿宋_GBK" w:hAnsi="等线" w:cs="宋体"/>
                <w:color w:val="000000"/>
                <w:kern w:val="0"/>
                <w:sz w:val="22"/>
              </w:rPr>
            </w:pPr>
            <w:r w:rsidRPr="000F6315">
              <w:rPr>
                <w:rFonts w:ascii="方正仿宋_GBK" w:eastAsia="方正仿宋_GBK" w:hAnsi="等线" w:cs="宋体" w:hint="eastAsia"/>
                <w:color w:val="000000"/>
                <w:kern w:val="0"/>
                <w:sz w:val="22"/>
              </w:rPr>
              <w:t>3、用途及核心参数要求：中药贴敷治疗和隔物灸治疗中消耗耗材</w:t>
            </w:r>
          </w:p>
          <w:p w:rsidR="00C76A26" w:rsidRPr="00C76A26" w:rsidRDefault="000F6315" w:rsidP="000F6315">
            <w:pPr>
              <w:widowControl/>
              <w:adjustRightInd w:val="0"/>
              <w:snapToGrid w:val="0"/>
              <w:spacing w:line="240" w:lineRule="auto"/>
              <w:jc w:val="left"/>
              <w:rPr>
                <w:rFonts w:ascii="方正仿宋_GBK" w:eastAsia="方正仿宋_GBK" w:hAnsi="等线" w:cs="宋体"/>
                <w:color w:val="000000"/>
                <w:kern w:val="0"/>
                <w:sz w:val="22"/>
              </w:rPr>
            </w:pPr>
            <w:r w:rsidRPr="000F6315">
              <w:rPr>
                <w:rFonts w:ascii="方正仿宋_GBK" w:eastAsia="方正仿宋_GBK" w:hAnsi="等线" w:cs="宋体" w:hint="eastAsia"/>
                <w:color w:val="000000"/>
                <w:kern w:val="0"/>
                <w:sz w:val="22"/>
              </w:rPr>
              <w:lastRenderedPageBreak/>
              <w:t>4、适配设备：深圳瀚方电子灸治疗仪SZHF-TJ03</w:t>
            </w:r>
            <w:r w:rsidRPr="00C76A26">
              <w:rPr>
                <w:rFonts w:ascii="方正仿宋_GBK" w:eastAsia="方正仿宋_GBK" w:hAnsi="等线" w:cs="宋体"/>
                <w:color w:val="000000"/>
                <w:kern w:val="0"/>
                <w:sz w:val="22"/>
              </w:rPr>
              <w:t xml:space="preserve"> </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2300D5" w:rsidP="00C76A26">
            <w:pPr>
              <w:widowControl/>
              <w:adjustRightInd w:val="0"/>
              <w:snapToGrid w:val="0"/>
              <w:spacing w:line="240" w:lineRule="auto"/>
              <w:jc w:val="left"/>
              <w:rPr>
                <w:rFonts w:ascii="方正仿宋_GBK" w:eastAsia="方正仿宋_GBK" w:hAnsi="等线" w:cs="宋体"/>
                <w:color w:val="000000"/>
                <w:kern w:val="0"/>
                <w:sz w:val="22"/>
              </w:rPr>
            </w:pPr>
            <w:r>
              <w:rPr>
                <w:rFonts w:ascii="方正仿宋_GBK" w:eastAsia="方正仿宋_GBK" w:hAnsi="等线" w:cs="宋体"/>
                <w:color w:val="000000"/>
                <w:kern w:val="0"/>
                <w:sz w:val="22"/>
              </w:rPr>
              <w:lastRenderedPageBreak/>
              <w:t>4</w:t>
            </w:r>
            <w:r w:rsidR="00C76A26" w:rsidRPr="00C76A26">
              <w:rPr>
                <w:rFonts w:ascii="方正仿宋_GBK" w:eastAsia="方正仿宋_GBK" w:hAnsi="等线" w:cs="宋体" w:hint="eastAsia"/>
                <w:color w:val="000000"/>
                <w:kern w:val="0"/>
                <w:sz w:val="22"/>
              </w:rPr>
              <w:t>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C76A26" w:rsidRPr="00C76A26" w:rsidTr="000F616E">
        <w:trPr>
          <w:trHeight w:val="285"/>
        </w:trPr>
        <w:tc>
          <w:tcPr>
            <w:tcW w:w="1049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lastRenderedPageBreak/>
              <w:t>备注：包1内为</w:t>
            </w:r>
            <w:r w:rsidR="00AB23FB">
              <w:rPr>
                <w:rFonts w:ascii="方正仿宋_GBK" w:eastAsia="方正仿宋_GBK" w:hAnsi="等线" w:cs="宋体" w:hint="eastAsia"/>
                <w:color w:val="000000"/>
                <w:kern w:val="0"/>
                <w:sz w:val="22"/>
              </w:rPr>
              <w:t>穴位压力刺激贴</w:t>
            </w:r>
            <w:r w:rsidRPr="00C76A26">
              <w:rPr>
                <w:rFonts w:ascii="方正仿宋_GBK" w:eastAsia="方正仿宋_GBK" w:hAnsi="等线" w:cs="宋体" w:hint="eastAsia"/>
                <w:color w:val="000000"/>
                <w:kern w:val="0"/>
                <w:sz w:val="22"/>
              </w:rPr>
              <w:t>，参与遴选的耗材必须符合</w:t>
            </w:r>
            <w:r w:rsidR="00AB23FB">
              <w:rPr>
                <w:rFonts w:ascii="方正仿宋_GBK" w:eastAsia="方正仿宋_GBK" w:hAnsi="等线" w:cs="宋体" w:hint="eastAsia"/>
                <w:color w:val="000000"/>
                <w:kern w:val="0"/>
                <w:sz w:val="22"/>
              </w:rPr>
              <w:t>疼痛</w:t>
            </w:r>
            <w:r w:rsidRPr="00C76A26">
              <w:rPr>
                <w:rFonts w:ascii="方正仿宋_GBK" w:eastAsia="方正仿宋_GBK" w:hAnsi="等线" w:cs="宋体" w:hint="eastAsia"/>
                <w:color w:val="000000"/>
                <w:kern w:val="0"/>
                <w:sz w:val="22"/>
              </w:rPr>
              <w:t>科使用需求，需提供样品。（样品需贴投标公司名称标签，便于遴选区分。）</w:t>
            </w:r>
          </w:p>
        </w:tc>
      </w:tr>
      <w:tr w:rsidR="000F616E" w:rsidRPr="00C76A26" w:rsidTr="00543FFE">
        <w:trPr>
          <w:trHeight w:val="285"/>
        </w:trPr>
        <w:tc>
          <w:tcPr>
            <w:tcW w:w="5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2</w:t>
            </w: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高温标签</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卷</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1、规格及材质要求：规格：77mm*50mm，500张/卷(双层)；</w:t>
            </w:r>
            <w:r w:rsidRPr="00C76A26">
              <w:rPr>
                <w:rFonts w:ascii="方正仿宋_GBK" w:eastAsia="方正仿宋_GBK" w:hAnsi="等线" w:cs="宋体" w:hint="eastAsia"/>
                <w:color w:val="000000"/>
                <w:kern w:val="0"/>
                <w:sz w:val="22"/>
              </w:rPr>
              <w:br/>
              <w:t>2、产品部件组成要求：（1）标贴使用复合纸材 ，整个标签需使用模切线条将其分为三个功能区，既有牢固度又保证方便揭下；（2）为适应不同粘贴表面 ，标贴应使用双层不干胶，上层胶为可移胶，下层胶为永久胶，经过灭菌程序后仍有足够粘性用于留档粘贴。（3）因含化学灭菌指示剂，所投产品应提供安全评价报告及检测机构出具的检测报告。</w:t>
            </w:r>
            <w:r w:rsidRPr="00C76A26">
              <w:rPr>
                <w:rFonts w:ascii="方正仿宋_GBK" w:eastAsia="方正仿宋_GBK" w:hAnsi="等线" w:cs="宋体" w:hint="eastAsia"/>
                <w:color w:val="000000"/>
                <w:kern w:val="0"/>
                <w:sz w:val="22"/>
              </w:rPr>
              <w:br/>
              <w:t>3、用途及功能要求：适用于压力蒸汽灭菌检测 ，用以指示灭菌包是否经过灭菌处理 。应与科室现有追溯系统匹配 ，如遇到模板变更需求需追溯系统调整 ，由供应商自行与追溯系统对接并承担相关费用。</w:t>
            </w:r>
            <w:r w:rsidRPr="00C76A26">
              <w:rPr>
                <w:rFonts w:ascii="方正仿宋_GBK" w:eastAsia="方正仿宋_GBK" w:hAnsi="等线" w:cs="宋体" w:hint="eastAsia"/>
                <w:color w:val="000000"/>
                <w:kern w:val="0"/>
                <w:sz w:val="22"/>
              </w:rPr>
              <w:br/>
              <w:t>4、适配设备：四川劳吉克消毒供应追溯管理系统</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286.15</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高温标签</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卷</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1、规格及材质要求：规格：77mm*50mm，500张/卷(单层)；</w:t>
            </w:r>
            <w:r w:rsidRPr="00C76A26">
              <w:rPr>
                <w:rFonts w:ascii="方正仿宋_GBK" w:eastAsia="方正仿宋_GBK" w:hAnsi="等线" w:cs="宋体" w:hint="eastAsia"/>
                <w:color w:val="000000"/>
                <w:kern w:val="0"/>
                <w:sz w:val="22"/>
              </w:rPr>
              <w:br/>
              <w:t>2、产品部件组成要求：（1）标贴使用复合纸材 ，不易破损撕裂 ，经受压力蒸汽灭菌后保持较好的外观和性能。（2）因含化学灭菌指示剂 ，所投产品应提供安全评价报告及检测机构出具的检测报告。</w:t>
            </w:r>
            <w:r w:rsidRPr="00C76A26">
              <w:rPr>
                <w:rFonts w:ascii="方正仿宋_GBK" w:eastAsia="方正仿宋_GBK" w:hAnsi="等线" w:cs="宋体" w:hint="eastAsia"/>
                <w:color w:val="000000"/>
                <w:kern w:val="0"/>
                <w:sz w:val="22"/>
              </w:rPr>
              <w:br/>
              <w:t>3、用途及功能要求：适用于压力 蒸汽灭菌检测 ，用以指示灭菌包是否经过灭菌处理 。应与科室现有追溯系统匹配 ，如遇到模板变更需求需追溯系统调整 ，由供应商自行与追溯系统对接并承担 相关费用。</w:t>
            </w:r>
            <w:r w:rsidRPr="00C76A26">
              <w:rPr>
                <w:rFonts w:ascii="方正仿宋_GBK" w:eastAsia="方正仿宋_GBK" w:hAnsi="等线" w:cs="宋体" w:hint="eastAsia"/>
                <w:color w:val="000000"/>
                <w:kern w:val="0"/>
                <w:sz w:val="22"/>
              </w:rPr>
              <w:br/>
              <w:t>4、适配设备：四川劳吉克消毒供应追溯管理系统</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256.15</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高低温通用标签</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卷</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1、规格及材质要求：规格：65mm*50mm，500张/卷</w:t>
            </w:r>
            <w:r w:rsidR="007734A6" w:rsidRPr="007734A6">
              <w:rPr>
                <w:rFonts w:ascii="方正仿宋_GBK" w:eastAsia="方正仿宋_GBK" w:hAnsi="等线" w:cs="宋体" w:hint="eastAsia"/>
                <w:color w:val="000000"/>
                <w:kern w:val="0"/>
                <w:sz w:val="22"/>
              </w:rPr>
              <w:t>(双层)</w:t>
            </w:r>
            <w:r w:rsidRPr="00C76A26">
              <w:rPr>
                <w:rFonts w:ascii="方正仿宋_GBK" w:eastAsia="方正仿宋_GBK" w:hAnsi="等线" w:cs="宋体" w:hint="eastAsia"/>
                <w:color w:val="000000"/>
                <w:kern w:val="0"/>
                <w:sz w:val="22"/>
              </w:rPr>
              <w:t>；</w:t>
            </w:r>
            <w:r w:rsidRPr="00C76A26">
              <w:rPr>
                <w:rFonts w:ascii="方正仿宋_GBK" w:eastAsia="方正仿宋_GBK" w:hAnsi="等线" w:cs="宋体" w:hint="eastAsia"/>
                <w:color w:val="000000"/>
                <w:kern w:val="0"/>
                <w:sz w:val="22"/>
              </w:rPr>
              <w:br/>
              <w:t>2、产品部件组成要求：标贴使用复合纸材 ，不易破损撕裂 ，灭菌后保持较好的外观和性能。</w:t>
            </w:r>
            <w:r w:rsidRPr="00C76A26">
              <w:rPr>
                <w:rFonts w:ascii="方正仿宋_GBK" w:eastAsia="方正仿宋_GBK" w:hAnsi="等线" w:cs="宋体" w:hint="eastAsia"/>
                <w:color w:val="000000"/>
                <w:kern w:val="0"/>
                <w:sz w:val="22"/>
              </w:rPr>
              <w:br/>
              <w:t>3、用途及功能要求：适用于过氧化氢低温等 离子体及环氧乙烷灭菌检测。应与科室现有追溯系统匹配 ，如遇到模板变更需求需追溯系统调整 ，由供应商自行与追溯系统对接并承担相关费用。</w:t>
            </w:r>
            <w:r w:rsidRPr="00C76A26">
              <w:rPr>
                <w:rFonts w:ascii="方正仿宋_GBK" w:eastAsia="方正仿宋_GBK" w:hAnsi="等线" w:cs="宋体" w:hint="eastAsia"/>
                <w:color w:val="000000"/>
                <w:kern w:val="0"/>
                <w:sz w:val="22"/>
              </w:rPr>
              <w:br/>
              <w:t>4、适配设备：四川劳吉克消毒供应追溯管理系统</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218.25</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高低温通用标签</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卷</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1、规格及材质要求：规格：65mm*36mm，600张/卷</w:t>
            </w:r>
            <w:r w:rsidR="007734A6" w:rsidRPr="007734A6">
              <w:rPr>
                <w:rFonts w:ascii="方正仿宋_GBK" w:eastAsia="方正仿宋_GBK" w:hAnsi="等线" w:cs="宋体" w:hint="eastAsia"/>
                <w:color w:val="000000"/>
                <w:kern w:val="0"/>
                <w:sz w:val="22"/>
              </w:rPr>
              <w:t>(</w:t>
            </w:r>
            <w:r w:rsidR="007734A6">
              <w:rPr>
                <w:rFonts w:ascii="方正仿宋_GBK" w:eastAsia="方正仿宋_GBK" w:hAnsi="等线" w:cs="宋体" w:hint="eastAsia"/>
                <w:color w:val="000000"/>
                <w:kern w:val="0"/>
                <w:sz w:val="22"/>
              </w:rPr>
              <w:t>单</w:t>
            </w:r>
            <w:r w:rsidR="007734A6" w:rsidRPr="007734A6">
              <w:rPr>
                <w:rFonts w:ascii="方正仿宋_GBK" w:eastAsia="方正仿宋_GBK" w:hAnsi="等线" w:cs="宋体" w:hint="eastAsia"/>
                <w:color w:val="000000"/>
                <w:kern w:val="0"/>
                <w:sz w:val="22"/>
              </w:rPr>
              <w:t>层)</w:t>
            </w:r>
            <w:r w:rsidRPr="00C76A26">
              <w:rPr>
                <w:rFonts w:ascii="方正仿宋_GBK" w:eastAsia="方正仿宋_GBK" w:hAnsi="等线" w:cs="宋体" w:hint="eastAsia"/>
                <w:color w:val="000000"/>
                <w:kern w:val="0"/>
                <w:sz w:val="22"/>
              </w:rPr>
              <w:t>；</w:t>
            </w:r>
            <w:r w:rsidRPr="00C76A26">
              <w:rPr>
                <w:rFonts w:ascii="方正仿宋_GBK" w:eastAsia="方正仿宋_GBK" w:hAnsi="等线" w:cs="宋体" w:hint="eastAsia"/>
                <w:color w:val="000000"/>
                <w:kern w:val="0"/>
                <w:sz w:val="22"/>
              </w:rPr>
              <w:br/>
              <w:t>2、产品部件组成要求：标贴使用复合纸材 ，不易破损撕裂 ，经灭菌后保持较好的外观和性能。</w:t>
            </w:r>
            <w:r w:rsidRPr="00C76A26">
              <w:rPr>
                <w:rFonts w:ascii="方正仿宋_GBK" w:eastAsia="方正仿宋_GBK" w:hAnsi="等线" w:cs="宋体" w:hint="eastAsia"/>
                <w:color w:val="000000"/>
                <w:kern w:val="0"/>
                <w:sz w:val="22"/>
              </w:rPr>
              <w:br/>
              <w:t>3、用途及功能要求：适用于过氧化氢低温等离子体及环氧乙烷灭菌检测 。应与科室现有追溯系统匹配 ，如遇到模板变更需求需追溯系统调整 ，由供应商自行与追溯系</w:t>
            </w:r>
            <w:r w:rsidRPr="00C76A26">
              <w:rPr>
                <w:rFonts w:ascii="方正仿宋_GBK" w:eastAsia="方正仿宋_GBK" w:hAnsi="等线" w:cs="宋体" w:hint="eastAsia"/>
                <w:color w:val="000000"/>
                <w:kern w:val="0"/>
                <w:sz w:val="22"/>
              </w:rPr>
              <w:lastRenderedPageBreak/>
              <w:t>统对接并承担相关费用。</w:t>
            </w:r>
            <w:r w:rsidRPr="00C76A26">
              <w:rPr>
                <w:rFonts w:ascii="方正仿宋_GBK" w:eastAsia="方正仿宋_GBK" w:hAnsi="等线" w:cs="宋体" w:hint="eastAsia"/>
                <w:color w:val="000000"/>
                <w:kern w:val="0"/>
                <w:sz w:val="22"/>
              </w:rPr>
              <w:br/>
              <w:t>4、适配设备：四川劳吉克消毒供应追溯管理系统</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lastRenderedPageBreak/>
              <w:t>155.2</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过氧化氢低温等离子体灭菌化学指示标签</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卷</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1、规格及材质要求：规格：65mm*50mm，500张/卷；</w:t>
            </w:r>
            <w:r w:rsidRPr="00C76A26">
              <w:rPr>
                <w:rFonts w:ascii="方正仿宋_GBK" w:eastAsia="方正仿宋_GBK" w:hAnsi="等线" w:cs="宋体" w:hint="eastAsia"/>
                <w:color w:val="000000"/>
                <w:kern w:val="0"/>
                <w:sz w:val="22"/>
              </w:rPr>
              <w:br/>
              <w:t>2、产品部件组成要求：（1）标贴使用复合纸材，整个标签需使用模切线条将其分为三个功能区，既有牢固度又保证方便揭下；（2）为适应不同粘贴表面 ，标贴应使用双层不干胶，上层胶为可移胶，下层胶为永久胶，经过灭菌程序后仍有足够粘性用于留档粘贴。3.因含化学灭菌指示剂，所投产品应提供安全评价报告及检测机构出具的检测报告。</w:t>
            </w:r>
            <w:r w:rsidRPr="00C76A26">
              <w:rPr>
                <w:rFonts w:ascii="方正仿宋_GBK" w:eastAsia="方正仿宋_GBK" w:hAnsi="等线" w:cs="宋体" w:hint="eastAsia"/>
                <w:color w:val="000000"/>
                <w:kern w:val="0"/>
                <w:sz w:val="22"/>
              </w:rPr>
              <w:br/>
              <w:t>3、用途及功能要求：适用于过氧化氢低温等离子体检测 ，用以指示灭菌包是否经过灭菌处理 。应与科室现有追溯系统匹配 ，如遇到模板变更需求需追溯系统调整 ，由供应商自行与追溯系统对接并承担相关费用。</w:t>
            </w:r>
            <w:r w:rsidRPr="00C76A26">
              <w:rPr>
                <w:rFonts w:ascii="方正仿宋_GBK" w:eastAsia="方正仿宋_GBK" w:hAnsi="等线" w:cs="宋体" w:hint="eastAsia"/>
                <w:color w:val="000000"/>
                <w:kern w:val="0"/>
                <w:sz w:val="22"/>
              </w:rPr>
              <w:br/>
              <w:t>4、适配设备：四川劳吉克消毒供应追溯管理系统</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430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碳带</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卷</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1、规格及材质要求：规格：90mm*300m；</w:t>
            </w:r>
            <w:r w:rsidRPr="00C76A26">
              <w:rPr>
                <w:rFonts w:ascii="方正仿宋_GBK" w:eastAsia="方正仿宋_GBK" w:hAnsi="等线" w:cs="宋体" w:hint="eastAsia"/>
                <w:color w:val="000000"/>
                <w:kern w:val="0"/>
                <w:sz w:val="22"/>
              </w:rPr>
              <w:br/>
              <w:t>2、产品部件组成要求：（1）使用混合基材质 ，可耐高温≥134℃,确保高温灭菌后无融化现象；（2）需符合欧盟RoHS 指令2011/65/EU标准要求的限值，并且铅、汞含量≤2mg/kg,需提供由三方检测机构出具的检测报告。</w:t>
            </w:r>
            <w:r w:rsidRPr="00C76A26">
              <w:rPr>
                <w:rFonts w:ascii="方正仿宋_GBK" w:eastAsia="方正仿宋_GBK" w:hAnsi="等线" w:cs="宋体" w:hint="eastAsia"/>
                <w:color w:val="000000"/>
                <w:kern w:val="0"/>
                <w:sz w:val="22"/>
              </w:rPr>
              <w:br/>
              <w:t>3、用途及功能要求：自适应医院现用标签打印 ，材质能兼容，并保证打印清晰、不掉色。</w:t>
            </w:r>
            <w:r w:rsidRPr="00C76A26">
              <w:rPr>
                <w:rFonts w:ascii="方正仿宋_GBK" w:eastAsia="方正仿宋_GBK" w:hAnsi="等线" w:cs="宋体" w:hint="eastAsia"/>
                <w:color w:val="000000"/>
                <w:kern w:val="0"/>
                <w:sz w:val="22"/>
              </w:rPr>
              <w:br/>
              <w:t>4、适配设备：四川劳吉克消毒供应追溯管理系统</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180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C76A26" w:rsidRPr="00C76A26" w:rsidTr="000F616E">
        <w:trPr>
          <w:trHeight w:val="285"/>
        </w:trPr>
        <w:tc>
          <w:tcPr>
            <w:tcW w:w="1049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备注：包2内为高温标签等耗材，参与遴选的耗材必须符合消毒供应中心使用需求，需提供样品。（样品需贴投标公司名称标签，便于遴选区分。）</w:t>
            </w:r>
          </w:p>
        </w:tc>
      </w:tr>
      <w:tr w:rsidR="000F616E" w:rsidRPr="00C76A26" w:rsidTr="00543FFE">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3</w:t>
            </w: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1000次复用型滤膜</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张</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1、规格要求：用于硬质容器盒盒盖过滤系统，可高温高压消毒灭菌，重复使用次数≥1000次。</w:t>
            </w:r>
            <w:r w:rsidRPr="00C76A26">
              <w:rPr>
                <w:rFonts w:ascii="方正仿宋_GBK" w:eastAsia="方正仿宋_GBK" w:hAnsi="等线" w:cs="宋体" w:hint="eastAsia"/>
                <w:color w:val="000000"/>
                <w:kern w:val="0"/>
                <w:sz w:val="22"/>
              </w:rPr>
              <w:br/>
              <w:t>2、组成要求：由可重复使用的滤纸组成，10张/包。</w:t>
            </w:r>
            <w:r w:rsidRPr="00C76A26">
              <w:rPr>
                <w:rFonts w:ascii="方正仿宋_GBK" w:eastAsia="方正仿宋_GBK" w:hAnsi="等线" w:cs="宋体" w:hint="eastAsia"/>
                <w:color w:val="000000"/>
                <w:kern w:val="0"/>
                <w:sz w:val="22"/>
              </w:rPr>
              <w:br/>
              <w:t>3、用途及核心参数要求：用于硬质容器盒盒盖过滤系统使用，阻挡微生物进</w:t>
            </w:r>
            <w:r w:rsidR="00A72476">
              <w:rPr>
                <w:rFonts w:ascii="方正仿宋_GBK" w:eastAsia="方正仿宋_GBK" w:hAnsi="等线" w:cs="宋体" w:hint="eastAsia"/>
                <w:color w:val="000000"/>
                <w:kern w:val="0"/>
                <w:sz w:val="22"/>
              </w:rPr>
              <w:t>入</w:t>
            </w:r>
            <w:r w:rsidR="00D0262A">
              <w:rPr>
                <w:rFonts w:ascii="方正仿宋_GBK" w:eastAsia="方正仿宋_GBK" w:hAnsi="等线" w:cs="宋体" w:hint="eastAsia"/>
                <w:color w:val="000000"/>
                <w:kern w:val="0"/>
                <w:sz w:val="22"/>
              </w:rPr>
              <w:t>；</w:t>
            </w:r>
            <w:r w:rsidRPr="00C76A26">
              <w:rPr>
                <w:rFonts w:ascii="方正仿宋_GBK" w:eastAsia="方正仿宋_GBK" w:hAnsi="等线" w:cs="宋体" w:hint="eastAsia"/>
                <w:color w:val="000000"/>
                <w:kern w:val="0"/>
                <w:sz w:val="22"/>
              </w:rPr>
              <w:br/>
              <w:t>4、适配设备：蛇牌医用硬质容器灭菌盒</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190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C76A26" w:rsidRPr="00C76A26" w:rsidTr="000F616E">
        <w:trPr>
          <w:trHeight w:val="285"/>
        </w:trPr>
        <w:tc>
          <w:tcPr>
            <w:tcW w:w="1049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备注：包3内为1000次复用型滤膜，参与遴选的耗材必须符合消毒供应中心使用需求，需提供样品。（样品需贴投标公司名称标签，便于遴选区分。）</w:t>
            </w:r>
          </w:p>
        </w:tc>
      </w:tr>
      <w:tr w:rsidR="000F616E" w:rsidRPr="00C76A26" w:rsidTr="00543FFE">
        <w:trPr>
          <w:trHeight w:val="285"/>
        </w:trPr>
        <w:tc>
          <w:tcPr>
            <w:tcW w:w="5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4</w:t>
            </w: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补体C4检测试剂盒</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1A30CB">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1、规格要求：200T。</w:t>
            </w:r>
            <w:r w:rsidRPr="00C76A26">
              <w:rPr>
                <w:rFonts w:ascii="方正仿宋_GBK" w:eastAsia="方正仿宋_GBK" w:hAnsi="等线" w:cs="宋体" w:hint="eastAsia"/>
                <w:color w:val="000000"/>
                <w:kern w:val="0"/>
                <w:sz w:val="22"/>
              </w:rPr>
              <w:br/>
              <w:t>2、组成要求：稀释缓冲液: 三羟甲基氨基甲烷-盐酸(Tris-HCI)0.Imol/L抗体溶液: 羊抗人补体C4抗体 ＞4g/L。</w:t>
            </w:r>
            <w:r w:rsidRPr="00C76A26">
              <w:rPr>
                <w:rFonts w:ascii="方正仿宋_GBK" w:eastAsia="方正仿宋_GBK" w:hAnsi="等线" w:cs="宋体" w:hint="eastAsia"/>
                <w:color w:val="000000"/>
                <w:kern w:val="0"/>
                <w:sz w:val="22"/>
              </w:rPr>
              <w:br/>
              <w:t>3、用途及核心参数要求：用于体外定量检测人体样本(血清)中补体C4含量。</w:t>
            </w:r>
            <w:r w:rsidRPr="00C76A26">
              <w:rPr>
                <w:rFonts w:ascii="方正仿宋_GBK" w:eastAsia="方正仿宋_GBK" w:hAnsi="等线" w:cs="宋体" w:hint="eastAsia"/>
                <w:color w:val="000000"/>
                <w:kern w:val="0"/>
                <w:sz w:val="22"/>
              </w:rPr>
              <w:br/>
              <w:t>4、适配设备：博士泰BioYu全自动特定蛋白分析仪</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1800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补体C3检测试剂盒</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89368A">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1、规格要求：200T。</w:t>
            </w:r>
            <w:r w:rsidRPr="00C76A26">
              <w:rPr>
                <w:rFonts w:ascii="方正仿宋_GBK" w:eastAsia="方正仿宋_GBK" w:hAnsi="等线" w:cs="宋体" w:hint="eastAsia"/>
                <w:color w:val="000000"/>
                <w:kern w:val="0"/>
                <w:sz w:val="22"/>
              </w:rPr>
              <w:br/>
              <w:t>2、组成要求：稀释缓冲液: 三羟甲基氨基甲烷-盐酸(Tris-HCI)0.1mol/L抗体溶液: 羊抗人补体C3抗体 ＞</w:t>
            </w:r>
            <w:r w:rsidRPr="00C76A26">
              <w:rPr>
                <w:rFonts w:ascii="方正仿宋_GBK" w:eastAsia="方正仿宋_GBK" w:hAnsi="等线" w:cs="宋体" w:hint="eastAsia"/>
                <w:color w:val="000000"/>
                <w:kern w:val="0"/>
                <w:sz w:val="22"/>
              </w:rPr>
              <w:lastRenderedPageBreak/>
              <w:t>3g/L。</w:t>
            </w:r>
            <w:r w:rsidRPr="00C76A26">
              <w:rPr>
                <w:rFonts w:ascii="方正仿宋_GBK" w:eastAsia="方正仿宋_GBK" w:hAnsi="等线" w:cs="宋体" w:hint="eastAsia"/>
                <w:color w:val="000000"/>
                <w:kern w:val="0"/>
                <w:sz w:val="22"/>
              </w:rPr>
              <w:br/>
              <w:t>3、用途及核心参数要求：用于体外定量检测人体样本（血清）中补体C3含量。</w:t>
            </w:r>
            <w:r w:rsidRPr="00C76A26">
              <w:rPr>
                <w:rFonts w:ascii="方正仿宋_GBK" w:eastAsia="方正仿宋_GBK" w:hAnsi="等线" w:cs="宋体" w:hint="eastAsia"/>
                <w:color w:val="000000"/>
                <w:kern w:val="0"/>
                <w:sz w:val="22"/>
              </w:rPr>
              <w:br/>
              <w:t>4、适配设备：博士泰BioYu全自动特定蛋白分析仪</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lastRenderedPageBreak/>
              <w:t>1800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脑脊液/尿液总蛋白检测试剂盒</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DE2971">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1、规格要求：5*50ml。</w:t>
            </w:r>
            <w:r w:rsidRPr="00C76A26">
              <w:rPr>
                <w:rFonts w:ascii="方正仿宋_GBK" w:eastAsia="方正仿宋_GBK" w:hAnsi="等线" w:cs="宋体" w:hint="eastAsia"/>
                <w:color w:val="000000"/>
                <w:kern w:val="0"/>
                <w:sz w:val="22"/>
              </w:rPr>
              <w:br/>
              <w:t>2、组成要求：焦焙酚红：60umol/L 钼酸钠：40umol/L 丁二酸盐：50mmol/L。</w:t>
            </w:r>
            <w:r w:rsidRPr="00C76A26">
              <w:rPr>
                <w:rFonts w:ascii="方正仿宋_GBK" w:eastAsia="方正仿宋_GBK" w:hAnsi="等线" w:cs="宋体" w:hint="eastAsia"/>
                <w:color w:val="000000"/>
                <w:kern w:val="0"/>
                <w:sz w:val="22"/>
              </w:rPr>
              <w:br/>
              <w:t>3、用途及核心参数要求：用于体外定量检测脑脊液、尿液样本中总蛋白的含量。</w:t>
            </w:r>
            <w:r w:rsidRPr="00C76A26">
              <w:rPr>
                <w:rFonts w:ascii="方正仿宋_GBK" w:eastAsia="方正仿宋_GBK" w:hAnsi="等线" w:cs="宋体" w:hint="eastAsia"/>
                <w:color w:val="000000"/>
                <w:kern w:val="0"/>
                <w:sz w:val="22"/>
              </w:rPr>
              <w:br/>
              <w:t>4、适配设备：博士泰BioYu全自动特定蛋白分析仪</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1500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肌酐检测试剂盒</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7353A5">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1、规格要求：200T。</w:t>
            </w:r>
            <w:r w:rsidRPr="00C76A26">
              <w:rPr>
                <w:rFonts w:ascii="方正仿宋_GBK" w:eastAsia="方正仿宋_GBK" w:hAnsi="等线" w:cs="宋体" w:hint="eastAsia"/>
                <w:color w:val="000000"/>
                <w:kern w:val="0"/>
                <w:sz w:val="22"/>
              </w:rPr>
              <w:br/>
              <w:t>2、组成要求：R1:试剂1 肌氨酸氧化酶：＞5KU/L 肌酸眯基水解酶：＞30KU/L EHSPT：＞1.5mmol/L 试剂2 肌酐酰氨基水解酶：＞250KU/L 过氧化物酶：＞8KU/L 4-氨基安替比林： ＞2mmol/L。</w:t>
            </w:r>
            <w:r w:rsidRPr="00C76A26">
              <w:rPr>
                <w:rFonts w:ascii="方正仿宋_GBK" w:eastAsia="方正仿宋_GBK" w:hAnsi="等线" w:cs="宋体" w:hint="eastAsia"/>
                <w:color w:val="000000"/>
                <w:kern w:val="0"/>
                <w:sz w:val="22"/>
              </w:rPr>
              <w:br/>
              <w:t>3、用途及核心参数要求：用于检测人体样本(血清、血浆、尿液)中肌酐的含量。</w:t>
            </w:r>
            <w:r w:rsidRPr="00C76A26">
              <w:rPr>
                <w:rFonts w:ascii="方正仿宋_GBK" w:eastAsia="方正仿宋_GBK" w:hAnsi="等线" w:cs="宋体" w:hint="eastAsia"/>
                <w:color w:val="000000"/>
                <w:kern w:val="0"/>
                <w:sz w:val="22"/>
              </w:rPr>
              <w:br/>
              <w:t>4、适配设备：博士泰BioYu全自动特定蛋白分析仪</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320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微量白蛋白检测试剂盒</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594E4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1、规格要求：200T。</w:t>
            </w:r>
            <w:r w:rsidRPr="00C76A26">
              <w:rPr>
                <w:rFonts w:ascii="方正仿宋_GBK" w:eastAsia="方正仿宋_GBK" w:hAnsi="等线" w:cs="宋体" w:hint="eastAsia"/>
                <w:color w:val="000000"/>
                <w:kern w:val="0"/>
                <w:sz w:val="22"/>
              </w:rPr>
              <w:br/>
              <w:t>2、组成要求：三羟甲基氨基甲烷-盐酸(Tris-HCI)：0.1mol/L 抗体溶液: 羊抗人白蛋白抗体： ＞6g/L。</w:t>
            </w:r>
            <w:r w:rsidRPr="00C76A26">
              <w:rPr>
                <w:rFonts w:ascii="方正仿宋_GBK" w:eastAsia="方正仿宋_GBK" w:hAnsi="等线" w:cs="宋体" w:hint="eastAsia"/>
                <w:color w:val="000000"/>
                <w:kern w:val="0"/>
                <w:sz w:val="22"/>
              </w:rPr>
              <w:br/>
              <w:t>3、用途及核心参数要求：用于体外定量检测人体样本(尿液)中微量白蛋白含量。</w:t>
            </w:r>
            <w:r w:rsidRPr="00C76A26">
              <w:rPr>
                <w:rFonts w:ascii="方正仿宋_GBK" w:eastAsia="方正仿宋_GBK" w:hAnsi="等线" w:cs="宋体" w:hint="eastAsia"/>
                <w:color w:val="000000"/>
                <w:kern w:val="0"/>
                <w:sz w:val="22"/>
              </w:rPr>
              <w:br/>
              <w:t>4、适配设备：博士泰BioYu全自动特定蛋白分析仪</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2400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入游离轻链检测试剂盒</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254BED">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1、规格要求：100T。</w:t>
            </w:r>
            <w:r w:rsidRPr="00C76A26">
              <w:rPr>
                <w:rFonts w:ascii="方正仿宋_GBK" w:eastAsia="方正仿宋_GBK" w:hAnsi="等线" w:cs="宋体" w:hint="eastAsia"/>
                <w:color w:val="000000"/>
                <w:kern w:val="0"/>
                <w:sz w:val="22"/>
              </w:rPr>
              <w:br/>
              <w:t>2、组成要求：R1:三羟甲基氨基甲烷(Tris)：0.Imol/L 生物防腐剂(Proclin300)：0.05% R2:兔抗人入游离轻链抗体：0.15-0.8g/L 胶乳微球：1-5g/L 生物防腐剂(Proclin300)：0.05%。</w:t>
            </w:r>
            <w:r w:rsidRPr="00C76A26">
              <w:rPr>
                <w:rFonts w:ascii="方正仿宋_GBK" w:eastAsia="方正仿宋_GBK" w:hAnsi="等线" w:cs="宋体" w:hint="eastAsia"/>
                <w:color w:val="000000"/>
                <w:kern w:val="0"/>
                <w:sz w:val="22"/>
              </w:rPr>
              <w:br/>
              <w:t>3、用途及核心参数要求：用于体外定量检测人体样本（血清）中的λ游离轻链（F-Lambda）。</w:t>
            </w:r>
            <w:r w:rsidRPr="00C76A26">
              <w:rPr>
                <w:rFonts w:ascii="方正仿宋_GBK" w:eastAsia="方正仿宋_GBK" w:hAnsi="等线" w:cs="宋体" w:hint="eastAsia"/>
                <w:color w:val="000000"/>
                <w:kern w:val="0"/>
                <w:sz w:val="22"/>
              </w:rPr>
              <w:br/>
              <w:t>4、适配设备：博士泰BioYu全自动特定蛋白分析仪</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5010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免疫球蛋白M检测试剂盒</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254BED">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1、规格要求：200T。</w:t>
            </w:r>
            <w:r w:rsidRPr="00C76A26">
              <w:rPr>
                <w:rFonts w:ascii="方正仿宋_GBK" w:eastAsia="方正仿宋_GBK" w:hAnsi="等线" w:cs="宋体" w:hint="eastAsia"/>
                <w:color w:val="000000"/>
                <w:kern w:val="0"/>
                <w:sz w:val="22"/>
              </w:rPr>
              <w:br/>
              <w:t xml:space="preserve">2、组成要求：稀释缓冲液: 三羟甲基氨基甲烷-盐酸(Tris-HCI)0.Imol/L 抗体溶液: 羊抗人免疫球蛋白M抗体 </w:t>
            </w:r>
            <w:r w:rsidRPr="00C76A26">
              <w:rPr>
                <w:rFonts w:ascii="方正仿宋_GBK" w:eastAsia="方正仿宋_GBK" w:hAnsi="等线" w:cs="宋体" w:hint="eastAsia"/>
                <w:color w:val="000000"/>
                <w:kern w:val="0"/>
                <w:sz w:val="22"/>
              </w:rPr>
              <w:lastRenderedPageBreak/>
              <w:t>＞5g/L。</w:t>
            </w:r>
            <w:r w:rsidRPr="00C76A26">
              <w:rPr>
                <w:rFonts w:ascii="方正仿宋_GBK" w:eastAsia="方正仿宋_GBK" w:hAnsi="等线" w:cs="宋体" w:hint="eastAsia"/>
                <w:color w:val="000000"/>
                <w:kern w:val="0"/>
                <w:sz w:val="22"/>
              </w:rPr>
              <w:br/>
              <w:t>3、用途及核心参数要求：用于体外定量检测人体样本(血清)中免疫球蛋白M(IgM)的含量。</w:t>
            </w:r>
            <w:r w:rsidRPr="00C76A26">
              <w:rPr>
                <w:rFonts w:ascii="方正仿宋_GBK" w:eastAsia="方正仿宋_GBK" w:hAnsi="等线" w:cs="宋体" w:hint="eastAsia"/>
                <w:color w:val="000000"/>
                <w:kern w:val="0"/>
                <w:sz w:val="22"/>
              </w:rPr>
              <w:br/>
              <w:t>4、适配设备：博士泰BioYu全自动特定蛋白分析仪</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lastRenderedPageBreak/>
              <w:t>1800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免疫球蛋白M检测试剂盒</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805B2E">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1、规格要求：100T。</w:t>
            </w:r>
            <w:r w:rsidRPr="00C76A26">
              <w:rPr>
                <w:rFonts w:ascii="方正仿宋_GBK" w:eastAsia="方正仿宋_GBK" w:hAnsi="等线" w:cs="宋体" w:hint="eastAsia"/>
                <w:color w:val="000000"/>
                <w:kern w:val="0"/>
                <w:sz w:val="22"/>
              </w:rPr>
              <w:br/>
              <w:t>2、组成要求：稀释缓冲液：三羟甲基氨基甲烷（Tris）：0.1mol/L 生物防腐剂（Proclin300）：0.05% 抗体-胶乳溶液：兔抗人IgM多抗：0.2-0.8g/L 胶乳微球：3.0-7.0g/L 生物防腐剂（Proclin300）：0.05%。</w:t>
            </w:r>
            <w:r w:rsidRPr="00C76A26">
              <w:rPr>
                <w:rFonts w:ascii="方正仿宋_GBK" w:eastAsia="方正仿宋_GBK" w:hAnsi="等线" w:cs="宋体" w:hint="eastAsia"/>
                <w:color w:val="000000"/>
                <w:kern w:val="0"/>
                <w:sz w:val="22"/>
              </w:rPr>
              <w:br/>
              <w:t>3、用途及核心参数要求：用于体外定量检测人体样本（脑脊液）中免疫球蛋白M（IgM）的含量。</w:t>
            </w:r>
            <w:r w:rsidRPr="00C76A26">
              <w:rPr>
                <w:rFonts w:ascii="方正仿宋_GBK" w:eastAsia="方正仿宋_GBK" w:hAnsi="等线" w:cs="宋体" w:hint="eastAsia"/>
                <w:color w:val="000000"/>
                <w:kern w:val="0"/>
                <w:sz w:val="22"/>
              </w:rPr>
              <w:br/>
              <w:t>4、适配设备：博士泰BioYu全自动特定蛋白分析仪</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900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免疫球蛋白G检测试剂盒</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5318F1">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1、规格要求：200T。</w:t>
            </w:r>
            <w:r w:rsidRPr="00C76A26">
              <w:rPr>
                <w:rFonts w:ascii="方正仿宋_GBK" w:eastAsia="方正仿宋_GBK" w:hAnsi="等线" w:cs="宋体" w:hint="eastAsia"/>
                <w:color w:val="000000"/>
                <w:kern w:val="0"/>
                <w:sz w:val="22"/>
              </w:rPr>
              <w:br/>
              <w:t>2、组成要求：稀释缓冲液: 三羟甲基氨基甲烷-盐酸(Tris-HCI)0.Imol/L；抗体溶液: 羊抗人免疫球蛋白G抗体 ＞15g/L；重组免疫球蛋白G、转铁蛋白抗原，三羟甲基氨基甲烷缓冲液：0.1mol/L。</w:t>
            </w:r>
            <w:r w:rsidRPr="00C76A26">
              <w:rPr>
                <w:rFonts w:ascii="方正仿宋_GBK" w:eastAsia="方正仿宋_GBK" w:hAnsi="等线" w:cs="宋体" w:hint="eastAsia"/>
                <w:color w:val="000000"/>
                <w:kern w:val="0"/>
                <w:sz w:val="22"/>
              </w:rPr>
              <w:br/>
              <w:t>3、用途及核心参数要求：用于体外定量检测人体样本(尿液或血清)中免疫球蛋白G(1gG)的含量。</w:t>
            </w:r>
            <w:r w:rsidRPr="00C76A26">
              <w:rPr>
                <w:rFonts w:ascii="方正仿宋_GBK" w:eastAsia="方正仿宋_GBK" w:hAnsi="等线" w:cs="宋体" w:hint="eastAsia"/>
                <w:color w:val="000000"/>
                <w:kern w:val="0"/>
                <w:sz w:val="22"/>
              </w:rPr>
              <w:br/>
              <w:t>4、适配设备：博士泰BioYu全自动特定蛋白分析仪</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1800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免疫球蛋白G检测试剂盒</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F53F7A">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1、规格要求：100T。</w:t>
            </w:r>
            <w:r w:rsidRPr="00C76A26">
              <w:rPr>
                <w:rFonts w:ascii="方正仿宋_GBK" w:eastAsia="方正仿宋_GBK" w:hAnsi="等线" w:cs="宋体" w:hint="eastAsia"/>
                <w:color w:val="000000"/>
                <w:kern w:val="0"/>
                <w:sz w:val="22"/>
              </w:rPr>
              <w:br/>
              <w:t>2、组成要求：稀释缓冲液：三羟甲基氨基甲烷（Tris）：0.1mol/L 生物防腐剂（Proclin300）：0.05% 抗体-胶乳溶液：兔抗人IgG多抗：0.2-0.8g/L 胶乳微球：3.0-7.0g/L 生物防腐剂（Proclin300）：0.05%。</w:t>
            </w:r>
            <w:r w:rsidRPr="00C76A26">
              <w:rPr>
                <w:rFonts w:ascii="方正仿宋_GBK" w:eastAsia="方正仿宋_GBK" w:hAnsi="等线" w:cs="宋体" w:hint="eastAsia"/>
                <w:color w:val="000000"/>
                <w:kern w:val="0"/>
                <w:sz w:val="22"/>
              </w:rPr>
              <w:br/>
              <w:t>3、用途及核心参数要求：用于体外定量检测人体样本（脑脊液或尿液）中免疫球蛋白G（IgG）的含量。</w:t>
            </w:r>
            <w:r w:rsidRPr="00C76A26">
              <w:rPr>
                <w:rFonts w:ascii="方正仿宋_GBK" w:eastAsia="方正仿宋_GBK" w:hAnsi="等线" w:cs="宋体" w:hint="eastAsia"/>
                <w:color w:val="000000"/>
                <w:kern w:val="0"/>
                <w:sz w:val="22"/>
              </w:rPr>
              <w:br/>
              <w:t>4、适配设备：博士泰BioYu全自动特定蛋白分析仪</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900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免疫球蛋白A检测试剂盒</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D1260E">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1、规格要求：200T。</w:t>
            </w:r>
            <w:r w:rsidRPr="00C76A26">
              <w:rPr>
                <w:rFonts w:ascii="方正仿宋_GBK" w:eastAsia="方正仿宋_GBK" w:hAnsi="等线" w:cs="宋体" w:hint="eastAsia"/>
                <w:color w:val="000000"/>
                <w:kern w:val="0"/>
                <w:sz w:val="22"/>
              </w:rPr>
              <w:br/>
              <w:t>2、组成要求：稀释缓冲液: 三羟甲基氨基甲烷-盐酸(Tris-HCI)0.lmol/L 抗体溶液: 羊抗人免疫球蛋白A抗体 ＞5g/L。</w:t>
            </w:r>
            <w:r w:rsidRPr="00C76A26">
              <w:rPr>
                <w:rFonts w:ascii="方正仿宋_GBK" w:eastAsia="方正仿宋_GBK" w:hAnsi="等线" w:cs="宋体" w:hint="eastAsia"/>
                <w:color w:val="000000"/>
                <w:kern w:val="0"/>
                <w:sz w:val="22"/>
              </w:rPr>
              <w:br/>
              <w:t>3、用途及核心参数要求：用于体外定量检测人体样本(血清)中免疫球蛋白A(1gA)的含量。</w:t>
            </w:r>
            <w:r w:rsidRPr="00C76A26">
              <w:rPr>
                <w:rFonts w:ascii="方正仿宋_GBK" w:eastAsia="方正仿宋_GBK" w:hAnsi="等线" w:cs="宋体" w:hint="eastAsia"/>
                <w:color w:val="000000"/>
                <w:kern w:val="0"/>
                <w:sz w:val="22"/>
              </w:rPr>
              <w:br/>
              <w:t>4、适配设备：博士泰BioYu全自动特定蛋白分析仪</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1800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免疫球蛋白A检测试剂盒</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D1260E">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1、规格要求：100T。</w:t>
            </w:r>
            <w:r w:rsidRPr="00C76A26">
              <w:rPr>
                <w:rFonts w:ascii="方正仿宋_GBK" w:eastAsia="方正仿宋_GBK" w:hAnsi="等线" w:cs="宋体" w:hint="eastAsia"/>
                <w:color w:val="000000"/>
                <w:kern w:val="0"/>
                <w:sz w:val="22"/>
              </w:rPr>
              <w:br/>
              <w:t>2、组成要求：稀释缓冲液：三羟甲基氨基甲烷（Tris）：0.1mol/L 生物防腐剂（Proclin300）：0.05%抗体-胶乳溶液：兔抗人IgA多抗：0.3-0.9g/L 胶乳微球：2.0-6.0g/L 生物防腐剂（Proclin300）：0.05%。</w:t>
            </w:r>
            <w:r w:rsidRPr="00C76A26">
              <w:rPr>
                <w:rFonts w:ascii="方正仿宋_GBK" w:eastAsia="方正仿宋_GBK" w:hAnsi="等线" w:cs="宋体" w:hint="eastAsia"/>
                <w:color w:val="000000"/>
                <w:kern w:val="0"/>
                <w:sz w:val="22"/>
              </w:rPr>
              <w:br/>
              <w:t>3、用途及核心参数要求：用于体外定量检测人体样本（脑脊液）中免疫球蛋白A（IgA）的含量。</w:t>
            </w:r>
            <w:r w:rsidRPr="00C76A26">
              <w:rPr>
                <w:rFonts w:ascii="方正仿宋_GBK" w:eastAsia="方正仿宋_GBK" w:hAnsi="等线" w:cs="宋体" w:hint="eastAsia"/>
                <w:color w:val="000000"/>
                <w:kern w:val="0"/>
                <w:sz w:val="22"/>
              </w:rPr>
              <w:br/>
              <w:t>4、适配设备：博士泰BioYu全自动特定蛋白分析仪</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900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K游离轻链检测试剂盒</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D1260E">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1、规格要求：100T。</w:t>
            </w:r>
            <w:r w:rsidRPr="00C76A26">
              <w:rPr>
                <w:rFonts w:ascii="方正仿宋_GBK" w:eastAsia="方正仿宋_GBK" w:hAnsi="等线" w:cs="宋体" w:hint="eastAsia"/>
                <w:color w:val="000000"/>
                <w:kern w:val="0"/>
                <w:sz w:val="22"/>
              </w:rPr>
              <w:br/>
              <w:t>2、组成要求：R1: 三羟甲基氨基甲烷 (Tris)：0.Imo1/L生物防腐(Proclin300)：0.05% R2: 兔抗人K游离轻链抗体：0.15-0.8g/L 胶乳微球： 1-5g/L 生物防腐剂(Proclin300)：0.05%。</w:t>
            </w:r>
            <w:r w:rsidRPr="00C76A26">
              <w:rPr>
                <w:rFonts w:ascii="方正仿宋_GBK" w:eastAsia="方正仿宋_GBK" w:hAnsi="等线" w:cs="宋体" w:hint="eastAsia"/>
                <w:color w:val="000000"/>
                <w:kern w:val="0"/>
                <w:sz w:val="22"/>
              </w:rPr>
              <w:br/>
              <w:t>3、用途及核心参数要求：用于体外定量检测人体样本（血清）中的K游离轻链(F-Kappa)。</w:t>
            </w:r>
            <w:r w:rsidRPr="00C76A26">
              <w:rPr>
                <w:rFonts w:ascii="方正仿宋_GBK" w:eastAsia="方正仿宋_GBK" w:hAnsi="等线" w:cs="宋体" w:hint="eastAsia"/>
                <w:color w:val="000000"/>
                <w:kern w:val="0"/>
                <w:sz w:val="22"/>
              </w:rPr>
              <w:br/>
              <w:t>4、适配设备：博士泰BioYu全自动特定蛋白分析仪。</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5010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C76A26" w:rsidRPr="00C76A26" w:rsidTr="000F616E">
        <w:trPr>
          <w:trHeight w:val="285"/>
        </w:trPr>
        <w:tc>
          <w:tcPr>
            <w:tcW w:w="1049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备注：包4内为补体C4检测试剂盒等耗材，参与遴选的耗材必须符合医学检验科使用需求，需提供样品。（样品需贴投标公司名称标签，便于遴选区分。）</w:t>
            </w:r>
          </w:p>
        </w:tc>
      </w:tr>
      <w:tr w:rsidR="000F616E" w:rsidRPr="00C76A26" w:rsidTr="00543FFE">
        <w:trPr>
          <w:trHeight w:val="285"/>
        </w:trPr>
        <w:tc>
          <w:tcPr>
            <w:tcW w:w="5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5</w:t>
            </w: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待测物清洗液</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瓶</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1、规格要求：35 mL。</w:t>
            </w:r>
            <w:r w:rsidRPr="00C76A26">
              <w:rPr>
                <w:rFonts w:ascii="方正仿宋_GBK" w:eastAsia="方正仿宋_GBK" w:hAnsi="等线" w:cs="宋体" w:hint="eastAsia"/>
                <w:color w:val="000000"/>
                <w:kern w:val="0"/>
                <w:sz w:val="22"/>
              </w:rPr>
              <w:br/>
              <w:t>2、组成要求：次氯酸钠：2%。</w:t>
            </w:r>
            <w:r w:rsidRPr="00C76A26">
              <w:rPr>
                <w:rFonts w:ascii="方正仿宋_GBK" w:eastAsia="方正仿宋_GBK" w:hAnsi="等线" w:cs="宋体" w:hint="eastAsia"/>
                <w:color w:val="000000"/>
                <w:kern w:val="0"/>
                <w:sz w:val="22"/>
              </w:rPr>
              <w:br/>
              <w:t>3、用途及核心参数要求：用于检测过程中反应过程体系内待测物清洗，以便后续检测的仪器平台通用。不单独用于仪器、检测用具及环境的清洗。</w:t>
            </w:r>
            <w:r w:rsidRPr="00C76A26">
              <w:rPr>
                <w:rFonts w:ascii="方正仿宋_GBK" w:eastAsia="方正仿宋_GBK" w:hAnsi="等线" w:cs="宋体" w:hint="eastAsia"/>
                <w:color w:val="000000"/>
                <w:kern w:val="0"/>
                <w:sz w:val="22"/>
              </w:rPr>
              <w:br/>
              <w:t>4、适配设备：优利特全自动尿液分析流水线US-2000P（UC-1800+UD1320）</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300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尿液分析试纸条（干化学法）</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1、规格要求：100条。</w:t>
            </w:r>
            <w:r w:rsidRPr="00C76A26">
              <w:rPr>
                <w:rFonts w:ascii="方正仿宋_GBK" w:eastAsia="方正仿宋_GBK" w:hAnsi="等线" w:cs="宋体" w:hint="eastAsia"/>
                <w:color w:val="000000"/>
                <w:kern w:val="0"/>
                <w:sz w:val="22"/>
              </w:rPr>
              <w:br/>
              <w:t>2、组成要求：尿试纸条由基片、双面胶、空白块和测试块组成。</w:t>
            </w:r>
            <w:r w:rsidRPr="00C76A26">
              <w:rPr>
                <w:rFonts w:ascii="方正仿宋_GBK" w:eastAsia="方正仿宋_GBK" w:hAnsi="等线" w:cs="宋体" w:hint="eastAsia"/>
                <w:color w:val="000000"/>
                <w:kern w:val="0"/>
                <w:sz w:val="22"/>
              </w:rPr>
              <w:br/>
              <w:t>3、用途及核心参数要求：尿试纸条可对人体尿液中的维生素C(VC)、亚硝酸盐(NIT)、微白蛋白(MA)、白细胞(WBC)、肌酐(CR)、酮体(KET)、尿胆原(URO)、胆红素(BIL)、葡萄糖(GLU)、蛋白质(PRO)、尿比重(SG)、   隐血(BLD).酸碱度(pH)、尿钙(Ca)十四项化学指标进行半定量或定性测定</w:t>
            </w:r>
            <w:r w:rsidRPr="00C76A26">
              <w:rPr>
                <w:rFonts w:ascii="方正仿宋_GBK" w:eastAsia="方正仿宋_GBK" w:hAnsi="等线" w:cs="宋体" w:hint="eastAsia"/>
                <w:color w:val="000000"/>
                <w:kern w:val="0"/>
                <w:sz w:val="22"/>
              </w:rPr>
              <w:br/>
              <w:t>4、适配设备：优利特全自动尿液分析流水线US-2000P（UC-1800+UD1320）</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240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尿液分析试纸条（干化学法）</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1、规格要求：100条。</w:t>
            </w:r>
            <w:r w:rsidRPr="00C76A26">
              <w:rPr>
                <w:rFonts w:ascii="方正仿宋_GBK" w:eastAsia="方正仿宋_GBK" w:hAnsi="等线" w:cs="宋体" w:hint="eastAsia"/>
                <w:color w:val="000000"/>
                <w:kern w:val="0"/>
                <w:sz w:val="22"/>
              </w:rPr>
              <w:br/>
              <w:t>2、组成要求：尿试纸条由基片、双面胶、空白块和测试</w:t>
            </w:r>
            <w:r w:rsidRPr="00C76A26">
              <w:rPr>
                <w:rFonts w:ascii="方正仿宋_GBK" w:eastAsia="方正仿宋_GBK" w:hAnsi="等线" w:cs="宋体" w:hint="eastAsia"/>
                <w:color w:val="000000"/>
                <w:kern w:val="0"/>
                <w:sz w:val="22"/>
              </w:rPr>
              <w:lastRenderedPageBreak/>
              <w:t>块组成。</w:t>
            </w:r>
            <w:r w:rsidRPr="00C76A26">
              <w:rPr>
                <w:rFonts w:ascii="方正仿宋_GBK" w:eastAsia="方正仿宋_GBK" w:hAnsi="等线" w:cs="宋体" w:hint="eastAsia"/>
                <w:color w:val="000000"/>
                <w:kern w:val="0"/>
                <w:sz w:val="22"/>
              </w:rPr>
              <w:br/>
              <w:t>3、用途及核心参数要求：尿试纸条可对人体尿液中的维生素C(VC)、亚硝酸盐(NIT)、微白蛋白(MA)、白细胞(WBC)、肌酐(CR)、酮体(KET)、尿胆原(URO)、胆红素(BIL)、葡萄糖(GLU)、蛋白质(PRO)、尿比重(SG)、   隐血(BLD).酸碱度(pH)、尿钙(Ca)十四项化学指标进行半定量或定性测定</w:t>
            </w:r>
            <w:r w:rsidRPr="00C76A26">
              <w:rPr>
                <w:rFonts w:ascii="方正仿宋_GBK" w:eastAsia="方正仿宋_GBK" w:hAnsi="等线" w:cs="宋体" w:hint="eastAsia"/>
                <w:color w:val="000000"/>
                <w:kern w:val="0"/>
                <w:sz w:val="22"/>
              </w:rPr>
              <w:br/>
              <w:t>4、适配设备：优利特全自动尿液分析流水线US-2000P（UC-1800+UD1320）</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lastRenderedPageBreak/>
              <w:t>240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尿液分析用 鞘液</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桶</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1、规格要求：20L。</w:t>
            </w:r>
            <w:r w:rsidRPr="00C76A26">
              <w:rPr>
                <w:rFonts w:ascii="方正仿宋_GBK" w:eastAsia="方正仿宋_GBK" w:hAnsi="等线" w:cs="宋体" w:hint="eastAsia"/>
                <w:color w:val="000000"/>
                <w:kern w:val="0"/>
                <w:sz w:val="22"/>
              </w:rPr>
              <w:br/>
              <w:t>2、组成要求：硼酸、硼砂、氯化钠。表面活性剂、防腐剂。</w:t>
            </w:r>
            <w:r w:rsidRPr="00C76A26">
              <w:rPr>
                <w:rFonts w:ascii="方正仿宋_GBK" w:eastAsia="方正仿宋_GBK" w:hAnsi="等线" w:cs="宋体" w:hint="eastAsia"/>
                <w:color w:val="000000"/>
                <w:kern w:val="0"/>
                <w:sz w:val="22"/>
              </w:rPr>
              <w:br/>
              <w:t>3、用途及核心参数要求：适用干采用流式细胞分析原理的分析仪。用于对尿液样本稀释，形成鞘流，利于分析仪器进行细胞计数、分类。</w:t>
            </w:r>
            <w:r w:rsidRPr="00C76A26">
              <w:rPr>
                <w:rFonts w:ascii="方正仿宋_GBK" w:eastAsia="方正仿宋_GBK" w:hAnsi="等线" w:cs="宋体" w:hint="eastAsia"/>
                <w:color w:val="000000"/>
                <w:kern w:val="0"/>
                <w:sz w:val="22"/>
              </w:rPr>
              <w:br/>
              <w:t>4、适配设备：优利特全自动尿液分析流水线US-2000P（UC-1800+UD1320）</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11000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C76A26" w:rsidRPr="00C76A26" w:rsidTr="000F616E">
        <w:trPr>
          <w:trHeight w:val="285"/>
        </w:trPr>
        <w:tc>
          <w:tcPr>
            <w:tcW w:w="1049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备注：包5内为待测物清洗液等耗材，参与遴选的耗材必须符合医学检验科使用需求，需提供样品。（样品需贴投标公司名称标签，便于遴选区分。）</w:t>
            </w:r>
          </w:p>
        </w:tc>
      </w:tr>
      <w:tr w:rsidR="000F616E" w:rsidRPr="00C76A26" w:rsidTr="00543FFE">
        <w:trPr>
          <w:trHeight w:val="285"/>
        </w:trPr>
        <w:tc>
          <w:tcPr>
            <w:tcW w:w="5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6</w:t>
            </w: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血型分析用稀释液</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瓶</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1、规格要求：250ml。</w:t>
            </w:r>
            <w:r w:rsidRPr="00C76A26">
              <w:rPr>
                <w:rFonts w:ascii="方正仿宋_GBK" w:eastAsia="方正仿宋_GBK" w:hAnsi="等线" w:cs="宋体" w:hint="eastAsia"/>
                <w:color w:val="000000"/>
                <w:kern w:val="0"/>
                <w:sz w:val="22"/>
              </w:rPr>
              <w:br/>
              <w:t>2、组成要求：（无收费，建议赠送）氯化钠、甘氨酸、磷酸二氢钾、磷酸氢二钠以及作为防腐剂的对羟基苯甲酸甲酯和对羟基苯甲酸丙酯。</w:t>
            </w:r>
            <w:r w:rsidRPr="00C76A26">
              <w:rPr>
                <w:rFonts w:ascii="方正仿宋_GBK" w:eastAsia="方正仿宋_GBK" w:hAnsi="等线" w:cs="宋体" w:hint="eastAsia"/>
                <w:color w:val="000000"/>
                <w:kern w:val="0"/>
                <w:sz w:val="22"/>
              </w:rPr>
              <w:br/>
              <w:t>3、用途及核心参数要求：用于红细胞悬浮、抗体稀释，以增强抗人球蛋白试验灵敏度，缩短反应时间</w:t>
            </w:r>
            <w:r w:rsidRPr="00C76A26">
              <w:rPr>
                <w:rFonts w:ascii="方正仿宋_GBK" w:eastAsia="方正仿宋_GBK" w:hAnsi="等线" w:cs="宋体" w:hint="eastAsia"/>
                <w:color w:val="000000"/>
                <w:kern w:val="0"/>
                <w:sz w:val="22"/>
              </w:rPr>
              <w:br/>
              <w:t>4、适配设备：无锡源博全自动血型分析仪YBXK-4150</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500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空白卡/ABO血型反定型检测卡(柱凝集法)</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卡</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1、规格要求：8孔/卡，12卡/盒。</w:t>
            </w:r>
            <w:r w:rsidRPr="00C76A26">
              <w:rPr>
                <w:rFonts w:ascii="方正仿宋_GBK" w:eastAsia="方正仿宋_GBK" w:hAnsi="等线" w:cs="宋体" w:hint="eastAsia"/>
                <w:color w:val="000000"/>
                <w:kern w:val="0"/>
                <w:sz w:val="22"/>
              </w:rPr>
              <w:br/>
              <w:t>2、组成要求：由不含抗体试剂的中性葡聚糖凝胶和0.9%氯化钠溶液填充而成。</w:t>
            </w:r>
            <w:r w:rsidRPr="00C76A26">
              <w:rPr>
                <w:rFonts w:ascii="方正仿宋_GBK" w:eastAsia="方正仿宋_GBK" w:hAnsi="等线" w:cs="宋体" w:hint="eastAsia"/>
                <w:color w:val="000000"/>
                <w:kern w:val="0"/>
                <w:sz w:val="22"/>
              </w:rPr>
              <w:br/>
              <w:t>3、用途及核心参数要求：用于抗A、抗B抗体（ABO血型反定型）等各类柱凝胶法检测的载体</w:t>
            </w:r>
            <w:r w:rsidRPr="00C76A26">
              <w:rPr>
                <w:rFonts w:ascii="方正仿宋_GBK" w:eastAsia="方正仿宋_GBK" w:hAnsi="等线" w:cs="宋体" w:hint="eastAsia"/>
                <w:color w:val="000000"/>
                <w:kern w:val="0"/>
                <w:sz w:val="22"/>
              </w:rPr>
              <w:br/>
              <w:t>4、适配设备：无锡源博全自动血型分析仪YBXK-4150</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19.83</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新生儿ABO、RhD血型检测卡(微柱凝胶法)</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1、规格要求：8孔/卡，60卡/盒。</w:t>
            </w:r>
            <w:r w:rsidRPr="00C76A26">
              <w:rPr>
                <w:rFonts w:ascii="方正仿宋_GBK" w:eastAsia="方正仿宋_GBK" w:hAnsi="等线" w:cs="宋体" w:hint="eastAsia"/>
                <w:color w:val="000000"/>
                <w:kern w:val="0"/>
                <w:sz w:val="22"/>
              </w:rPr>
              <w:br/>
              <w:t>2、组成要求：葡聚糖凝胶，IgM性质单克隆抗体:抗A、抗B、抗D，抗人球蛋白试剂(抗lgG)。</w:t>
            </w:r>
            <w:r w:rsidRPr="00C76A26">
              <w:rPr>
                <w:rFonts w:ascii="方正仿宋_GBK" w:eastAsia="方正仿宋_GBK" w:hAnsi="等线" w:cs="宋体" w:hint="eastAsia"/>
                <w:color w:val="000000"/>
                <w:kern w:val="0"/>
                <w:sz w:val="22"/>
              </w:rPr>
              <w:br/>
              <w:t>3、用途及核心参数要求：用于临床检测新生儿的ABO和Rh系统中抗原及直接抗人球实验</w:t>
            </w:r>
            <w:r w:rsidRPr="00C76A26">
              <w:rPr>
                <w:rFonts w:ascii="方正仿宋_GBK" w:eastAsia="方正仿宋_GBK" w:hAnsi="等线" w:cs="宋体" w:hint="eastAsia"/>
                <w:color w:val="000000"/>
                <w:kern w:val="0"/>
                <w:sz w:val="22"/>
              </w:rPr>
              <w:br/>
              <w:t>4、适配设备：无锡源博全自动血型分析仪YBXK-4150</w:t>
            </w:r>
            <w:r w:rsidRPr="00C76A26">
              <w:rPr>
                <w:rFonts w:ascii="方正仿宋_GBK" w:eastAsia="方正仿宋_GBK" w:hAnsi="等线" w:cs="宋体" w:hint="eastAsia"/>
                <w:color w:val="000000"/>
                <w:kern w:val="0"/>
                <w:sz w:val="22"/>
              </w:rPr>
              <w:br/>
            </w:r>
            <w:r w:rsidRPr="00C76A26">
              <w:rPr>
                <w:rFonts w:ascii="方正仿宋_GBK" w:eastAsia="方正仿宋_GBK" w:hAnsi="等线" w:cs="宋体" w:hint="eastAsia"/>
                <w:color w:val="000000"/>
                <w:kern w:val="0"/>
                <w:sz w:val="22"/>
              </w:rPr>
              <w:lastRenderedPageBreak/>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lastRenderedPageBreak/>
              <w:t>2160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抗人球蛋白(抗IgG、抗C3d)检测卡(微柱凝胶法)</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1、规格要求：6孔/卡，12卡/盒。</w:t>
            </w:r>
            <w:r w:rsidRPr="00C76A26">
              <w:rPr>
                <w:rFonts w:ascii="方正仿宋_GBK" w:eastAsia="方正仿宋_GBK" w:hAnsi="等线" w:cs="宋体" w:hint="eastAsia"/>
                <w:color w:val="000000"/>
                <w:kern w:val="0"/>
                <w:sz w:val="22"/>
              </w:rPr>
              <w:br/>
              <w:t>2、组成要求：葡聚糖凝胶;抗人球蛋白(抗lgG)单克隆抗体试剂;抗人球蛋白(抗C3d)单克隆抗体试剂。</w:t>
            </w:r>
            <w:r w:rsidRPr="00C76A26">
              <w:rPr>
                <w:rFonts w:ascii="方正仿宋_GBK" w:eastAsia="方正仿宋_GBK" w:hAnsi="等线" w:cs="宋体" w:hint="eastAsia"/>
                <w:color w:val="000000"/>
                <w:kern w:val="0"/>
                <w:sz w:val="22"/>
              </w:rPr>
              <w:br/>
              <w:t>3、用途及核心参数要求：用于抗人球蛋白试验，可检测红细胞是否被lgG型抗体或C3d补体致敏</w:t>
            </w:r>
            <w:r w:rsidRPr="00C76A26">
              <w:rPr>
                <w:rFonts w:ascii="方正仿宋_GBK" w:eastAsia="方正仿宋_GBK" w:hAnsi="等线" w:cs="宋体" w:hint="eastAsia"/>
                <w:color w:val="000000"/>
                <w:kern w:val="0"/>
                <w:sz w:val="22"/>
              </w:rPr>
              <w:br/>
              <w:t>4、适配设备：无锡源博全自动血型分析仪YBXK-4150</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408</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抗人球蛋白(抗IgG+C3d)检测卡(柱凝集法</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1、规格要求：6孔/卡，60卡/盒。</w:t>
            </w:r>
            <w:r w:rsidRPr="00C76A26">
              <w:rPr>
                <w:rFonts w:ascii="方正仿宋_GBK" w:eastAsia="方正仿宋_GBK" w:hAnsi="等线" w:cs="宋体" w:hint="eastAsia"/>
                <w:color w:val="000000"/>
                <w:kern w:val="0"/>
                <w:sz w:val="22"/>
              </w:rPr>
              <w:br/>
              <w:t>2、组成要求：葡聚糖凝胶，抗lgG+C3d。</w:t>
            </w:r>
            <w:r w:rsidRPr="00C76A26">
              <w:rPr>
                <w:rFonts w:ascii="方正仿宋_GBK" w:eastAsia="方正仿宋_GBK" w:hAnsi="等线" w:cs="宋体" w:hint="eastAsia"/>
                <w:color w:val="000000"/>
                <w:kern w:val="0"/>
                <w:sz w:val="22"/>
              </w:rPr>
              <w:br/>
              <w:t>3、用途及核心参数要求：用于交叉配血、不规则抗体筛查、抗人球蛋白试验</w:t>
            </w:r>
            <w:r w:rsidRPr="00C76A26">
              <w:rPr>
                <w:rFonts w:ascii="方正仿宋_GBK" w:eastAsia="方正仿宋_GBK" w:hAnsi="等线" w:cs="宋体" w:hint="eastAsia"/>
                <w:color w:val="000000"/>
                <w:kern w:val="0"/>
                <w:sz w:val="22"/>
              </w:rPr>
              <w:br/>
              <w:t>4、适配设备：无锡源博全自动血型分析仪YBXK-4150</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2130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Rh血型抗原检测卡(柱凝集法)</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卡</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1、规格要求：8孔/卡，12卡/盒。</w:t>
            </w:r>
            <w:r w:rsidRPr="00C76A26">
              <w:rPr>
                <w:rFonts w:ascii="方正仿宋_GBK" w:eastAsia="方正仿宋_GBK" w:hAnsi="等线" w:cs="宋体" w:hint="eastAsia"/>
                <w:color w:val="000000"/>
                <w:kern w:val="0"/>
                <w:sz w:val="22"/>
              </w:rPr>
              <w:br/>
              <w:t>2、组成要求：IgM性质抗C、抗c、抗E、抗e单克隆抗体试剂。</w:t>
            </w:r>
            <w:r w:rsidRPr="00C76A26">
              <w:rPr>
                <w:rFonts w:ascii="方正仿宋_GBK" w:eastAsia="方正仿宋_GBK" w:hAnsi="等线" w:cs="宋体" w:hint="eastAsia"/>
                <w:color w:val="000000"/>
                <w:kern w:val="0"/>
                <w:sz w:val="22"/>
              </w:rPr>
              <w:br/>
              <w:t>3、用途及核心参数要求：用于人Rh血型系统C、c、E、e抗原的常规检测</w:t>
            </w:r>
            <w:r w:rsidRPr="00C76A26">
              <w:rPr>
                <w:rFonts w:ascii="方正仿宋_GBK" w:eastAsia="方正仿宋_GBK" w:hAnsi="等线" w:cs="宋体" w:hint="eastAsia"/>
                <w:color w:val="000000"/>
                <w:kern w:val="0"/>
                <w:sz w:val="22"/>
              </w:rPr>
              <w:br/>
              <w:t>4、适配设备：无锡源博全自动血型分析仪YBXK-4150</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23</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Rh血型分型检测卡(柱凝集法)</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1、规格要求：6孔/卡，60卡/盒。</w:t>
            </w:r>
            <w:r w:rsidRPr="00C76A26">
              <w:rPr>
                <w:rFonts w:ascii="方正仿宋_GBK" w:eastAsia="方正仿宋_GBK" w:hAnsi="等线" w:cs="宋体" w:hint="eastAsia"/>
                <w:color w:val="000000"/>
                <w:kern w:val="0"/>
                <w:sz w:val="22"/>
              </w:rPr>
              <w:br/>
              <w:t>2、组成要求：葡聚糖凝胶，IgM性质抗C、抗c、抗D、抗E、抗e单克隆抗体试剂。</w:t>
            </w:r>
            <w:r w:rsidRPr="00C76A26">
              <w:rPr>
                <w:rFonts w:ascii="方正仿宋_GBK" w:eastAsia="方正仿宋_GBK" w:hAnsi="等线" w:cs="宋体" w:hint="eastAsia"/>
                <w:color w:val="000000"/>
                <w:kern w:val="0"/>
                <w:sz w:val="22"/>
              </w:rPr>
              <w:br/>
              <w:t>3、用途及核心参数要求：用于Rh血型分型，可进行Rh血型系统C、c、D、E、e抗原检测</w:t>
            </w:r>
            <w:r w:rsidRPr="00C76A26">
              <w:rPr>
                <w:rFonts w:ascii="方正仿宋_GBK" w:eastAsia="方正仿宋_GBK" w:hAnsi="等线" w:cs="宋体" w:hint="eastAsia"/>
                <w:color w:val="000000"/>
                <w:kern w:val="0"/>
                <w:sz w:val="22"/>
              </w:rPr>
              <w:br/>
              <w:t>4、适配设备：无锡源博全自动血型分析仪YBXK-4150</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1584</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ABO血型正定型检测卡(柱凝集法)</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1、规格要求：8孔/卡，60卡/盒。</w:t>
            </w:r>
            <w:r w:rsidRPr="00C76A26">
              <w:rPr>
                <w:rFonts w:ascii="方正仿宋_GBK" w:eastAsia="方正仿宋_GBK" w:hAnsi="等线" w:cs="宋体" w:hint="eastAsia"/>
                <w:color w:val="000000"/>
                <w:kern w:val="0"/>
                <w:sz w:val="22"/>
              </w:rPr>
              <w:br/>
              <w:t>2、组成要求：葡聚糖凝胶，IgM性质抗-A、抗-B。</w:t>
            </w:r>
            <w:r w:rsidRPr="00C76A26">
              <w:rPr>
                <w:rFonts w:ascii="方正仿宋_GBK" w:eastAsia="方正仿宋_GBK" w:hAnsi="等线" w:cs="宋体" w:hint="eastAsia"/>
                <w:color w:val="000000"/>
                <w:kern w:val="0"/>
                <w:sz w:val="22"/>
              </w:rPr>
              <w:br/>
              <w:t>3、用途及核心参数要求：用于ABO血型正定型测定</w:t>
            </w:r>
            <w:r w:rsidRPr="00C76A26">
              <w:rPr>
                <w:rFonts w:ascii="方正仿宋_GBK" w:eastAsia="方正仿宋_GBK" w:hAnsi="等线" w:cs="宋体" w:hint="eastAsia"/>
                <w:color w:val="000000"/>
                <w:kern w:val="0"/>
                <w:sz w:val="22"/>
              </w:rPr>
              <w:br/>
              <w:t>4、适配设备：无锡源博全自动血型分析仪YBXK-4150</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2880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ABO、RhD血型抗原检测卡(微柱凝胶)</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1、规格要求：6孔/卡，60卡/盒。</w:t>
            </w:r>
            <w:r w:rsidRPr="00C76A26">
              <w:rPr>
                <w:rFonts w:ascii="方正仿宋_GBK" w:eastAsia="方正仿宋_GBK" w:hAnsi="等线" w:cs="宋体" w:hint="eastAsia"/>
                <w:color w:val="000000"/>
                <w:kern w:val="0"/>
                <w:sz w:val="22"/>
              </w:rPr>
              <w:br/>
              <w:t>2、组成要求：葡聚糖凝胶，IgM性质抗-A、抗-B及抗-D。</w:t>
            </w:r>
            <w:r w:rsidRPr="00C76A26">
              <w:rPr>
                <w:rFonts w:ascii="方正仿宋_GBK" w:eastAsia="方正仿宋_GBK" w:hAnsi="等线" w:cs="宋体" w:hint="eastAsia"/>
                <w:color w:val="000000"/>
                <w:kern w:val="0"/>
                <w:sz w:val="22"/>
              </w:rPr>
              <w:br/>
              <w:t>3、用途及核心参数要求：用于临床进行ABO血型及RhD血型抗原检测</w:t>
            </w:r>
            <w:r w:rsidRPr="00C76A26">
              <w:rPr>
                <w:rFonts w:ascii="方正仿宋_GBK" w:eastAsia="方正仿宋_GBK" w:hAnsi="等线" w:cs="宋体" w:hint="eastAsia"/>
                <w:color w:val="000000"/>
                <w:kern w:val="0"/>
                <w:sz w:val="22"/>
              </w:rPr>
              <w:br/>
              <w:t>4、适配设备：无锡源博全自动血型分析仪YBXK-4150</w:t>
            </w:r>
            <w:r w:rsidRPr="00C76A26">
              <w:rPr>
                <w:rFonts w:ascii="方正仿宋_GBK" w:eastAsia="方正仿宋_GBK" w:hAnsi="等线" w:cs="宋体" w:hint="eastAsia"/>
                <w:color w:val="000000"/>
                <w:kern w:val="0"/>
                <w:sz w:val="22"/>
              </w:rPr>
              <w:br/>
            </w:r>
            <w:r w:rsidRPr="00C76A26">
              <w:rPr>
                <w:rFonts w:ascii="方正仿宋_GBK" w:eastAsia="方正仿宋_GBK" w:hAnsi="等线" w:cs="宋体" w:hint="eastAsia"/>
                <w:color w:val="000000"/>
                <w:kern w:val="0"/>
                <w:sz w:val="22"/>
              </w:rPr>
              <w:lastRenderedPageBreak/>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lastRenderedPageBreak/>
              <w:t>1740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C76A26" w:rsidRPr="00C76A26" w:rsidTr="000F616E">
        <w:trPr>
          <w:trHeight w:val="285"/>
        </w:trPr>
        <w:tc>
          <w:tcPr>
            <w:tcW w:w="1049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lastRenderedPageBreak/>
              <w:t>备注：包6内为血型分析用稀释液，参与遴选的耗材必须符合输血科使用需求，需提供样品。（样品需贴投标公司名称标签，便于遴选区分。）</w:t>
            </w:r>
          </w:p>
        </w:tc>
      </w:tr>
      <w:tr w:rsidR="000F616E" w:rsidRPr="00C76A26" w:rsidTr="00543FFE">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7</w:t>
            </w: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灌肠机（引导头）</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套</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1、规格要求：（1）材质：无毒无害医用高分子聚合材料；插头可万向，软头。（2）尺寸要求：管直径0.6CM，长度42CM(标准尺寸)。</w:t>
            </w:r>
            <w:r w:rsidRPr="00C76A26">
              <w:rPr>
                <w:rFonts w:ascii="方正仿宋_GBK" w:eastAsia="方正仿宋_GBK" w:hAnsi="等线" w:cs="宋体" w:hint="eastAsia"/>
                <w:color w:val="000000"/>
                <w:kern w:val="0"/>
                <w:sz w:val="22"/>
              </w:rPr>
              <w:br/>
              <w:t>2、组成要求：分两段，连接头，一段插头带珠子防返流；一段200mm*直径10mm。</w:t>
            </w:r>
            <w:r w:rsidRPr="00C76A26">
              <w:rPr>
                <w:rFonts w:ascii="方正仿宋_GBK" w:eastAsia="方正仿宋_GBK" w:hAnsi="等线" w:cs="宋体" w:hint="eastAsia"/>
                <w:color w:val="000000"/>
                <w:kern w:val="0"/>
                <w:sz w:val="22"/>
              </w:rPr>
              <w:br/>
              <w:t>3、用途及核心参数要求：用于肠道清洁，核心功能，引导头头部万向柔软能很好保护肠黏膜不受损害，内部带珠子防倒流，洗肠时可旋转使水更有活性</w:t>
            </w:r>
            <w:r w:rsidRPr="00C76A26">
              <w:rPr>
                <w:rFonts w:ascii="方正仿宋_GBK" w:eastAsia="方正仿宋_GBK" w:hAnsi="等线" w:cs="宋体" w:hint="eastAsia"/>
                <w:color w:val="000000"/>
                <w:kern w:val="0"/>
                <w:sz w:val="22"/>
              </w:rPr>
              <w:br/>
              <w:t>4、适配设备：郑州科瑞灌肠机CAC-2018B型</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40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C76A26" w:rsidRPr="00C76A26" w:rsidTr="000F616E">
        <w:trPr>
          <w:trHeight w:val="285"/>
        </w:trPr>
        <w:tc>
          <w:tcPr>
            <w:tcW w:w="1049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备注：包7内为灌肠机（引导头），参与遴选的耗材必须符合胃肠外科使用需求，需提供样品。（样品需贴投标公司名称标签，便于遴选区分。）</w:t>
            </w:r>
          </w:p>
        </w:tc>
      </w:tr>
      <w:tr w:rsidR="000F616E" w:rsidRPr="00C76A26" w:rsidTr="00543FFE">
        <w:trPr>
          <w:trHeight w:val="285"/>
        </w:trPr>
        <w:tc>
          <w:tcPr>
            <w:tcW w:w="5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8</w:t>
            </w: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压力导丝</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根</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F3304B" w:rsidRDefault="00C76A26" w:rsidP="000221DF">
            <w:pPr>
              <w:widowControl/>
              <w:adjustRightInd w:val="0"/>
              <w:snapToGrid w:val="0"/>
              <w:spacing w:line="240" w:lineRule="auto"/>
              <w:jc w:val="left"/>
              <w:rPr>
                <w:rFonts w:ascii="方正仿宋_GBK" w:eastAsia="方正仿宋_GBK" w:hAnsi="等线" w:cs="宋体"/>
                <w:kern w:val="0"/>
                <w:sz w:val="22"/>
              </w:rPr>
            </w:pPr>
            <w:r w:rsidRPr="00F3304B">
              <w:rPr>
                <w:rFonts w:ascii="方正仿宋_GBK" w:eastAsia="方正仿宋_GBK" w:hAnsi="等线" w:cs="宋体" w:hint="eastAsia"/>
                <w:kern w:val="0"/>
                <w:sz w:val="22"/>
              </w:rPr>
              <w:t>1、规格要求：</w:t>
            </w:r>
            <w:r w:rsidR="002B40F5" w:rsidRPr="00F3304B">
              <w:rPr>
                <w:rFonts w:ascii="方正仿宋_GBK" w:eastAsia="方正仿宋_GBK" w:hAnsi="等线" w:cs="宋体" w:hint="eastAsia"/>
                <w:kern w:val="0"/>
                <w:sz w:val="22"/>
              </w:rPr>
              <w:t>通过外径≤0.014英寸，长度185cm</w:t>
            </w:r>
            <w:r w:rsidRPr="00F3304B">
              <w:rPr>
                <w:rFonts w:ascii="方正仿宋_GBK" w:eastAsia="方正仿宋_GBK" w:hAnsi="等线" w:cs="宋体" w:hint="eastAsia"/>
                <w:kern w:val="0"/>
                <w:sz w:val="22"/>
              </w:rPr>
              <w:t>。</w:t>
            </w:r>
            <w:r w:rsidRPr="00F3304B">
              <w:rPr>
                <w:rFonts w:ascii="方正仿宋_GBK" w:eastAsia="方正仿宋_GBK" w:hAnsi="等线" w:cs="宋体" w:hint="eastAsia"/>
                <w:kern w:val="0"/>
                <w:sz w:val="22"/>
              </w:rPr>
              <w:br/>
              <w:t>2、用途及核心参数要求：</w:t>
            </w:r>
            <w:r w:rsidR="002B40F5" w:rsidRPr="00F3304B">
              <w:rPr>
                <w:rFonts w:ascii="方正仿宋_GBK" w:eastAsia="方正仿宋_GBK" w:hAnsi="等线" w:cs="宋体" w:hint="eastAsia"/>
                <w:kern w:val="0"/>
                <w:sz w:val="22"/>
              </w:rPr>
              <w:t>压力导丝连接设备后，自动校零、无需手动操作</w:t>
            </w:r>
            <w:r w:rsidR="00950045" w:rsidRPr="00F3304B">
              <w:rPr>
                <w:rFonts w:ascii="方正仿宋_GBK" w:eastAsia="方正仿宋_GBK" w:hAnsi="等线" w:cs="宋体" w:hint="eastAsia"/>
                <w:kern w:val="0"/>
                <w:sz w:val="22"/>
              </w:rPr>
              <w:t>；</w:t>
            </w:r>
            <w:r w:rsidR="002B40F5" w:rsidRPr="00F3304B">
              <w:rPr>
                <w:rFonts w:ascii="方正仿宋_GBK" w:eastAsia="方正仿宋_GBK" w:hAnsi="等线" w:cs="宋体" w:hint="eastAsia"/>
                <w:kern w:val="0"/>
                <w:sz w:val="22"/>
              </w:rPr>
              <w:t>导管成像半径≥6mm</w:t>
            </w:r>
            <w:r w:rsidR="00950045" w:rsidRPr="00F3304B">
              <w:rPr>
                <w:rFonts w:ascii="方正仿宋_GBK" w:eastAsia="方正仿宋_GBK" w:hAnsi="等线" w:cs="宋体" w:hint="eastAsia"/>
                <w:kern w:val="0"/>
                <w:sz w:val="22"/>
              </w:rPr>
              <w:t>；</w:t>
            </w:r>
            <w:r w:rsidR="002B40F5" w:rsidRPr="00F3304B">
              <w:rPr>
                <w:rFonts w:ascii="方正仿宋_GBK" w:eastAsia="方正仿宋_GBK" w:hAnsi="等线" w:cs="宋体" w:hint="eastAsia"/>
                <w:kern w:val="0"/>
                <w:sz w:val="22"/>
              </w:rPr>
              <w:t>压力导丝可直接作为介入治疗的工作导丝</w:t>
            </w:r>
            <w:r w:rsidR="00950045" w:rsidRPr="00F3304B">
              <w:rPr>
                <w:rFonts w:ascii="方正仿宋_GBK" w:eastAsia="方正仿宋_GBK" w:hAnsi="等线" w:cs="宋体" w:hint="eastAsia"/>
                <w:kern w:val="0"/>
                <w:sz w:val="22"/>
              </w:rPr>
              <w:t>；</w:t>
            </w:r>
            <w:r w:rsidR="002B40F5" w:rsidRPr="00F3304B">
              <w:rPr>
                <w:rFonts w:ascii="方正仿宋_GBK" w:eastAsia="方正仿宋_GBK" w:hAnsi="等线" w:cs="宋体" w:hint="eastAsia"/>
                <w:kern w:val="0"/>
                <w:sz w:val="22"/>
              </w:rPr>
              <w:t>压力导丝采取光学传感器，光纤对称式设计，头端有亲水涂层。</w:t>
            </w:r>
            <w:r w:rsidRPr="00F3304B">
              <w:rPr>
                <w:rFonts w:ascii="方正仿宋_GBK" w:eastAsia="方正仿宋_GBK" w:hAnsi="等线" w:cs="宋体" w:hint="eastAsia"/>
                <w:kern w:val="0"/>
                <w:sz w:val="22"/>
              </w:rPr>
              <w:br/>
              <w:t>4</w:t>
            </w:r>
            <w:r w:rsidR="001B12AA" w:rsidRPr="00F3304B">
              <w:rPr>
                <w:rFonts w:ascii="方正仿宋_GBK" w:eastAsia="方正仿宋_GBK" w:hAnsi="等线" w:cs="宋体" w:hint="eastAsia"/>
                <w:kern w:val="0"/>
                <w:sz w:val="22"/>
              </w:rPr>
              <w:t>、适配设备：波士顿科学</w:t>
            </w:r>
            <w:r w:rsidRPr="00F3304B">
              <w:rPr>
                <w:rFonts w:ascii="方正仿宋_GBK" w:eastAsia="方正仿宋_GBK" w:hAnsi="等线" w:cs="宋体" w:hint="eastAsia"/>
                <w:kern w:val="0"/>
                <w:sz w:val="22"/>
              </w:rPr>
              <w:t>压力信号发送和接收器H7495551000</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12800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一次性使用血管内超声诊断导管</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根</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F3304B" w:rsidRDefault="0063515C" w:rsidP="0063515C">
            <w:pPr>
              <w:widowControl/>
              <w:adjustRightInd w:val="0"/>
              <w:snapToGrid w:val="0"/>
              <w:spacing w:line="240" w:lineRule="auto"/>
              <w:jc w:val="left"/>
              <w:rPr>
                <w:rFonts w:ascii="方正仿宋_GBK" w:eastAsia="方正仿宋_GBK" w:hAnsi="等线" w:cs="宋体"/>
                <w:kern w:val="0"/>
                <w:sz w:val="22"/>
              </w:rPr>
            </w:pPr>
            <w:r w:rsidRPr="00F3304B">
              <w:rPr>
                <w:rFonts w:ascii="方正仿宋_GBK" w:eastAsia="方正仿宋_GBK" w:hAnsi="等线" w:cs="宋体" w:hint="eastAsia"/>
                <w:kern w:val="0"/>
                <w:sz w:val="22"/>
              </w:rPr>
              <w:t>1、</w:t>
            </w:r>
            <w:r w:rsidR="00C76A26" w:rsidRPr="00F3304B">
              <w:rPr>
                <w:rFonts w:ascii="方正仿宋_GBK" w:eastAsia="方正仿宋_GBK" w:hAnsi="等线" w:cs="宋体" w:hint="eastAsia"/>
                <w:kern w:val="0"/>
                <w:sz w:val="22"/>
              </w:rPr>
              <w:t>规格要求：3.0F(1.0mm)×135cm。</w:t>
            </w:r>
            <w:r w:rsidR="00C76A26" w:rsidRPr="00F3304B">
              <w:rPr>
                <w:rFonts w:ascii="方正仿宋_GBK" w:eastAsia="方正仿宋_GBK" w:hAnsi="等线" w:cs="宋体" w:hint="eastAsia"/>
                <w:kern w:val="0"/>
                <w:sz w:val="22"/>
              </w:rPr>
              <w:br/>
              <w:t>2、组成要求：</w:t>
            </w:r>
            <w:r w:rsidRPr="00F3304B">
              <w:rPr>
                <w:rFonts w:ascii="方正仿宋_GBK" w:eastAsia="方正仿宋_GBK" w:hAnsi="等线" w:cs="宋体" w:hint="eastAsia"/>
                <w:kern w:val="0"/>
                <w:sz w:val="22"/>
              </w:rPr>
              <w:t>包含延长管、3ML和10ML注射器、三通阀和无菌袋、电子束辐灭菌，一次性使用。</w:t>
            </w:r>
            <w:r w:rsidR="00C76A26" w:rsidRPr="00F3304B">
              <w:rPr>
                <w:rFonts w:ascii="方正仿宋_GBK" w:eastAsia="方正仿宋_GBK" w:hAnsi="等线" w:cs="宋体" w:hint="eastAsia"/>
                <w:kern w:val="0"/>
                <w:sz w:val="22"/>
              </w:rPr>
              <w:br/>
              <w:t>3、用途及核心参数要求：</w:t>
            </w:r>
            <w:r w:rsidRPr="00F3304B">
              <w:rPr>
                <w:rFonts w:ascii="方正仿宋_GBK" w:eastAsia="方正仿宋_GBK" w:hAnsi="等线" w:cs="宋体" w:hint="eastAsia"/>
                <w:kern w:val="0"/>
                <w:sz w:val="22"/>
              </w:rPr>
              <w:t>超声导管最小兼容5F的导引导管；超声导管支持频率≥60MHz，成像半径≥6mm；导管轴向分辨率≤25μm；超声导管头端至换能器距离20cm，换能器至第一个标记点距离15cm；机械旋转式超声导管，通过外径(远端外径)≤3.15F。</w:t>
            </w:r>
            <w:r w:rsidR="00C76A26" w:rsidRPr="00F3304B">
              <w:rPr>
                <w:rFonts w:ascii="方正仿宋_GBK" w:eastAsia="方正仿宋_GBK" w:hAnsi="等线" w:cs="宋体" w:hint="eastAsia"/>
                <w:kern w:val="0"/>
                <w:sz w:val="22"/>
              </w:rPr>
              <w:br/>
              <w:t>4</w:t>
            </w:r>
            <w:r w:rsidRPr="00F3304B">
              <w:rPr>
                <w:rFonts w:ascii="方正仿宋_GBK" w:eastAsia="方正仿宋_GBK" w:hAnsi="等线" w:cs="宋体" w:hint="eastAsia"/>
                <w:kern w:val="0"/>
                <w:sz w:val="22"/>
              </w:rPr>
              <w:t>、适配设备：波士顿科学</w:t>
            </w:r>
            <w:r w:rsidR="00C76A26" w:rsidRPr="00F3304B">
              <w:rPr>
                <w:rFonts w:ascii="方正仿宋_GBK" w:eastAsia="方正仿宋_GBK" w:hAnsi="等线" w:cs="宋体" w:hint="eastAsia"/>
                <w:kern w:val="0"/>
                <w:sz w:val="22"/>
              </w:rPr>
              <w:t>血管内超声诊断系统H7492493420i0</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5070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一次性使用血管内成像导管</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根</w:t>
            </w:r>
          </w:p>
        </w:tc>
        <w:tc>
          <w:tcPr>
            <w:tcW w:w="5804" w:type="dxa"/>
            <w:tcBorders>
              <w:top w:val="nil"/>
              <w:left w:val="nil"/>
              <w:bottom w:val="single" w:sz="4" w:space="0" w:color="auto"/>
              <w:right w:val="single" w:sz="4" w:space="0" w:color="auto"/>
            </w:tcBorders>
            <w:shd w:val="clear" w:color="auto" w:fill="auto"/>
            <w:noWrap/>
            <w:vAlign w:val="center"/>
            <w:hideMark/>
          </w:tcPr>
          <w:p w:rsidR="00E015E0" w:rsidRPr="00F3304B" w:rsidRDefault="00C76A26" w:rsidP="00E015E0">
            <w:pPr>
              <w:widowControl/>
              <w:adjustRightInd w:val="0"/>
              <w:snapToGrid w:val="0"/>
              <w:spacing w:line="240" w:lineRule="auto"/>
              <w:jc w:val="left"/>
              <w:rPr>
                <w:rFonts w:ascii="方正仿宋_GBK" w:eastAsia="方正仿宋_GBK" w:hAnsi="等线" w:cs="宋体"/>
                <w:kern w:val="0"/>
                <w:sz w:val="22"/>
              </w:rPr>
            </w:pPr>
            <w:r w:rsidRPr="00F3304B">
              <w:rPr>
                <w:rFonts w:ascii="方正仿宋_GBK" w:eastAsia="方正仿宋_GBK" w:hAnsi="等线" w:cs="宋体" w:hint="eastAsia"/>
                <w:kern w:val="0"/>
                <w:sz w:val="22"/>
              </w:rPr>
              <w:t>1、</w:t>
            </w:r>
            <w:r w:rsidR="00E015E0" w:rsidRPr="00F3304B">
              <w:rPr>
                <w:rFonts w:ascii="方正仿宋_GBK" w:eastAsia="方正仿宋_GBK" w:hAnsi="等线" w:cs="宋体" w:hint="eastAsia"/>
                <w:kern w:val="0"/>
                <w:sz w:val="22"/>
              </w:rPr>
              <w:t>用途：用于冠状动脉的成像，用于临床需要进行腔内介入治疗的患者。</w:t>
            </w:r>
            <w:r w:rsidRPr="00F3304B">
              <w:rPr>
                <w:rFonts w:ascii="方正仿宋_GBK" w:eastAsia="方正仿宋_GBK" w:hAnsi="等线" w:cs="宋体" w:hint="eastAsia"/>
                <w:kern w:val="0"/>
                <w:sz w:val="22"/>
              </w:rPr>
              <w:br/>
              <w:t>2、核心参数要求：</w:t>
            </w:r>
          </w:p>
          <w:p w:rsidR="00C76A26" w:rsidRPr="00F3304B" w:rsidRDefault="00E015E0" w:rsidP="00A629B7">
            <w:pPr>
              <w:widowControl/>
              <w:adjustRightInd w:val="0"/>
              <w:snapToGrid w:val="0"/>
              <w:spacing w:line="240" w:lineRule="auto"/>
              <w:jc w:val="left"/>
              <w:rPr>
                <w:rFonts w:ascii="方正仿宋_GBK" w:eastAsia="方正仿宋_GBK" w:hAnsi="等线" w:cs="宋体"/>
                <w:kern w:val="0"/>
                <w:sz w:val="22"/>
              </w:rPr>
            </w:pPr>
            <w:r w:rsidRPr="00F3304B">
              <w:rPr>
                <w:rFonts w:ascii="方正仿宋_GBK" w:eastAsia="方正仿宋_GBK" w:hAnsi="等线" w:cs="宋体" w:hint="eastAsia"/>
                <w:kern w:val="0"/>
                <w:sz w:val="22"/>
              </w:rPr>
              <w:t>成像导管远端外管上带有亲水性涂层</w:t>
            </w:r>
            <w:r w:rsidR="00260F35" w:rsidRPr="00F3304B">
              <w:rPr>
                <w:rFonts w:ascii="方正仿宋_GBK" w:eastAsia="方正仿宋_GBK" w:hAnsi="等线" w:cs="宋体" w:hint="eastAsia"/>
                <w:kern w:val="0"/>
                <w:sz w:val="22"/>
              </w:rPr>
              <w:t>；</w:t>
            </w:r>
            <w:r w:rsidRPr="00F3304B">
              <w:rPr>
                <w:rFonts w:ascii="方正仿宋_GBK" w:eastAsia="方正仿宋_GBK" w:hAnsi="等线" w:cs="宋体" w:hint="eastAsia"/>
                <w:kern w:val="0"/>
                <w:sz w:val="22"/>
              </w:rPr>
              <w:t>在冠状动脉介入中，成像导管与0.014英寸（0.356</w:t>
            </w:r>
            <w:r w:rsidR="00A629B7" w:rsidRPr="00F3304B">
              <w:rPr>
                <w:rFonts w:ascii="方正仿宋_GBK" w:eastAsia="方正仿宋_GBK" w:hAnsi="等线" w:cs="宋体" w:hint="eastAsia"/>
                <w:kern w:val="0"/>
                <w:sz w:val="22"/>
              </w:rPr>
              <w:t>毫米）导引导丝配套使用；</w:t>
            </w:r>
            <w:r w:rsidRPr="00F3304B">
              <w:rPr>
                <w:rFonts w:ascii="方正仿宋_GBK" w:eastAsia="方正仿宋_GBK" w:hAnsi="等线" w:cs="宋体" w:hint="eastAsia"/>
                <w:kern w:val="0"/>
                <w:sz w:val="22"/>
              </w:rPr>
              <w:t>成像导管远端带有镜头保护设计，导</w:t>
            </w:r>
            <w:r w:rsidR="0001058B" w:rsidRPr="00F3304B">
              <w:rPr>
                <w:rFonts w:ascii="方正仿宋_GBK" w:eastAsia="方正仿宋_GBK" w:hAnsi="等线" w:cs="宋体" w:hint="eastAsia"/>
                <w:kern w:val="0"/>
                <w:sz w:val="22"/>
              </w:rPr>
              <w:t>丝腔和镜头腔之间分隔式设计，可以避免导丝在输送过程中误伤镜头；</w:t>
            </w:r>
            <w:r w:rsidRPr="00F3304B">
              <w:rPr>
                <w:rFonts w:ascii="方正仿宋_GBK" w:eastAsia="方正仿宋_GBK" w:hAnsi="等线" w:cs="宋体" w:hint="eastAsia"/>
                <w:kern w:val="0"/>
                <w:sz w:val="22"/>
              </w:rPr>
              <w:t>头端外径2.58 Fr（0.86 mm），头端至镜头距离20mm</w:t>
            </w:r>
            <w:r w:rsidR="00C02C86" w:rsidRPr="00F3304B">
              <w:rPr>
                <w:rFonts w:ascii="方正仿宋_GBK" w:eastAsia="方正仿宋_GBK" w:hAnsi="等线" w:cs="宋体" w:hint="eastAsia"/>
                <w:kern w:val="0"/>
                <w:sz w:val="22"/>
              </w:rPr>
              <w:t>。</w:t>
            </w:r>
            <w:r w:rsidR="00C76A26" w:rsidRPr="00F3304B">
              <w:rPr>
                <w:rFonts w:ascii="方正仿宋_GBK" w:eastAsia="方正仿宋_GBK" w:hAnsi="等线" w:cs="宋体" w:hint="eastAsia"/>
                <w:kern w:val="0"/>
                <w:sz w:val="22"/>
              </w:rPr>
              <w:br/>
              <w:t>4、适配设备：中科微光心血管光学相干影像系统Cornaris Mobile ＋</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11500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C76A26" w:rsidRPr="00C76A26" w:rsidTr="000F616E">
        <w:trPr>
          <w:trHeight w:val="285"/>
        </w:trPr>
        <w:tc>
          <w:tcPr>
            <w:tcW w:w="1049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备注：包8内为压力导丝等耗材，参与遴选的耗材必须符合心血管内科使用需求，需提供样品。（样品需贴投标公司名称标签，便于遴选区分。）</w:t>
            </w:r>
          </w:p>
        </w:tc>
      </w:tr>
      <w:tr w:rsidR="000F616E" w:rsidRPr="00C76A26" w:rsidTr="00543FFE">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C76A26" w:rsidRPr="00C76A26" w:rsidRDefault="00BD0FEA" w:rsidP="00C76A26">
            <w:pPr>
              <w:widowControl/>
              <w:adjustRightInd w:val="0"/>
              <w:snapToGrid w:val="0"/>
              <w:spacing w:line="240" w:lineRule="auto"/>
              <w:jc w:val="left"/>
              <w:rPr>
                <w:rFonts w:ascii="方正仿宋_GBK" w:eastAsia="方正仿宋_GBK" w:hAnsi="等线" w:cs="宋体"/>
                <w:color w:val="000000"/>
                <w:kern w:val="0"/>
                <w:sz w:val="22"/>
              </w:rPr>
            </w:pPr>
            <w:r>
              <w:rPr>
                <w:rFonts w:ascii="方正仿宋_GBK" w:eastAsia="方正仿宋_GBK" w:hAnsi="等线" w:cs="宋体"/>
                <w:color w:val="000000"/>
                <w:kern w:val="0"/>
                <w:sz w:val="22"/>
              </w:rPr>
              <w:lastRenderedPageBreak/>
              <w:t>9</w:t>
            </w: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热化疗循环管路</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套</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1、规格要求：1、热疗管一端通入高于大气压力50kPa的气压，其他端口封闭，浸入20℃～30℃的水中，持续２min，无气泡泄漏迹象。 2、连接处应承受压力15N的静态轴向力持续15s不得断裂脱落。</w:t>
            </w:r>
            <w:r w:rsidRPr="00C76A26">
              <w:rPr>
                <w:rFonts w:ascii="方正仿宋_GBK" w:eastAsia="方正仿宋_GBK" w:hAnsi="等线" w:cs="宋体" w:hint="eastAsia"/>
                <w:color w:val="000000"/>
                <w:kern w:val="0"/>
                <w:sz w:val="22"/>
              </w:rPr>
              <w:br/>
              <w:t>2、组成要求：U型管用于接收热能；测温筒内监控液袋温度；3000ml液袋贮存生理盐水药液；药液输入器将所需生理盐水药液注入液袋内。本产品由U型管（材料ABS)、U型管连接件（材料PVC)、U型管连接件保护帽（材料PP）、连接导管（材料PVC)、测温筒（材料PVC)、传感器插孔管（材料PVC)、夹子（材料PP)、接头（材料PVC)。</w:t>
            </w:r>
            <w:r w:rsidRPr="00C76A26">
              <w:rPr>
                <w:rFonts w:ascii="方正仿宋_GBK" w:eastAsia="方正仿宋_GBK" w:hAnsi="等线" w:cs="宋体" w:hint="eastAsia"/>
                <w:color w:val="000000"/>
                <w:kern w:val="0"/>
                <w:sz w:val="22"/>
              </w:rPr>
              <w:br/>
              <w:t>3、用途及核心参数要求：产品一次性使用；产品与热化疗灌注机配合使用，用于化疗药液的体外加热、循环</w:t>
            </w:r>
            <w:r w:rsidRPr="00C76A26">
              <w:rPr>
                <w:rFonts w:ascii="方正仿宋_GBK" w:eastAsia="方正仿宋_GBK" w:hAnsi="等线" w:cs="宋体" w:hint="eastAsia"/>
                <w:color w:val="000000"/>
                <w:kern w:val="0"/>
                <w:sz w:val="22"/>
              </w:rPr>
              <w:br/>
              <w:t>4、适配设备：吉林迈达热化疗灌注机RHL-2000A</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5500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C76A26" w:rsidRPr="00C76A26" w:rsidTr="000F616E">
        <w:trPr>
          <w:trHeight w:val="285"/>
        </w:trPr>
        <w:tc>
          <w:tcPr>
            <w:tcW w:w="1049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6A26" w:rsidRPr="00C76A26" w:rsidRDefault="00C76A26" w:rsidP="00BD0FEA">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备注：包</w:t>
            </w:r>
            <w:r w:rsidR="00BD0FEA">
              <w:rPr>
                <w:rFonts w:ascii="方正仿宋_GBK" w:eastAsia="方正仿宋_GBK" w:hAnsi="等线" w:cs="宋体"/>
                <w:color w:val="000000"/>
                <w:kern w:val="0"/>
                <w:sz w:val="22"/>
              </w:rPr>
              <w:t>9</w:t>
            </w:r>
            <w:r w:rsidRPr="00C76A26">
              <w:rPr>
                <w:rFonts w:ascii="方正仿宋_GBK" w:eastAsia="方正仿宋_GBK" w:hAnsi="等线" w:cs="宋体" w:hint="eastAsia"/>
                <w:color w:val="000000"/>
                <w:kern w:val="0"/>
                <w:sz w:val="22"/>
              </w:rPr>
              <w:t>内为热化疗循环管路，参与遴选的耗材必须符合妇科使用需求，需提供样品。（样品需贴投标公司名称标签，便于遴选区分。）</w:t>
            </w:r>
          </w:p>
        </w:tc>
      </w:tr>
      <w:tr w:rsidR="000F616E" w:rsidRPr="00C76A26" w:rsidTr="00543FFE">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C76A26" w:rsidRPr="00C76A26" w:rsidRDefault="00BD0FEA" w:rsidP="00C76A26">
            <w:pPr>
              <w:widowControl/>
              <w:adjustRightInd w:val="0"/>
              <w:snapToGrid w:val="0"/>
              <w:spacing w:line="240" w:lineRule="auto"/>
              <w:jc w:val="left"/>
              <w:rPr>
                <w:rFonts w:ascii="方正仿宋_GBK" w:eastAsia="方正仿宋_GBK" w:hAnsi="等线" w:cs="宋体"/>
                <w:color w:val="000000"/>
                <w:kern w:val="0"/>
                <w:sz w:val="22"/>
              </w:rPr>
            </w:pPr>
            <w:r>
              <w:rPr>
                <w:rFonts w:ascii="方正仿宋_GBK" w:eastAsia="方正仿宋_GBK" w:hAnsi="等线" w:cs="宋体" w:hint="eastAsia"/>
                <w:color w:val="000000"/>
                <w:kern w:val="0"/>
                <w:sz w:val="22"/>
              </w:rPr>
              <w:t>1</w:t>
            </w:r>
            <w:r>
              <w:rPr>
                <w:rFonts w:ascii="方正仿宋_GBK" w:eastAsia="方正仿宋_GBK" w:hAnsi="等线" w:cs="宋体"/>
                <w:color w:val="000000"/>
                <w:kern w:val="0"/>
                <w:sz w:val="22"/>
              </w:rPr>
              <w:t>0</w:t>
            </w: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一氧化氮检测器</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人份</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1、规格要求：无。</w:t>
            </w:r>
            <w:r w:rsidRPr="00C76A26">
              <w:rPr>
                <w:rFonts w:ascii="方正仿宋_GBK" w:eastAsia="方正仿宋_GBK" w:hAnsi="等线" w:cs="宋体" w:hint="eastAsia"/>
                <w:color w:val="000000"/>
                <w:kern w:val="0"/>
                <w:sz w:val="22"/>
              </w:rPr>
              <w:br/>
              <w:t>2、组成要求：采用电化学传感技术，为核心检测部件，负责精准捕捉呼出气中一氧化氮分子并转化为电信号。</w:t>
            </w:r>
            <w:r w:rsidRPr="00C76A26">
              <w:rPr>
                <w:rFonts w:ascii="方正仿宋_GBK" w:eastAsia="方正仿宋_GBK" w:hAnsi="等线" w:cs="宋体" w:hint="eastAsia"/>
                <w:color w:val="000000"/>
                <w:kern w:val="0"/>
                <w:sz w:val="22"/>
              </w:rPr>
              <w:br/>
              <w:t>3、用途及核心参数要求：用于呼吸系统疾病的无创气道炎症评估。通过检测不同流速下的呼出气一氧化氮浓度，实现对全气道2型炎症的精准定位与分级：上气道评估：通过鼻腔呼出气一氧化氮（FnNO）测定，评估鼻腔及鼻窦的嗜酸性粒细胞炎症；大气道评估：通过50ml/s流速下的口呼出气一氧化氮（FeNO50）测定，反映气管及支气管（中心气道）的炎症水平；小气道/肺泡评估：通过200ml/s流速下的口呼出气一氧化氮（FeNO200）及肺泡一氧化氮（CaNO）测定，精准定位肺泡及外周小气道炎症。</w:t>
            </w:r>
            <w:r w:rsidRPr="00C76A26">
              <w:rPr>
                <w:rFonts w:ascii="方正仿宋_GBK" w:eastAsia="方正仿宋_GBK" w:hAnsi="等线" w:cs="宋体" w:hint="eastAsia"/>
                <w:color w:val="000000"/>
                <w:kern w:val="0"/>
                <w:sz w:val="22"/>
              </w:rPr>
              <w:br/>
              <w:t>4、适配设备：无锡尚沃纳库仑呼气分析仪Sunvou-TM1100</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80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C76A26" w:rsidRPr="00C76A26" w:rsidTr="000F616E">
        <w:trPr>
          <w:trHeight w:val="285"/>
        </w:trPr>
        <w:tc>
          <w:tcPr>
            <w:tcW w:w="1049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6A26" w:rsidRPr="00C76A26" w:rsidRDefault="00C76A26" w:rsidP="00BD0FEA">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备注：包1</w:t>
            </w:r>
            <w:r w:rsidR="00BD0FEA">
              <w:rPr>
                <w:rFonts w:ascii="方正仿宋_GBK" w:eastAsia="方正仿宋_GBK" w:hAnsi="等线" w:cs="宋体"/>
                <w:color w:val="000000"/>
                <w:kern w:val="0"/>
                <w:sz w:val="22"/>
              </w:rPr>
              <w:t>0</w:t>
            </w:r>
            <w:r w:rsidRPr="00C76A26">
              <w:rPr>
                <w:rFonts w:ascii="方正仿宋_GBK" w:eastAsia="方正仿宋_GBK" w:hAnsi="等线" w:cs="宋体" w:hint="eastAsia"/>
                <w:color w:val="000000"/>
                <w:kern w:val="0"/>
                <w:sz w:val="22"/>
              </w:rPr>
              <w:t>内为一氧化氮检测器，参与遴选的耗材必须符合呼吸与危重症科使用需求，需提供样品。（样品需贴投标公司名称标签，便于遴选区分。）</w:t>
            </w:r>
          </w:p>
        </w:tc>
      </w:tr>
      <w:tr w:rsidR="000F616E" w:rsidRPr="00C76A26" w:rsidTr="00543FFE">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C76A26" w:rsidRPr="00C76A26" w:rsidRDefault="00BD0FEA" w:rsidP="00C76A26">
            <w:pPr>
              <w:widowControl/>
              <w:adjustRightInd w:val="0"/>
              <w:snapToGrid w:val="0"/>
              <w:spacing w:line="240" w:lineRule="auto"/>
              <w:jc w:val="left"/>
              <w:rPr>
                <w:rFonts w:ascii="方正仿宋_GBK" w:eastAsia="方正仿宋_GBK" w:hAnsi="等线" w:cs="宋体"/>
                <w:color w:val="000000"/>
                <w:kern w:val="0"/>
                <w:sz w:val="22"/>
              </w:rPr>
            </w:pPr>
            <w:r>
              <w:rPr>
                <w:rFonts w:ascii="方正仿宋_GBK" w:eastAsia="方正仿宋_GBK" w:hAnsi="等线" w:cs="宋体" w:hint="eastAsia"/>
                <w:color w:val="000000"/>
                <w:kern w:val="0"/>
                <w:sz w:val="22"/>
              </w:rPr>
              <w:t>1</w:t>
            </w:r>
            <w:r>
              <w:rPr>
                <w:rFonts w:ascii="方正仿宋_GBK" w:eastAsia="方正仿宋_GBK" w:hAnsi="等线" w:cs="宋体"/>
                <w:color w:val="000000"/>
                <w:kern w:val="0"/>
                <w:sz w:val="22"/>
              </w:rPr>
              <w:t>1</w:t>
            </w: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一次性使用骨髓穿刺针</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套</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1、规格要求：45mm×15G穿刺针；25mm×15G穿刺针；15mm×15G穿刺针。</w:t>
            </w:r>
            <w:r w:rsidRPr="00C76A26">
              <w:rPr>
                <w:rFonts w:ascii="方正仿宋_GBK" w:eastAsia="方正仿宋_GBK" w:hAnsi="等线" w:cs="宋体" w:hint="eastAsia"/>
                <w:color w:val="000000"/>
                <w:kern w:val="0"/>
                <w:sz w:val="22"/>
              </w:rPr>
              <w:br/>
              <w:t>2、组成要求：一次性使用骨髓穿刺针由管心针座(辅助钕磁片)、导管座、导管、管心针、安全帽组成。该产品以无菌状态提供，经环氧乙烷灭菌。一次性使用。</w:t>
            </w:r>
            <w:r w:rsidRPr="00C76A26">
              <w:rPr>
                <w:rFonts w:ascii="方正仿宋_GBK" w:eastAsia="方正仿宋_GBK" w:hAnsi="等线" w:cs="宋体" w:hint="eastAsia"/>
                <w:color w:val="000000"/>
                <w:kern w:val="0"/>
                <w:sz w:val="22"/>
              </w:rPr>
              <w:br/>
              <w:t>3、用途及核心参数要求：供临床配合电动骨钻或手动使用，用于对胫骨近端及远端、肱骨近端、股骨远端建立药物输注通道。</w:t>
            </w:r>
            <w:r w:rsidRPr="00C76A26">
              <w:rPr>
                <w:rFonts w:ascii="方正仿宋_GBK" w:eastAsia="方正仿宋_GBK" w:hAnsi="等线" w:cs="宋体" w:hint="eastAsia"/>
                <w:color w:val="000000"/>
                <w:kern w:val="0"/>
                <w:sz w:val="22"/>
              </w:rPr>
              <w:br/>
              <w:t>4、适配设备：威海福威的骨髓腔输液系统FD100</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1100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C76A26" w:rsidRPr="00C76A26" w:rsidTr="000F616E">
        <w:trPr>
          <w:trHeight w:val="285"/>
        </w:trPr>
        <w:tc>
          <w:tcPr>
            <w:tcW w:w="1049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6A26" w:rsidRPr="00C76A26" w:rsidRDefault="00C76A26" w:rsidP="00BD0FEA">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备注：包1</w:t>
            </w:r>
            <w:r w:rsidR="00BD0FEA">
              <w:rPr>
                <w:rFonts w:ascii="方正仿宋_GBK" w:eastAsia="方正仿宋_GBK" w:hAnsi="等线" w:cs="宋体"/>
                <w:color w:val="000000"/>
                <w:kern w:val="0"/>
                <w:sz w:val="22"/>
              </w:rPr>
              <w:t>1</w:t>
            </w:r>
            <w:r w:rsidRPr="00C76A26">
              <w:rPr>
                <w:rFonts w:ascii="方正仿宋_GBK" w:eastAsia="方正仿宋_GBK" w:hAnsi="等线" w:cs="宋体" w:hint="eastAsia"/>
                <w:color w:val="000000"/>
                <w:kern w:val="0"/>
                <w:sz w:val="22"/>
              </w:rPr>
              <w:t>内为一次性使用骨髓穿刺针，参与遴选的耗材必须符合急诊科使用需求，需提供样品。（样品需贴投标公司名称标签，便于遴选区分。）</w:t>
            </w:r>
          </w:p>
        </w:tc>
      </w:tr>
      <w:tr w:rsidR="000F616E" w:rsidRPr="00C76A26" w:rsidTr="00543FFE">
        <w:trPr>
          <w:trHeight w:val="285"/>
        </w:trPr>
        <w:tc>
          <w:tcPr>
            <w:tcW w:w="5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76A26" w:rsidRPr="00C76A26" w:rsidRDefault="00C76A26" w:rsidP="00BD0FEA">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r w:rsidR="00BD0FEA">
              <w:rPr>
                <w:rFonts w:ascii="方正仿宋_GBK" w:eastAsia="方正仿宋_GBK" w:hAnsi="等线" w:cs="宋体"/>
                <w:color w:val="000000"/>
                <w:kern w:val="0"/>
                <w:sz w:val="22"/>
              </w:rPr>
              <w:t>2</w:t>
            </w: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一次性无菌变向磨头</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支</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663A7D">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1、规格要求：杆径3.5mm；磨头直径3.0mm；变向角度0-36°；总长度185mm。</w:t>
            </w:r>
            <w:r w:rsidRPr="00C76A26">
              <w:rPr>
                <w:rFonts w:ascii="方正仿宋_GBK" w:eastAsia="方正仿宋_GBK" w:hAnsi="等线" w:cs="宋体" w:hint="eastAsia"/>
                <w:color w:val="000000"/>
                <w:kern w:val="0"/>
                <w:sz w:val="22"/>
              </w:rPr>
              <w:br/>
              <w:t xml:space="preserve">2、用途及核心参数要求：鼻内镜手术中的4级手术Draff </w:t>
            </w:r>
            <w:r w:rsidRPr="00C76A26">
              <w:rPr>
                <w:rFonts w:ascii="方正仿宋_GBK" w:eastAsia="方正仿宋_GBK" w:hAnsi="等线" w:cs="宋体" w:hint="eastAsia"/>
                <w:color w:val="000000"/>
                <w:kern w:val="0"/>
                <w:sz w:val="22"/>
              </w:rPr>
              <w:lastRenderedPageBreak/>
              <w:t>Ⅲ必须要这个变向磨头才能完成手术。</w:t>
            </w:r>
            <w:r w:rsidRPr="00C76A26">
              <w:rPr>
                <w:rFonts w:ascii="方正仿宋_GBK" w:eastAsia="方正仿宋_GBK" w:hAnsi="等线" w:cs="宋体" w:hint="eastAsia"/>
                <w:color w:val="000000"/>
                <w:kern w:val="0"/>
                <w:sz w:val="22"/>
              </w:rPr>
              <w:br/>
              <w:t>3、适配设备：重庆西山手术动力装置DK-ENT-MP</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lastRenderedPageBreak/>
              <w:t>3999</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一次性无菌变向磨头</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支</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FE3ABF">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1、规格要求：杆径3.5mm；磨头直径3.0mm；变向角度0-36°；总长度185mm。</w:t>
            </w:r>
            <w:r w:rsidRPr="00C76A26">
              <w:rPr>
                <w:rFonts w:ascii="方正仿宋_GBK" w:eastAsia="方正仿宋_GBK" w:hAnsi="等线" w:cs="宋体" w:hint="eastAsia"/>
                <w:color w:val="000000"/>
                <w:kern w:val="0"/>
                <w:sz w:val="22"/>
              </w:rPr>
              <w:br/>
              <w:t>2、用途及核心参数要求：鼻内镜手术中的4级手术Draff Ⅲ必须要这个变向磨头才能完成手术。</w:t>
            </w:r>
            <w:r w:rsidRPr="00C76A26">
              <w:rPr>
                <w:rFonts w:ascii="方正仿宋_GBK" w:eastAsia="方正仿宋_GBK" w:hAnsi="等线" w:cs="宋体" w:hint="eastAsia"/>
                <w:color w:val="000000"/>
                <w:kern w:val="0"/>
                <w:sz w:val="22"/>
              </w:rPr>
              <w:br/>
              <w:t>3、适配设备：重庆西山手术动力装置DK-ENT-MP</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3999</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C76A26" w:rsidRPr="00C76A26" w:rsidTr="000F616E">
        <w:trPr>
          <w:trHeight w:val="285"/>
        </w:trPr>
        <w:tc>
          <w:tcPr>
            <w:tcW w:w="1049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备注：包1</w:t>
            </w:r>
            <w:r w:rsidR="00BD0FEA">
              <w:rPr>
                <w:rFonts w:ascii="方正仿宋_GBK" w:eastAsia="方正仿宋_GBK" w:hAnsi="等线" w:cs="宋体"/>
                <w:color w:val="000000"/>
                <w:kern w:val="0"/>
                <w:sz w:val="22"/>
              </w:rPr>
              <w:t>2</w:t>
            </w:r>
            <w:r w:rsidRPr="00C76A26">
              <w:rPr>
                <w:rFonts w:ascii="方正仿宋_GBK" w:eastAsia="方正仿宋_GBK" w:hAnsi="等线" w:cs="宋体" w:hint="eastAsia"/>
                <w:color w:val="000000"/>
                <w:kern w:val="0"/>
                <w:sz w:val="22"/>
              </w:rPr>
              <w:t>内为一次性无菌变向磨头，参与遴选的耗材必须符合耳鼻咽喉头颈外科使用需求，需提供样品。（样品需贴投标公司名称标签，便于遴选区分。）</w:t>
            </w:r>
          </w:p>
        </w:tc>
      </w:tr>
      <w:tr w:rsidR="000F616E" w:rsidRPr="00C76A26" w:rsidTr="00543FFE">
        <w:trPr>
          <w:trHeight w:val="285"/>
        </w:trPr>
        <w:tc>
          <w:tcPr>
            <w:tcW w:w="5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76A26" w:rsidRPr="00C76A26" w:rsidRDefault="00C76A26" w:rsidP="00BD0FEA">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r w:rsidR="00BD0FEA">
              <w:rPr>
                <w:rFonts w:ascii="方正仿宋_GBK" w:eastAsia="方正仿宋_GBK" w:hAnsi="等线" w:cs="宋体"/>
                <w:color w:val="000000"/>
                <w:kern w:val="0"/>
                <w:sz w:val="22"/>
              </w:rPr>
              <w:t>3</w:t>
            </w: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一次性使用静脉腔内射频闭合导管</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根</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1、规格要求：带导丝腔，头端7cm, 导管长度100cm。</w:t>
            </w:r>
            <w:r w:rsidRPr="00C76A26">
              <w:rPr>
                <w:rFonts w:ascii="方正仿宋_GBK" w:eastAsia="方正仿宋_GBK" w:hAnsi="等线" w:cs="宋体" w:hint="eastAsia"/>
                <w:color w:val="000000"/>
                <w:kern w:val="0"/>
                <w:sz w:val="22"/>
              </w:rPr>
              <w:br/>
              <w:t>2、组成要求：由管体，缓冲圈、定位环、手柄、开关按钮、防尘帽、电缆及连接插头组成。</w:t>
            </w:r>
            <w:r w:rsidRPr="00C76A26">
              <w:rPr>
                <w:rFonts w:ascii="方正仿宋_GBK" w:eastAsia="方正仿宋_GBK" w:hAnsi="等线" w:cs="宋体" w:hint="eastAsia"/>
                <w:color w:val="000000"/>
                <w:kern w:val="0"/>
                <w:sz w:val="22"/>
              </w:rPr>
              <w:br/>
              <w:t>3、用途及核心参数要求：适用于下肢大隐静脉主干曲张治疗</w:t>
            </w:r>
            <w:r w:rsidRPr="00C76A26">
              <w:rPr>
                <w:rFonts w:ascii="方正仿宋_GBK" w:eastAsia="方正仿宋_GBK" w:hAnsi="等线" w:cs="宋体" w:hint="eastAsia"/>
                <w:color w:val="000000"/>
                <w:kern w:val="0"/>
                <w:sz w:val="22"/>
              </w:rPr>
              <w:br/>
              <w:t>4、适配设备：昆山雷盛射频发生器GENESIS-V02</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5980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一次性使用静脉腔内射频闭合导管</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根</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1、规格要求：带导丝腔，头端7cm，导管长度60cm。</w:t>
            </w:r>
            <w:r w:rsidRPr="00C76A26">
              <w:rPr>
                <w:rFonts w:ascii="方正仿宋_GBK" w:eastAsia="方正仿宋_GBK" w:hAnsi="等线" w:cs="宋体" w:hint="eastAsia"/>
                <w:color w:val="000000"/>
                <w:kern w:val="0"/>
                <w:sz w:val="22"/>
              </w:rPr>
              <w:br/>
              <w:t>2、组成要求：由管体，缓冲圈、定位环、手柄、开关按钮、防尘帽、电缆及连接插头组成。</w:t>
            </w:r>
            <w:r w:rsidRPr="00C76A26">
              <w:rPr>
                <w:rFonts w:ascii="方正仿宋_GBK" w:eastAsia="方正仿宋_GBK" w:hAnsi="等线" w:cs="宋体" w:hint="eastAsia"/>
                <w:color w:val="000000"/>
                <w:kern w:val="0"/>
                <w:sz w:val="22"/>
              </w:rPr>
              <w:br/>
              <w:t>3、用途及核心参数要求：适用于下肢大隐静脉主干曲张治疗</w:t>
            </w:r>
            <w:r w:rsidRPr="00C76A26">
              <w:rPr>
                <w:rFonts w:ascii="方正仿宋_GBK" w:eastAsia="方正仿宋_GBK" w:hAnsi="等线" w:cs="宋体" w:hint="eastAsia"/>
                <w:color w:val="000000"/>
                <w:kern w:val="0"/>
                <w:sz w:val="22"/>
              </w:rPr>
              <w:br/>
              <w:t>4、适配设备：昆山雷盛射频发生器GENESIS-V02</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4704</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一次性使用静脉腔内射频闭合导管</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根</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5E25F0">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1、规格要求：带导丝腔，头端3cm, 导管长度60cm导管。</w:t>
            </w:r>
            <w:r w:rsidRPr="00C76A26">
              <w:rPr>
                <w:rFonts w:ascii="方正仿宋_GBK" w:eastAsia="方正仿宋_GBK" w:hAnsi="等线" w:cs="宋体" w:hint="eastAsia"/>
                <w:color w:val="000000"/>
                <w:kern w:val="0"/>
                <w:sz w:val="22"/>
              </w:rPr>
              <w:br/>
              <w:t>2、组成要求：由管体，缓冲圈、定位环、手柄、开关按钮、防尘帽、电缆及连接插头组成。</w:t>
            </w:r>
            <w:r w:rsidRPr="00C76A26">
              <w:rPr>
                <w:rFonts w:ascii="方正仿宋_GBK" w:eastAsia="方正仿宋_GBK" w:hAnsi="等线" w:cs="宋体" w:hint="eastAsia"/>
                <w:color w:val="000000"/>
                <w:kern w:val="0"/>
                <w:sz w:val="22"/>
              </w:rPr>
              <w:br/>
              <w:t>3、用途及核心参数要求：适用于下肢大隐静脉主干曲张治疗</w:t>
            </w:r>
            <w:r w:rsidRPr="00C76A26">
              <w:rPr>
                <w:rFonts w:ascii="方正仿宋_GBK" w:eastAsia="方正仿宋_GBK" w:hAnsi="等线" w:cs="宋体" w:hint="eastAsia"/>
                <w:color w:val="000000"/>
                <w:kern w:val="0"/>
                <w:sz w:val="22"/>
              </w:rPr>
              <w:br/>
              <w:t>4、适配设备：昆山雷盛射频发生器GENESIS-V02</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3980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C76A26" w:rsidRPr="00C76A26" w:rsidTr="000F616E">
        <w:trPr>
          <w:trHeight w:val="285"/>
        </w:trPr>
        <w:tc>
          <w:tcPr>
            <w:tcW w:w="1049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6A26" w:rsidRPr="00C76A26" w:rsidRDefault="00C76A26" w:rsidP="00BD0FEA">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备注：包1</w:t>
            </w:r>
            <w:r w:rsidR="00BD0FEA">
              <w:rPr>
                <w:rFonts w:ascii="方正仿宋_GBK" w:eastAsia="方正仿宋_GBK" w:hAnsi="等线" w:cs="宋体"/>
                <w:color w:val="000000"/>
                <w:kern w:val="0"/>
                <w:sz w:val="22"/>
              </w:rPr>
              <w:t>3</w:t>
            </w:r>
            <w:r w:rsidRPr="00C76A26">
              <w:rPr>
                <w:rFonts w:ascii="方正仿宋_GBK" w:eastAsia="方正仿宋_GBK" w:hAnsi="等线" w:cs="宋体" w:hint="eastAsia"/>
                <w:color w:val="000000"/>
                <w:kern w:val="0"/>
                <w:sz w:val="22"/>
              </w:rPr>
              <w:t>内为一次性使用静脉腔内射频闭合导管，参与遴选的耗材必须符合血管外科使用需求，需提供样品。（样品需贴投标公司名称标签，便于遴选区分。）</w:t>
            </w:r>
          </w:p>
        </w:tc>
      </w:tr>
      <w:tr w:rsidR="000F616E" w:rsidRPr="00C76A26" w:rsidTr="00543FFE">
        <w:trPr>
          <w:trHeight w:val="285"/>
        </w:trPr>
        <w:tc>
          <w:tcPr>
            <w:tcW w:w="5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76A26" w:rsidRPr="00C76A26" w:rsidRDefault="00C76A26" w:rsidP="00BD0FEA">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r w:rsidR="00BD0FEA">
              <w:rPr>
                <w:rFonts w:ascii="方正仿宋_GBK" w:eastAsia="方正仿宋_GBK" w:hAnsi="等线" w:cs="宋体"/>
                <w:color w:val="000000"/>
                <w:kern w:val="0"/>
                <w:sz w:val="22"/>
              </w:rPr>
              <w:t>4</w:t>
            </w: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25Ga+联合功能-20000CPM/0.9mm,普通照明光纤</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个</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1、规格要求：玻切口抗反流，每分钟切割≥20000次，降低对视网膜的牵拉，高效、精细、减少手术并发症，提高效率。</w:t>
            </w:r>
            <w:r w:rsidRPr="00C76A26">
              <w:rPr>
                <w:rFonts w:ascii="方正仿宋_GBK" w:eastAsia="方正仿宋_GBK" w:hAnsi="等线" w:cs="宋体" w:hint="eastAsia"/>
                <w:color w:val="000000"/>
                <w:kern w:val="0"/>
                <w:sz w:val="22"/>
              </w:rPr>
              <w:br/>
              <w:t>2、组成要求：积液盒、灌注管、玻切头、穿刺刀、照明光纤。</w:t>
            </w:r>
            <w:r w:rsidRPr="00C76A26">
              <w:rPr>
                <w:rFonts w:ascii="方正仿宋_GBK" w:eastAsia="方正仿宋_GBK" w:hAnsi="等线" w:cs="宋体" w:hint="eastAsia"/>
                <w:color w:val="000000"/>
                <w:kern w:val="0"/>
                <w:sz w:val="22"/>
              </w:rPr>
              <w:br/>
              <w:t>3、用途及核心参数要求：白内障玻切联合，液流稳定，切割速率增高，降低对视网膜牵拉，更高效、更精细，减少手术并发症，提高手术效率。</w:t>
            </w:r>
            <w:r w:rsidRPr="00C76A26">
              <w:rPr>
                <w:rFonts w:ascii="方正仿宋_GBK" w:eastAsia="方正仿宋_GBK" w:hAnsi="等线" w:cs="宋体" w:hint="eastAsia"/>
                <w:color w:val="000000"/>
                <w:kern w:val="0"/>
                <w:sz w:val="22"/>
              </w:rPr>
              <w:br/>
              <w:t>4、适配设备：爱尔康超声眼科晶状体摘除和玻璃体切除设备及附件Constellation</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5800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25Ga+复合功能-20000CPM,普通照明光纤</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个</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1、规格要求：玻切口抗反流，每分钟切割≥20000次，降低对视网膜的牵拉，高效、精细、减少手术并发症，提高效率。</w:t>
            </w:r>
            <w:r w:rsidRPr="00C76A26">
              <w:rPr>
                <w:rFonts w:ascii="方正仿宋_GBK" w:eastAsia="方正仿宋_GBK" w:hAnsi="等线" w:cs="宋体" w:hint="eastAsia"/>
                <w:color w:val="000000"/>
                <w:kern w:val="0"/>
                <w:sz w:val="22"/>
              </w:rPr>
              <w:br/>
              <w:t>2、组成要求：积液盒、灌注管、玻切头、穿刺刀、照明光纤。</w:t>
            </w:r>
            <w:r w:rsidRPr="00C76A26">
              <w:rPr>
                <w:rFonts w:ascii="方正仿宋_GBK" w:eastAsia="方正仿宋_GBK" w:hAnsi="等线" w:cs="宋体" w:hint="eastAsia"/>
                <w:color w:val="000000"/>
                <w:kern w:val="0"/>
                <w:sz w:val="22"/>
              </w:rPr>
              <w:br/>
            </w:r>
            <w:r w:rsidRPr="00C76A26">
              <w:rPr>
                <w:rFonts w:ascii="方正仿宋_GBK" w:eastAsia="方正仿宋_GBK" w:hAnsi="等线" w:cs="宋体" w:hint="eastAsia"/>
                <w:color w:val="000000"/>
                <w:kern w:val="0"/>
                <w:sz w:val="22"/>
              </w:rPr>
              <w:lastRenderedPageBreak/>
              <w:t>3、用途及核心参数要求：液流稳定，切割速率增高，降低对视网膜牵拉，更高效、更精细，减少手术并发症，提高手术效率。</w:t>
            </w:r>
            <w:r w:rsidRPr="00C76A26">
              <w:rPr>
                <w:rFonts w:ascii="方正仿宋_GBK" w:eastAsia="方正仿宋_GBK" w:hAnsi="等线" w:cs="宋体" w:hint="eastAsia"/>
                <w:color w:val="000000"/>
                <w:kern w:val="0"/>
                <w:sz w:val="22"/>
              </w:rPr>
              <w:br/>
              <w:t>4、适配设备：爱尔康超声眼科晶状体摘除和玻璃体切除设备及附件Constellation</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lastRenderedPageBreak/>
              <w:t>5400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C76A26" w:rsidRPr="00C76A26" w:rsidTr="000F616E">
        <w:trPr>
          <w:trHeight w:val="285"/>
        </w:trPr>
        <w:tc>
          <w:tcPr>
            <w:tcW w:w="1049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6A26" w:rsidRPr="00C76A26" w:rsidRDefault="00C76A26" w:rsidP="00BD0FEA">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lastRenderedPageBreak/>
              <w:t>备注：包1</w:t>
            </w:r>
            <w:r w:rsidR="00BD0FEA">
              <w:rPr>
                <w:rFonts w:ascii="方正仿宋_GBK" w:eastAsia="方正仿宋_GBK" w:hAnsi="等线" w:cs="宋体"/>
                <w:color w:val="000000"/>
                <w:kern w:val="0"/>
                <w:sz w:val="22"/>
              </w:rPr>
              <w:t>4</w:t>
            </w:r>
            <w:r w:rsidRPr="00C76A26">
              <w:rPr>
                <w:rFonts w:ascii="方正仿宋_GBK" w:eastAsia="方正仿宋_GBK" w:hAnsi="等线" w:cs="宋体" w:hint="eastAsia"/>
                <w:color w:val="000000"/>
                <w:kern w:val="0"/>
                <w:sz w:val="22"/>
              </w:rPr>
              <w:t>内为25Ga+联合功能-20000CPM/0.9mm,普通照明光纤等耗材，参与遴选的耗材必须符合眼科使用需求，需提供样品。（样品需贴投标公司名称标签，便于遴选区分。）</w:t>
            </w:r>
          </w:p>
        </w:tc>
      </w:tr>
      <w:tr w:rsidR="000F616E" w:rsidRPr="00C76A26" w:rsidTr="00543FFE">
        <w:trPr>
          <w:trHeight w:val="285"/>
        </w:trPr>
        <w:tc>
          <w:tcPr>
            <w:tcW w:w="5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76A26" w:rsidRPr="00C76A26" w:rsidRDefault="00C76A26" w:rsidP="00BD0FEA">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r w:rsidR="00BD0FEA">
              <w:rPr>
                <w:rFonts w:ascii="方正仿宋_GBK" w:eastAsia="方正仿宋_GBK" w:hAnsi="等线" w:cs="宋体"/>
                <w:color w:val="000000"/>
                <w:kern w:val="0"/>
                <w:sz w:val="22"/>
              </w:rPr>
              <w:t>5</w:t>
            </w: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一次性使用眼内激光光纤</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根</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1、规格要求：满足23G切口。</w:t>
            </w:r>
            <w:r w:rsidRPr="00C76A26">
              <w:rPr>
                <w:rFonts w:ascii="方正仿宋_GBK" w:eastAsia="方正仿宋_GBK" w:hAnsi="等线" w:cs="宋体" w:hint="eastAsia"/>
                <w:color w:val="000000"/>
                <w:kern w:val="0"/>
                <w:sz w:val="22"/>
              </w:rPr>
              <w:br/>
              <w:t>2、组成要求：激光接头、光纤、手柄、探头保护套。</w:t>
            </w:r>
            <w:r w:rsidRPr="00C76A26">
              <w:rPr>
                <w:rFonts w:ascii="方正仿宋_GBK" w:eastAsia="方正仿宋_GBK" w:hAnsi="等线" w:cs="宋体" w:hint="eastAsia"/>
                <w:color w:val="000000"/>
                <w:kern w:val="0"/>
                <w:sz w:val="22"/>
              </w:rPr>
              <w:br/>
              <w:t>3、用途及核心参数要求：连接激光机，传输激光，用于激光光凝，治疗糖尿病视网膜病变及视网膜裂孔等</w:t>
            </w:r>
            <w:r w:rsidRPr="00C76A26">
              <w:rPr>
                <w:rFonts w:ascii="方正仿宋_GBK" w:eastAsia="方正仿宋_GBK" w:hAnsi="等线" w:cs="宋体" w:hint="eastAsia"/>
                <w:color w:val="000000"/>
                <w:kern w:val="0"/>
                <w:sz w:val="22"/>
              </w:rPr>
              <w:br/>
              <w:t>4、适配设备：爱尔康倍频Nd:YVO4眼科激光光凝机Purepoint</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1450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一次性使用眼内激光光纤</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根</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1、规格要求：满足25G切口。</w:t>
            </w:r>
            <w:r w:rsidRPr="00C76A26">
              <w:rPr>
                <w:rFonts w:ascii="方正仿宋_GBK" w:eastAsia="方正仿宋_GBK" w:hAnsi="等线" w:cs="宋体" w:hint="eastAsia"/>
                <w:color w:val="000000"/>
                <w:kern w:val="0"/>
                <w:sz w:val="22"/>
              </w:rPr>
              <w:br/>
              <w:t>2、组成要求：激光接头、光纤、手柄、探头保护套。</w:t>
            </w:r>
            <w:r w:rsidRPr="00C76A26">
              <w:rPr>
                <w:rFonts w:ascii="方正仿宋_GBK" w:eastAsia="方正仿宋_GBK" w:hAnsi="等线" w:cs="宋体" w:hint="eastAsia"/>
                <w:color w:val="000000"/>
                <w:kern w:val="0"/>
                <w:sz w:val="22"/>
              </w:rPr>
              <w:br/>
              <w:t>3、用途及核心参数要求：连接激光机，传输激光，用于激光光凝，治疗糖尿病视网膜病变及视网膜裂孔等</w:t>
            </w:r>
            <w:r w:rsidRPr="00C76A26">
              <w:rPr>
                <w:rFonts w:ascii="方正仿宋_GBK" w:eastAsia="方正仿宋_GBK" w:hAnsi="等线" w:cs="宋体" w:hint="eastAsia"/>
                <w:color w:val="000000"/>
                <w:kern w:val="0"/>
                <w:sz w:val="22"/>
              </w:rPr>
              <w:br/>
              <w:t>4、适配设备：爱尔康倍频Nd:YVO4眼科激光光凝机Purepoint</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1450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C76A26" w:rsidRPr="00C76A26" w:rsidTr="000F616E">
        <w:trPr>
          <w:trHeight w:val="285"/>
        </w:trPr>
        <w:tc>
          <w:tcPr>
            <w:tcW w:w="1049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6A26" w:rsidRPr="00C76A26" w:rsidRDefault="00C76A26" w:rsidP="00BD0FEA">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备注：包1</w:t>
            </w:r>
            <w:r w:rsidR="00BD0FEA">
              <w:rPr>
                <w:rFonts w:ascii="方正仿宋_GBK" w:eastAsia="方正仿宋_GBK" w:hAnsi="等线" w:cs="宋体"/>
                <w:color w:val="000000"/>
                <w:kern w:val="0"/>
                <w:sz w:val="22"/>
              </w:rPr>
              <w:t>5</w:t>
            </w:r>
            <w:r w:rsidRPr="00C76A26">
              <w:rPr>
                <w:rFonts w:ascii="方正仿宋_GBK" w:eastAsia="方正仿宋_GBK" w:hAnsi="等线" w:cs="宋体" w:hint="eastAsia"/>
                <w:color w:val="000000"/>
                <w:kern w:val="0"/>
                <w:sz w:val="22"/>
              </w:rPr>
              <w:t>内为一次性使用眼内激光光纤，参与遴选的耗材必须符合眼科使用需求，需提供样品。（样品需贴投标公司名称标签，便于遴选区分。）</w:t>
            </w:r>
          </w:p>
        </w:tc>
      </w:tr>
    </w:tbl>
    <w:p w:rsidR="00AE47FE" w:rsidRDefault="00673382">
      <w:pPr>
        <w:pStyle w:val="ac"/>
        <w:spacing w:line="594" w:lineRule="exact"/>
        <w:ind w:leftChars="0" w:left="0" w:firstLineChars="200" w:firstLine="560"/>
        <w:rPr>
          <w:rFonts w:ascii="方正仿宋_GBK" w:eastAsia="方正仿宋_GBK" w:hAnsi="方正仿宋_GBK"/>
          <w:szCs w:val="28"/>
          <w:lang w:eastAsia="zh-CN"/>
        </w:rPr>
      </w:pPr>
      <w:r>
        <w:rPr>
          <w:rFonts w:ascii="方正仿宋_GBK" w:eastAsia="方正仿宋_GBK" w:hAnsi="方正仿宋_GBK" w:hint="eastAsia"/>
          <w:kern w:val="2"/>
          <w:szCs w:val="28"/>
          <w:lang w:eastAsia="zh-CN" w:bidi="ar-SA"/>
        </w:rPr>
        <w:t xml:space="preserve">（二）根据项目分包号内对应耗材明细进行产品报价，报价格式详见《报价明细表》，所有产品报价不得高于最高限价。 </w:t>
      </w:r>
      <w:r>
        <w:rPr>
          <w:rFonts w:ascii="方正仿宋_GBK" w:eastAsia="方正仿宋_GBK" w:hAnsi="方正仿宋_GBK" w:hint="eastAsia"/>
          <w:szCs w:val="28"/>
          <w:lang w:eastAsia="zh-CN"/>
        </w:rPr>
        <w:t xml:space="preserve">   </w:t>
      </w:r>
    </w:p>
    <w:p w:rsidR="00AE47FE" w:rsidRDefault="00673382">
      <w:pPr>
        <w:widowControl/>
        <w:spacing w:line="594" w:lineRule="exact"/>
        <w:ind w:firstLineChars="200" w:firstLine="560"/>
        <w:jc w:val="left"/>
        <w:rPr>
          <w:rFonts w:ascii="方正仿宋_GBK" w:eastAsia="方正仿宋_GBK" w:hAnsi="方正仿宋_GBK"/>
          <w:sz w:val="28"/>
          <w:szCs w:val="28"/>
        </w:rPr>
      </w:pPr>
      <w:r>
        <w:rPr>
          <w:rFonts w:ascii="方正仿宋_GBK" w:eastAsia="方正仿宋_GBK" w:hAnsi="方正仿宋_GBK" w:hint="eastAsia"/>
          <w:sz w:val="28"/>
          <w:szCs w:val="28"/>
        </w:rPr>
        <w:t>（三）供应商权重值产品报价降幅得分计算方式：</w:t>
      </w:r>
    </w:p>
    <w:p w:rsidR="00AE47FE" w:rsidRDefault="00673382">
      <w:pPr>
        <w:widowControl/>
        <w:spacing w:line="594" w:lineRule="exact"/>
        <w:ind w:firstLineChars="200" w:firstLine="560"/>
        <w:jc w:val="left"/>
        <w:rPr>
          <w:rFonts w:ascii="方正仿宋_GBK" w:eastAsia="方正仿宋_GBK" w:hAnsi="方正仿宋_GBK"/>
          <w:bCs/>
          <w:sz w:val="28"/>
          <w:szCs w:val="28"/>
        </w:rPr>
      </w:pPr>
      <w:r>
        <w:rPr>
          <w:rFonts w:ascii="方正仿宋_GBK" w:eastAsia="方正仿宋_GBK" w:hAnsi="方正仿宋_GBK" w:hint="eastAsia"/>
          <w:bCs/>
          <w:sz w:val="28"/>
          <w:szCs w:val="28"/>
        </w:rPr>
        <w:t>例：权重值产品1报价</w:t>
      </w:r>
      <w:r>
        <w:rPr>
          <w:rFonts w:ascii="方正仿宋_GBK" w:eastAsia="方正仿宋_GBK" w:hAnsi="方正仿宋_GBK" w:hint="eastAsia"/>
          <w:sz w:val="28"/>
          <w:szCs w:val="28"/>
        </w:rPr>
        <w:t>降幅</w:t>
      </w:r>
      <w:r>
        <w:rPr>
          <w:rFonts w:ascii="方正仿宋_GBK" w:eastAsia="方正仿宋_GBK" w:hAnsi="方正仿宋_GBK" w:hint="eastAsia"/>
          <w:bCs/>
          <w:sz w:val="28"/>
          <w:szCs w:val="28"/>
        </w:rPr>
        <w:t>得分=【1%+（产品1最高限价-产品1报价）/产品1最高限价】*产品1权重。权重值产品报价</w:t>
      </w:r>
      <w:r>
        <w:rPr>
          <w:rFonts w:ascii="方正仿宋_GBK" w:eastAsia="方正仿宋_GBK" w:hAnsi="方正仿宋_GBK" w:hint="eastAsia"/>
          <w:sz w:val="28"/>
          <w:szCs w:val="28"/>
        </w:rPr>
        <w:t>降幅</w:t>
      </w:r>
      <w:r>
        <w:rPr>
          <w:rFonts w:ascii="方正仿宋_GBK" w:eastAsia="方正仿宋_GBK" w:hAnsi="方正仿宋_GBK" w:hint="eastAsia"/>
          <w:bCs/>
          <w:sz w:val="28"/>
          <w:szCs w:val="28"/>
        </w:rPr>
        <w:t>得分只保留小数点后2位（四舍五入）。</w:t>
      </w:r>
    </w:p>
    <w:p w:rsidR="00AE47FE" w:rsidRDefault="00673382">
      <w:pPr>
        <w:widowControl/>
        <w:spacing w:line="594" w:lineRule="exact"/>
        <w:ind w:firstLineChars="200" w:firstLine="560"/>
        <w:jc w:val="left"/>
        <w:rPr>
          <w:rFonts w:ascii="方正仿宋_GBK" w:eastAsia="方正仿宋_GBK" w:hAnsi="方正仿宋_GBK"/>
          <w:sz w:val="28"/>
          <w:szCs w:val="28"/>
        </w:rPr>
      </w:pPr>
      <w:r>
        <w:rPr>
          <w:rFonts w:ascii="方正仿宋_GBK" w:eastAsia="方正仿宋_GBK" w:hAnsi="方正仿宋_GBK" w:hint="eastAsia"/>
          <w:sz w:val="28"/>
          <w:szCs w:val="28"/>
        </w:rPr>
        <w:t>权重值产品报价降幅合计得分=权重值产品1报价降幅得分+权重值产品2报价降幅得分+权重值产品</w:t>
      </w:r>
      <w:r>
        <w:rPr>
          <w:rFonts w:ascii="方正仿宋_GBK" w:eastAsia="方正仿宋_GBK" w:hAnsi="方正仿宋_GBK"/>
          <w:sz w:val="28"/>
          <w:szCs w:val="28"/>
        </w:rPr>
        <w:t>3</w:t>
      </w:r>
      <w:r>
        <w:rPr>
          <w:rFonts w:ascii="方正仿宋_GBK" w:eastAsia="方正仿宋_GBK" w:hAnsi="方正仿宋_GBK" w:hint="eastAsia"/>
          <w:sz w:val="28"/>
          <w:szCs w:val="28"/>
        </w:rPr>
        <w:t>报价降幅得分 +·····（所有权重值产品报价降幅得分累计总和）。</w:t>
      </w:r>
    </w:p>
    <w:p w:rsidR="00AE47FE" w:rsidRDefault="00673382">
      <w:pPr>
        <w:pStyle w:val="ac"/>
        <w:spacing w:line="594" w:lineRule="exact"/>
        <w:ind w:leftChars="0" w:left="0" w:firstLineChars="200" w:firstLine="560"/>
        <w:rPr>
          <w:rFonts w:ascii="方正仿宋_GBK" w:eastAsia="方正仿宋_GBK" w:hAnsi="方正仿宋_GBK"/>
          <w:kern w:val="2"/>
          <w:szCs w:val="28"/>
          <w:lang w:eastAsia="zh-CN" w:bidi="ar-SA"/>
        </w:rPr>
      </w:pPr>
      <w:r>
        <w:rPr>
          <w:rFonts w:ascii="方正仿宋_GBK" w:eastAsia="方正仿宋_GBK" w:hAnsi="方正仿宋_GBK" w:hint="eastAsia"/>
          <w:kern w:val="2"/>
          <w:szCs w:val="28"/>
          <w:lang w:eastAsia="zh-CN" w:bidi="ar-SA"/>
        </w:rPr>
        <w:t>（四）本次遴选采用综合评估法，评分规则详见下文中《医用耗材遴选综合评分表》。</w:t>
      </w:r>
    </w:p>
    <w:p w:rsidR="00AE47FE" w:rsidRDefault="00673382">
      <w:pPr>
        <w:pStyle w:val="ac"/>
        <w:spacing w:line="594" w:lineRule="exact"/>
        <w:ind w:leftChars="0" w:left="0" w:firstLineChars="200" w:firstLine="560"/>
        <w:rPr>
          <w:rFonts w:ascii="方正仿宋_GBK" w:eastAsia="方正仿宋_GBK" w:hAnsi="方正仿宋_GBK"/>
          <w:bCs/>
          <w:kern w:val="2"/>
          <w:szCs w:val="28"/>
          <w:lang w:eastAsia="zh-CN" w:bidi="ar-SA"/>
        </w:rPr>
      </w:pPr>
      <w:r>
        <w:rPr>
          <w:rFonts w:ascii="方正仿宋_GBK" w:eastAsia="方正仿宋_GBK" w:hAnsi="方正仿宋_GBK" w:hint="eastAsia"/>
          <w:bCs/>
          <w:kern w:val="2"/>
          <w:szCs w:val="28"/>
          <w:lang w:eastAsia="zh-CN" w:bidi="ar-SA"/>
        </w:rPr>
        <w:t>四、遴选程序</w:t>
      </w:r>
    </w:p>
    <w:p w:rsidR="00AE47FE" w:rsidRDefault="00673382">
      <w:pPr>
        <w:spacing w:line="594" w:lineRule="exact"/>
        <w:ind w:firstLineChars="200" w:firstLine="560"/>
        <w:rPr>
          <w:rFonts w:ascii="方正仿宋_GBK" w:eastAsia="方正仿宋_GBK" w:hAnsi="方正仿宋_GBK"/>
          <w:bCs/>
          <w:sz w:val="28"/>
          <w:szCs w:val="28"/>
        </w:rPr>
      </w:pPr>
      <w:r>
        <w:rPr>
          <w:rFonts w:ascii="方正仿宋_GBK" w:eastAsia="方正仿宋_GBK" w:hAnsi="方正仿宋_GBK" w:hint="eastAsia"/>
          <w:bCs/>
          <w:sz w:val="28"/>
          <w:szCs w:val="28"/>
        </w:rPr>
        <w:t>（一）各参选供应商报名成功后请确保联系电话畅通，按遴选公示文件公示</w:t>
      </w:r>
      <w:r>
        <w:rPr>
          <w:rFonts w:ascii="方正仿宋_GBK" w:eastAsia="方正仿宋_GBK" w:hAnsi="方正仿宋_GBK" w:hint="eastAsia"/>
          <w:bCs/>
          <w:sz w:val="28"/>
          <w:szCs w:val="28"/>
        </w:rPr>
        <w:lastRenderedPageBreak/>
        <w:t>的会议时间和要求准时参加，并递交一式两份加盖公章的《遴选响应文件》和样品。响应文件一式二份，正本一份，副本一份，副本为正本的复印件，副本必须与正本一致，如出现不一致情况以正本为准，正副本可密封在同一包装袋内。密封袋上需标注项目名称、分包号、投标公司名称、法定代表人及联系电话且封口处加盖投标人公章。不按本遴选公告规定要求封装和密封的投标，采购人拒绝接受。</w:t>
      </w:r>
    </w:p>
    <w:p w:rsidR="00AE47FE" w:rsidRDefault="00673382">
      <w:pPr>
        <w:pStyle w:val="affc"/>
        <w:spacing w:line="300" w:lineRule="auto"/>
        <w:ind w:left="0" w:firstLineChars="200" w:firstLine="560"/>
        <w:rPr>
          <w:rFonts w:ascii="方正仿宋_GBK" w:eastAsia="方正仿宋_GBK" w:hAnsi="方正仿宋_GBK"/>
          <w:bCs/>
          <w:sz w:val="28"/>
          <w:szCs w:val="28"/>
          <w:lang w:eastAsia="zh-CN"/>
        </w:rPr>
      </w:pPr>
      <w:r>
        <w:rPr>
          <w:rFonts w:ascii="方正仿宋_GBK" w:eastAsia="方正仿宋_GBK" w:hAnsi="方正仿宋_GBK" w:hint="eastAsia"/>
          <w:bCs/>
          <w:sz w:val="28"/>
          <w:szCs w:val="28"/>
          <w:lang w:eastAsia="zh-CN"/>
        </w:rPr>
        <w:t>（二）所有供应商准时入场并签到后，现场报名先后时间决定参选次序，遴选未结束前，不能离场，中途离场者视为自动弃选。</w:t>
      </w:r>
    </w:p>
    <w:p w:rsidR="00AE47FE" w:rsidRDefault="00673382">
      <w:pPr>
        <w:pStyle w:val="affc"/>
        <w:spacing w:line="300" w:lineRule="auto"/>
        <w:ind w:left="0" w:firstLineChars="200" w:firstLine="560"/>
        <w:rPr>
          <w:rFonts w:ascii="方正仿宋_GBK" w:eastAsia="方正仿宋_GBK" w:hAnsi="方正仿宋_GBK"/>
          <w:bCs/>
          <w:sz w:val="28"/>
          <w:szCs w:val="28"/>
          <w:lang w:eastAsia="zh-CN"/>
        </w:rPr>
      </w:pPr>
      <w:r>
        <w:rPr>
          <w:rFonts w:ascii="方正仿宋_GBK" w:eastAsia="方正仿宋_GBK" w:hAnsi="方正仿宋_GBK" w:hint="eastAsia"/>
          <w:bCs/>
          <w:sz w:val="28"/>
          <w:szCs w:val="28"/>
          <w:lang w:eastAsia="zh-CN"/>
        </w:rPr>
        <w:t>（三）评审小组根据参选供应商提交的响应文件，审核其“资格条件”是否满足遴选文件要求，满足要求的，继续参与遴选；不满足要求的，终止其继续参选资格。</w:t>
      </w:r>
    </w:p>
    <w:p w:rsidR="00AE47FE" w:rsidRDefault="00673382">
      <w:pPr>
        <w:pStyle w:val="affc"/>
        <w:spacing w:line="300" w:lineRule="auto"/>
        <w:ind w:left="0" w:firstLineChars="200" w:firstLine="560"/>
        <w:rPr>
          <w:rFonts w:ascii="方正仿宋_GBK" w:eastAsia="方正仿宋_GBK" w:hAnsi="方正仿宋_GBK"/>
          <w:bCs/>
          <w:sz w:val="28"/>
          <w:szCs w:val="28"/>
          <w:lang w:eastAsia="zh-CN"/>
        </w:rPr>
      </w:pPr>
      <w:r>
        <w:rPr>
          <w:rFonts w:ascii="方正仿宋_GBK" w:eastAsia="方正仿宋_GBK" w:hAnsi="方正仿宋_GBK" w:hint="eastAsia"/>
          <w:bCs/>
          <w:sz w:val="28"/>
          <w:szCs w:val="28"/>
          <w:lang w:eastAsia="zh-CN"/>
        </w:rPr>
        <w:t>(四) “资格条件”审核通过的供应商按遴选办法进入综合评审环节，评审小组根据医用耗材管理原则以及临床医技科室使用需求，在遴选现场对各供应商产品品质、技术优势、市场影响力、价格以及样品等进行综合评定。</w:t>
      </w:r>
    </w:p>
    <w:p w:rsidR="00AE47FE" w:rsidRDefault="00673382">
      <w:pPr>
        <w:pStyle w:val="affc"/>
        <w:spacing w:line="300" w:lineRule="auto"/>
        <w:ind w:left="0" w:firstLineChars="200" w:firstLine="560"/>
        <w:rPr>
          <w:rFonts w:ascii="方正仿宋_GBK" w:eastAsia="方正仿宋_GBK" w:hAnsi="方正仿宋_GBK"/>
          <w:bCs/>
          <w:sz w:val="28"/>
          <w:szCs w:val="28"/>
          <w:lang w:eastAsia="zh-CN"/>
        </w:rPr>
      </w:pPr>
      <w:bookmarkStart w:id="4" w:name="_Toc5462"/>
      <w:bookmarkEnd w:id="4"/>
      <w:r>
        <w:rPr>
          <w:rFonts w:ascii="方正仿宋_GBK" w:eastAsia="方正仿宋_GBK" w:hAnsi="方正仿宋_GBK" w:hint="eastAsia"/>
          <w:bCs/>
          <w:sz w:val="28"/>
          <w:szCs w:val="28"/>
          <w:lang w:eastAsia="zh-CN"/>
        </w:rPr>
        <w:t>（五）遴选办法：综合评估法（根据《医疗机构医用耗材管理办法（试行）》中医用耗材遴选原则合法、安全、有效、适宜、经济制定本综合评估法，见医用耗材遴选综合评分表）。本遴选文件中内容与《医用耗材遴选综合评分表》不一致时以《医用耗材遴选综合评分表》为准。</w:t>
      </w:r>
    </w:p>
    <w:p w:rsidR="00AE47FE" w:rsidRDefault="00AE47FE">
      <w:pPr>
        <w:pStyle w:val="affc"/>
        <w:spacing w:line="300" w:lineRule="auto"/>
        <w:ind w:left="0" w:firstLineChars="200" w:firstLine="560"/>
        <w:rPr>
          <w:rFonts w:ascii="方正仿宋_GBK" w:eastAsia="方正仿宋_GBK" w:hAnsi="方正仿宋_GBK"/>
          <w:bCs/>
          <w:sz w:val="28"/>
          <w:szCs w:val="28"/>
          <w:lang w:eastAsia="zh-CN"/>
        </w:rPr>
      </w:pPr>
    </w:p>
    <w:p w:rsidR="00AE47FE" w:rsidRDefault="00673382">
      <w:pPr>
        <w:pStyle w:val="affc"/>
        <w:spacing w:line="300" w:lineRule="auto"/>
        <w:ind w:firstLine="560"/>
        <w:jc w:val="center"/>
        <w:rPr>
          <w:rFonts w:ascii="方正仿宋_GBK" w:eastAsia="方正仿宋_GBK" w:hAnsi="方正仿宋_GBK"/>
          <w:b/>
          <w:sz w:val="28"/>
          <w:szCs w:val="28"/>
          <w:lang w:eastAsia="zh-CN"/>
        </w:rPr>
      </w:pPr>
      <w:r>
        <w:rPr>
          <w:rFonts w:ascii="方正仿宋_GBK" w:eastAsia="方正仿宋_GBK" w:hAnsi="方正仿宋_GBK" w:hint="eastAsia"/>
          <w:b/>
          <w:sz w:val="28"/>
          <w:szCs w:val="28"/>
          <w:lang w:eastAsia="zh-CN"/>
        </w:rPr>
        <w:t>《医用耗材遴选综合评分表》</w:t>
      </w:r>
    </w:p>
    <w:tbl>
      <w:tblPr>
        <w:tblW w:w="9924" w:type="dxa"/>
        <w:tblInd w:w="-3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0"/>
        <w:gridCol w:w="820"/>
        <w:gridCol w:w="1306"/>
        <w:gridCol w:w="7088"/>
      </w:tblGrid>
      <w:tr w:rsidR="00AE47FE">
        <w:trPr>
          <w:trHeight w:val="379"/>
          <w:tblHeader/>
        </w:trPr>
        <w:tc>
          <w:tcPr>
            <w:tcW w:w="1530" w:type="dxa"/>
            <w:gridSpan w:val="2"/>
            <w:tcBorders>
              <w:top w:val="single" w:sz="4" w:space="0" w:color="auto"/>
              <w:bottom w:val="single" w:sz="4" w:space="0" w:color="auto"/>
              <w:right w:val="single" w:sz="4" w:space="0" w:color="auto"/>
            </w:tcBorders>
            <w:vAlign w:val="center"/>
          </w:tcPr>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hint="eastAsia"/>
                <w:bCs/>
                <w:sz w:val="28"/>
                <w:szCs w:val="28"/>
              </w:rPr>
              <w:t>序</w:t>
            </w:r>
            <w:r>
              <w:rPr>
                <w:rFonts w:ascii="方正仿宋_GBK" w:eastAsia="方正仿宋_GBK" w:hAnsi="方正仿宋_GBK"/>
                <w:bCs/>
                <w:sz w:val="28"/>
                <w:szCs w:val="28"/>
              </w:rPr>
              <w:t>号</w:t>
            </w:r>
          </w:p>
        </w:tc>
        <w:tc>
          <w:tcPr>
            <w:tcW w:w="1306" w:type="dxa"/>
            <w:tcBorders>
              <w:top w:val="single" w:sz="4" w:space="0" w:color="auto"/>
              <w:left w:val="single" w:sz="4" w:space="0" w:color="auto"/>
              <w:bottom w:val="single" w:sz="4" w:space="0" w:color="auto"/>
              <w:right w:val="single" w:sz="4" w:space="0" w:color="auto"/>
            </w:tcBorders>
            <w:vAlign w:val="center"/>
          </w:tcPr>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bCs/>
                <w:sz w:val="28"/>
                <w:szCs w:val="28"/>
              </w:rPr>
              <w:t>评审因素</w:t>
            </w:r>
          </w:p>
        </w:tc>
        <w:tc>
          <w:tcPr>
            <w:tcW w:w="7088" w:type="dxa"/>
            <w:tcBorders>
              <w:top w:val="single" w:sz="4" w:space="0" w:color="auto"/>
              <w:left w:val="single" w:sz="4" w:space="0" w:color="auto"/>
              <w:bottom w:val="single" w:sz="4" w:space="0" w:color="auto"/>
              <w:right w:val="single" w:sz="4" w:space="0" w:color="auto"/>
            </w:tcBorders>
            <w:vAlign w:val="center"/>
          </w:tcPr>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bCs/>
                <w:sz w:val="28"/>
                <w:szCs w:val="28"/>
              </w:rPr>
              <w:t>评审标准</w:t>
            </w:r>
          </w:p>
        </w:tc>
      </w:tr>
      <w:tr w:rsidR="00AE47FE">
        <w:trPr>
          <w:trHeight w:val="855"/>
        </w:trPr>
        <w:tc>
          <w:tcPr>
            <w:tcW w:w="2836" w:type="dxa"/>
            <w:gridSpan w:val="3"/>
            <w:tcBorders>
              <w:top w:val="single" w:sz="4" w:space="0" w:color="auto"/>
              <w:bottom w:val="single" w:sz="4" w:space="0" w:color="auto"/>
              <w:right w:val="single" w:sz="4" w:space="0" w:color="auto"/>
            </w:tcBorders>
            <w:vAlign w:val="center"/>
          </w:tcPr>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bCs/>
                <w:sz w:val="28"/>
                <w:szCs w:val="28"/>
              </w:rPr>
              <w:t>分值</w:t>
            </w:r>
          </w:p>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bCs/>
                <w:sz w:val="28"/>
                <w:szCs w:val="28"/>
              </w:rPr>
              <w:t>（总分100分）</w:t>
            </w:r>
          </w:p>
        </w:tc>
        <w:tc>
          <w:tcPr>
            <w:tcW w:w="7088" w:type="dxa"/>
            <w:tcBorders>
              <w:top w:val="single" w:sz="4" w:space="0" w:color="auto"/>
              <w:left w:val="single" w:sz="4" w:space="0" w:color="auto"/>
              <w:bottom w:val="single" w:sz="4" w:space="0" w:color="auto"/>
              <w:right w:val="single" w:sz="4" w:space="0" w:color="auto"/>
            </w:tcBorders>
            <w:vAlign w:val="center"/>
          </w:tcPr>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bCs/>
                <w:sz w:val="28"/>
                <w:szCs w:val="28"/>
              </w:rPr>
              <w:t>1</w:t>
            </w:r>
            <w:r>
              <w:rPr>
                <w:rFonts w:ascii="方正仿宋_GBK" w:eastAsia="方正仿宋_GBK" w:hAnsi="方正仿宋_GBK" w:hint="eastAsia"/>
                <w:bCs/>
                <w:sz w:val="28"/>
                <w:szCs w:val="28"/>
              </w:rPr>
              <w:t>、技术品质50分；</w:t>
            </w:r>
            <w:r>
              <w:rPr>
                <w:rFonts w:ascii="方正仿宋_GBK" w:eastAsia="方正仿宋_GBK" w:hAnsi="方正仿宋_GBK"/>
                <w:bCs/>
                <w:sz w:val="28"/>
                <w:szCs w:val="28"/>
              </w:rPr>
              <w:t xml:space="preserve"> </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bCs/>
                <w:sz w:val="28"/>
                <w:szCs w:val="28"/>
              </w:rPr>
              <w:t>2</w:t>
            </w:r>
            <w:r>
              <w:rPr>
                <w:rFonts w:ascii="方正仿宋_GBK" w:eastAsia="方正仿宋_GBK" w:hAnsi="方正仿宋_GBK" w:hint="eastAsia"/>
                <w:bCs/>
                <w:sz w:val="28"/>
                <w:szCs w:val="28"/>
              </w:rPr>
              <w:t>、商务审核部分1</w:t>
            </w:r>
            <w:r>
              <w:rPr>
                <w:rFonts w:ascii="方正仿宋_GBK" w:eastAsia="方正仿宋_GBK" w:hAnsi="方正仿宋_GBK"/>
                <w:bCs/>
                <w:sz w:val="28"/>
                <w:szCs w:val="28"/>
              </w:rPr>
              <w:t>0</w:t>
            </w:r>
            <w:r>
              <w:rPr>
                <w:rFonts w:ascii="方正仿宋_GBK" w:eastAsia="方正仿宋_GBK" w:hAnsi="方正仿宋_GBK" w:hint="eastAsia"/>
                <w:bCs/>
                <w:sz w:val="28"/>
                <w:szCs w:val="28"/>
              </w:rPr>
              <w:t>分；</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bCs/>
                <w:sz w:val="28"/>
                <w:szCs w:val="28"/>
              </w:rPr>
              <w:t>3</w:t>
            </w:r>
            <w:r>
              <w:rPr>
                <w:rFonts w:ascii="方正仿宋_GBK" w:eastAsia="方正仿宋_GBK" w:hAnsi="方正仿宋_GBK" w:hint="eastAsia"/>
                <w:bCs/>
                <w:sz w:val="28"/>
                <w:szCs w:val="28"/>
              </w:rPr>
              <w:t>、投标报价40分</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lastRenderedPageBreak/>
              <w:t>（所有评委评分取算术平均值为该投标人得分）。</w:t>
            </w:r>
          </w:p>
        </w:tc>
      </w:tr>
      <w:tr w:rsidR="00AE47FE">
        <w:trPr>
          <w:trHeight w:val="396"/>
        </w:trPr>
        <w:tc>
          <w:tcPr>
            <w:tcW w:w="710" w:type="dxa"/>
            <w:vMerge w:val="restart"/>
            <w:tcBorders>
              <w:top w:val="single" w:sz="4" w:space="0" w:color="auto"/>
              <w:right w:val="single" w:sz="4" w:space="0" w:color="auto"/>
            </w:tcBorders>
            <w:vAlign w:val="center"/>
          </w:tcPr>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bCs/>
                <w:sz w:val="28"/>
                <w:szCs w:val="28"/>
              </w:rPr>
              <w:lastRenderedPageBreak/>
              <w:t>1</w:t>
            </w:r>
          </w:p>
        </w:tc>
        <w:tc>
          <w:tcPr>
            <w:tcW w:w="820" w:type="dxa"/>
            <w:vMerge w:val="restart"/>
            <w:tcBorders>
              <w:top w:val="single" w:sz="4" w:space="0" w:color="auto"/>
              <w:left w:val="single" w:sz="4" w:space="0" w:color="auto"/>
              <w:right w:val="single" w:sz="4" w:space="0" w:color="auto"/>
            </w:tcBorders>
            <w:vAlign w:val="center"/>
          </w:tcPr>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hint="eastAsia"/>
                <w:bCs/>
                <w:sz w:val="28"/>
                <w:szCs w:val="28"/>
              </w:rPr>
              <w:t>品质部分评分标准</w:t>
            </w:r>
          </w:p>
        </w:tc>
        <w:tc>
          <w:tcPr>
            <w:tcW w:w="1306" w:type="dxa"/>
            <w:tcBorders>
              <w:top w:val="single" w:sz="4" w:space="0" w:color="auto"/>
              <w:left w:val="single" w:sz="4" w:space="0" w:color="auto"/>
              <w:right w:val="single" w:sz="4" w:space="0" w:color="auto"/>
            </w:tcBorders>
            <w:vAlign w:val="center"/>
          </w:tcPr>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bCs/>
                <w:sz w:val="28"/>
                <w:szCs w:val="28"/>
              </w:rPr>
              <w:t>1</w:t>
            </w:r>
            <w:r>
              <w:rPr>
                <w:rFonts w:ascii="方正仿宋_GBK" w:eastAsia="方正仿宋_GBK" w:hAnsi="方正仿宋_GBK" w:hint="eastAsia"/>
                <w:bCs/>
                <w:sz w:val="28"/>
                <w:szCs w:val="28"/>
              </w:rPr>
              <w:t>.1样品展示</w:t>
            </w:r>
          </w:p>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hint="eastAsia"/>
                <w:bCs/>
                <w:sz w:val="28"/>
                <w:szCs w:val="28"/>
              </w:rPr>
              <w:t>（25分）</w:t>
            </w:r>
          </w:p>
        </w:tc>
        <w:tc>
          <w:tcPr>
            <w:tcW w:w="7088" w:type="dxa"/>
            <w:tcBorders>
              <w:top w:val="single" w:sz="4" w:space="0" w:color="auto"/>
              <w:left w:val="single" w:sz="4" w:space="0" w:color="auto"/>
              <w:right w:val="single" w:sz="4" w:space="0" w:color="auto"/>
            </w:tcBorders>
            <w:vAlign w:val="center"/>
          </w:tcPr>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样品齐全，材质优良、工艺精致，使用便利，包装合规，说明清晰等</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优秀：得 21-25分</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良好：得16-20分</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一般：得10</w:t>
            </w:r>
            <w:r>
              <w:rPr>
                <w:rFonts w:ascii="方正仿宋_GBK" w:eastAsia="方正仿宋_GBK" w:hAnsi="方正仿宋_GBK"/>
                <w:bCs/>
                <w:sz w:val="28"/>
                <w:szCs w:val="28"/>
              </w:rPr>
              <w:t>-</w:t>
            </w:r>
            <w:r>
              <w:rPr>
                <w:rFonts w:ascii="方正仿宋_GBK" w:eastAsia="方正仿宋_GBK" w:hAnsi="方正仿宋_GBK" w:hint="eastAsia"/>
                <w:bCs/>
                <w:sz w:val="28"/>
                <w:szCs w:val="28"/>
              </w:rPr>
              <w:t>15分</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差：得 0-9分</w:t>
            </w:r>
          </w:p>
        </w:tc>
      </w:tr>
      <w:tr w:rsidR="00AE47FE">
        <w:trPr>
          <w:trHeight w:val="2363"/>
        </w:trPr>
        <w:tc>
          <w:tcPr>
            <w:tcW w:w="710" w:type="dxa"/>
            <w:vMerge/>
            <w:tcBorders>
              <w:bottom w:val="single" w:sz="4" w:space="0" w:color="auto"/>
              <w:right w:val="single" w:sz="4" w:space="0" w:color="auto"/>
            </w:tcBorders>
            <w:vAlign w:val="center"/>
          </w:tcPr>
          <w:p w:rsidR="00AE47FE" w:rsidRDefault="00AE47FE">
            <w:pPr>
              <w:spacing w:line="400" w:lineRule="exact"/>
              <w:jc w:val="center"/>
              <w:rPr>
                <w:rFonts w:ascii="方正仿宋_GBK" w:eastAsia="方正仿宋_GBK" w:hAnsi="方正仿宋_GBK"/>
                <w:bCs/>
                <w:sz w:val="28"/>
                <w:szCs w:val="28"/>
              </w:rPr>
            </w:pPr>
          </w:p>
        </w:tc>
        <w:tc>
          <w:tcPr>
            <w:tcW w:w="820" w:type="dxa"/>
            <w:vMerge/>
            <w:tcBorders>
              <w:left w:val="single" w:sz="4" w:space="0" w:color="auto"/>
              <w:bottom w:val="single" w:sz="4" w:space="0" w:color="auto"/>
              <w:right w:val="single" w:sz="4" w:space="0" w:color="auto"/>
            </w:tcBorders>
            <w:vAlign w:val="center"/>
          </w:tcPr>
          <w:p w:rsidR="00AE47FE" w:rsidRDefault="00AE47FE">
            <w:pPr>
              <w:spacing w:line="400" w:lineRule="exact"/>
              <w:jc w:val="center"/>
              <w:rPr>
                <w:rFonts w:ascii="方正仿宋_GBK" w:eastAsia="方正仿宋_GBK" w:hAnsi="方正仿宋_GBK"/>
                <w:bCs/>
                <w:sz w:val="28"/>
                <w:szCs w:val="28"/>
              </w:rPr>
            </w:pPr>
          </w:p>
        </w:tc>
        <w:tc>
          <w:tcPr>
            <w:tcW w:w="1306" w:type="dxa"/>
            <w:tcBorders>
              <w:top w:val="single" w:sz="4" w:space="0" w:color="auto"/>
              <w:left w:val="single" w:sz="4" w:space="0" w:color="auto"/>
              <w:right w:val="single" w:sz="4" w:space="0" w:color="auto"/>
            </w:tcBorders>
            <w:vAlign w:val="center"/>
          </w:tcPr>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bCs/>
                <w:sz w:val="28"/>
                <w:szCs w:val="28"/>
              </w:rPr>
              <w:t>1</w:t>
            </w:r>
            <w:r>
              <w:rPr>
                <w:rFonts w:ascii="方正仿宋_GBK" w:eastAsia="方正仿宋_GBK" w:hAnsi="方正仿宋_GBK" w:hint="eastAsia"/>
                <w:bCs/>
                <w:sz w:val="28"/>
                <w:szCs w:val="28"/>
              </w:rPr>
              <w:t>.2产品质量及适宜性审核</w:t>
            </w:r>
          </w:p>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hint="eastAsia"/>
                <w:bCs/>
                <w:sz w:val="28"/>
                <w:szCs w:val="28"/>
              </w:rPr>
              <w:t>（25分）</w:t>
            </w:r>
          </w:p>
        </w:tc>
        <w:tc>
          <w:tcPr>
            <w:tcW w:w="7088" w:type="dxa"/>
            <w:tcBorders>
              <w:top w:val="single" w:sz="4" w:space="0" w:color="auto"/>
              <w:left w:val="single" w:sz="4" w:space="0" w:color="auto"/>
              <w:right w:val="single" w:sz="4" w:space="0" w:color="auto"/>
            </w:tcBorders>
            <w:vAlign w:val="center"/>
          </w:tcPr>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要点：</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品质、性能，安全性、便利性，同类对比</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优秀：得  21-25分</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良好：得16-20分</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一般：得10</w:t>
            </w:r>
            <w:r>
              <w:rPr>
                <w:rFonts w:ascii="方正仿宋_GBK" w:eastAsia="方正仿宋_GBK" w:hAnsi="方正仿宋_GBK"/>
                <w:bCs/>
                <w:sz w:val="28"/>
                <w:szCs w:val="28"/>
              </w:rPr>
              <w:t>-</w:t>
            </w:r>
            <w:r>
              <w:rPr>
                <w:rFonts w:ascii="方正仿宋_GBK" w:eastAsia="方正仿宋_GBK" w:hAnsi="方正仿宋_GBK" w:hint="eastAsia"/>
                <w:bCs/>
                <w:sz w:val="28"/>
                <w:szCs w:val="28"/>
              </w:rPr>
              <w:t>15分</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差：得 0-9分</w:t>
            </w:r>
          </w:p>
        </w:tc>
      </w:tr>
      <w:tr w:rsidR="00AE47FE">
        <w:trPr>
          <w:trHeight w:val="2791"/>
        </w:trPr>
        <w:tc>
          <w:tcPr>
            <w:tcW w:w="710" w:type="dxa"/>
            <w:tcBorders>
              <w:top w:val="single" w:sz="4" w:space="0" w:color="auto"/>
              <w:bottom w:val="single" w:sz="4" w:space="0" w:color="auto"/>
              <w:right w:val="single" w:sz="4" w:space="0" w:color="auto"/>
            </w:tcBorders>
            <w:vAlign w:val="center"/>
          </w:tcPr>
          <w:p w:rsidR="00AE47FE" w:rsidRDefault="00AE47FE">
            <w:pPr>
              <w:spacing w:line="400" w:lineRule="exact"/>
              <w:rPr>
                <w:rFonts w:ascii="方正仿宋_GBK" w:eastAsia="方正仿宋_GBK" w:hAnsi="方正仿宋_GBK"/>
                <w:bCs/>
                <w:sz w:val="28"/>
                <w:szCs w:val="28"/>
              </w:rPr>
            </w:pPr>
          </w:p>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bCs/>
                <w:sz w:val="28"/>
                <w:szCs w:val="28"/>
              </w:rPr>
              <w:t>2</w:t>
            </w:r>
          </w:p>
        </w:tc>
        <w:tc>
          <w:tcPr>
            <w:tcW w:w="820" w:type="dxa"/>
            <w:tcBorders>
              <w:top w:val="single" w:sz="4" w:space="0" w:color="auto"/>
              <w:bottom w:val="single" w:sz="4" w:space="0" w:color="auto"/>
              <w:right w:val="single" w:sz="4" w:space="0" w:color="auto"/>
            </w:tcBorders>
            <w:vAlign w:val="center"/>
          </w:tcPr>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hint="eastAsia"/>
                <w:bCs/>
                <w:sz w:val="28"/>
                <w:szCs w:val="28"/>
              </w:rPr>
              <w:t>商务部分评分标准</w:t>
            </w:r>
          </w:p>
        </w:tc>
        <w:tc>
          <w:tcPr>
            <w:tcW w:w="1306" w:type="dxa"/>
            <w:tcBorders>
              <w:top w:val="single" w:sz="4" w:space="0" w:color="auto"/>
              <w:left w:val="single" w:sz="4" w:space="0" w:color="auto"/>
              <w:right w:val="single" w:sz="4" w:space="0" w:color="auto"/>
            </w:tcBorders>
            <w:vAlign w:val="center"/>
          </w:tcPr>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hint="eastAsia"/>
                <w:bCs/>
                <w:sz w:val="28"/>
                <w:szCs w:val="28"/>
              </w:rPr>
              <w:t>市场认可度及服务能力（1</w:t>
            </w:r>
            <w:r>
              <w:rPr>
                <w:rFonts w:ascii="方正仿宋_GBK" w:eastAsia="方正仿宋_GBK" w:hAnsi="方正仿宋_GBK"/>
                <w:bCs/>
                <w:sz w:val="28"/>
                <w:szCs w:val="28"/>
              </w:rPr>
              <w:t>0</w:t>
            </w:r>
            <w:r>
              <w:rPr>
                <w:rFonts w:ascii="方正仿宋_GBK" w:eastAsia="方正仿宋_GBK" w:hAnsi="方正仿宋_GBK" w:hint="eastAsia"/>
                <w:bCs/>
                <w:sz w:val="28"/>
                <w:szCs w:val="28"/>
              </w:rPr>
              <w:t>分）</w:t>
            </w:r>
          </w:p>
        </w:tc>
        <w:tc>
          <w:tcPr>
            <w:tcW w:w="7088" w:type="dxa"/>
            <w:tcBorders>
              <w:top w:val="single" w:sz="4" w:space="0" w:color="auto"/>
              <w:left w:val="single" w:sz="4" w:space="0" w:color="auto"/>
              <w:right w:val="single" w:sz="4" w:space="0" w:color="auto"/>
            </w:tcBorders>
            <w:vAlign w:val="center"/>
          </w:tcPr>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要点：</w:t>
            </w:r>
          </w:p>
          <w:p w:rsidR="00AE47FE" w:rsidRDefault="00673382">
            <w:pPr>
              <w:numPr>
                <w:ilvl w:val="0"/>
                <w:numId w:val="1"/>
              </w:num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产品覆盖率：权重产品在全国的市场的占有率和重庆市场的占有率；权重产品的窗口医院（重点提供西南地区主要教学医院及三甲医院在用用户名单，提供发票或合同证明）(0-5分）</w:t>
            </w:r>
          </w:p>
          <w:p w:rsidR="00AE47FE" w:rsidRDefault="00673382">
            <w:pPr>
              <w:numPr>
                <w:ilvl w:val="0"/>
                <w:numId w:val="1"/>
              </w:num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配送供应公司服务能力：公司合作医院名单（提供发票或合同证明）、生产厂家授予代理配送商的产品授权书(0-5分）</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说明：以上证明材料需真实且加盖公章，呈现格式不限。</w:t>
            </w:r>
          </w:p>
        </w:tc>
      </w:tr>
      <w:tr w:rsidR="00AE47FE">
        <w:trPr>
          <w:trHeight w:val="1134"/>
        </w:trPr>
        <w:tc>
          <w:tcPr>
            <w:tcW w:w="710" w:type="dxa"/>
            <w:tcBorders>
              <w:top w:val="single" w:sz="4" w:space="0" w:color="auto"/>
              <w:right w:val="single" w:sz="4" w:space="0" w:color="auto"/>
            </w:tcBorders>
            <w:vAlign w:val="center"/>
          </w:tcPr>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bCs/>
                <w:sz w:val="28"/>
                <w:szCs w:val="28"/>
              </w:rPr>
              <w:t>3</w:t>
            </w:r>
          </w:p>
        </w:tc>
        <w:tc>
          <w:tcPr>
            <w:tcW w:w="820" w:type="dxa"/>
            <w:vMerge w:val="restart"/>
            <w:tcBorders>
              <w:top w:val="single" w:sz="4" w:space="0" w:color="auto"/>
              <w:left w:val="single" w:sz="4" w:space="0" w:color="auto"/>
              <w:right w:val="single" w:sz="4" w:space="0" w:color="auto"/>
            </w:tcBorders>
            <w:vAlign w:val="center"/>
          </w:tcPr>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hint="eastAsia"/>
                <w:bCs/>
                <w:sz w:val="28"/>
                <w:szCs w:val="28"/>
              </w:rPr>
              <w:t>报价</w:t>
            </w:r>
          </w:p>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hint="eastAsia"/>
                <w:bCs/>
                <w:sz w:val="28"/>
                <w:szCs w:val="28"/>
              </w:rPr>
              <w:t>评分</w:t>
            </w:r>
            <w:r>
              <w:rPr>
                <w:rFonts w:ascii="方正仿宋_GBK" w:eastAsia="方正仿宋_GBK" w:hAnsi="方正仿宋_GBK" w:hint="eastAsia"/>
                <w:bCs/>
                <w:sz w:val="28"/>
                <w:szCs w:val="28"/>
              </w:rPr>
              <w:lastRenderedPageBreak/>
              <w:t>标准</w:t>
            </w:r>
          </w:p>
        </w:tc>
        <w:tc>
          <w:tcPr>
            <w:tcW w:w="1306" w:type="dxa"/>
            <w:vMerge w:val="restart"/>
            <w:tcBorders>
              <w:top w:val="single" w:sz="4" w:space="0" w:color="auto"/>
              <w:left w:val="single" w:sz="4" w:space="0" w:color="auto"/>
              <w:right w:val="single" w:sz="4" w:space="0" w:color="auto"/>
            </w:tcBorders>
            <w:vAlign w:val="center"/>
          </w:tcPr>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hint="eastAsia"/>
                <w:bCs/>
                <w:sz w:val="28"/>
                <w:szCs w:val="28"/>
              </w:rPr>
              <w:lastRenderedPageBreak/>
              <w:t>报价评分</w:t>
            </w:r>
          </w:p>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hint="eastAsia"/>
                <w:bCs/>
                <w:sz w:val="28"/>
                <w:szCs w:val="28"/>
              </w:rPr>
              <w:lastRenderedPageBreak/>
              <w:t>（4</w:t>
            </w:r>
            <w:r>
              <w:rPr>
                <w:rFonts w:ascii="方正仿宋_GBK" w:eastAsia="方正仿宋_GBK" w:hAnsi="方正仿宋_GBK"/>
                <w:bCs/>
                <w:sz w:val="28"/>
                <w:szCs w:val="28"/>
              </w:rPr>
              <w:t>0</w:t>
            </w:r>
            <w:r>
              <w:rPr>
                <w:rFonts w:ascii="方正仿宋_GBK" w:eastAsia="方正仿宋_GBK" w:hAnsi="方正仿宋_GBK" w:hint="eastAsia"/>
                <w:bCs/>
                <w:sz w:val="28"/>
                <w:szCs w:val="28"/>
              </w:rPr>
              <w:t>分）</w:t>
            </w:r>
          </w:p>
        </w:tc>
        <w:tc>
          <w:tcPr>
            <w:tcW w:w="7088" w:type="dxa"/>
            <w:vMerge w:val="restart"/>
            <w:tcBorders>
              <w:top w:val="single" w:sz="4" w:space="0" w:color="auto"/>
              <w:left w:val="single" w:sz="4" w:space="0" w:color="auto"/>
              <w:right w:val="single" w:sz="4" w:space="0" w:color="auto"/>
            </w:tcBorders>
            <w:vAlign w:val="center"/>
          </w:tcPr>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bCs/>
                <w:sz w:val="28"/>
                <w:szCs w:val="28"/>
              </w:rPr>
              <w:lastRenderedPageBreak/>
              <w:t>1</w:t>
            </w:r>
            <w:r>
              <w:rPr>
                <w:rFonts w:ascii="方正仿宋_GBK" w:eastAsia="方正仿宋_GBK" w:hAnsi="方正仿宋_GBK" w:hint="eastAsia"/>
                <w:bCs/>
                <w:sz w:val="28"/>
                <w:szCs w:val="28"/>
              </w:rPr>
              <w:t>、权重值产品报价得分36分（占报价评分90%）</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1.1在符合遴选文件要求的参选供应商中，权重值产品报</w:t>
            </w:r>
            <w:r>
              <w:rPr>
                <w:rFonts w:ascii="方正仿宋_GBK" w:eastAsia="方正仿宋_GBK" w:hAnsi="方正仿宋_GBK" w:hint="eastAsia"/>
                <w:bCs/>
                <w:sz w:val="28"/>
                <w:szCs w:val="28"/>
              </w:rPr>
              <w:lastRenderedPageBreak/>
              <w:t>价降幅合计得分最高的供应商该项报价得分为满分36分，其权重值产品报价降幅合计得分作为核算其它供应商报价得分的“基准分值”。</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1.2其它供应商权重值产品报价降幅合计得分每低于“基准分值”1个百分点，报价得分扣除0.2分，总分36分扣完为止。</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例：其它供应商报价得分 =</w:t>
            </w:r>
            <w:r>
              <w:rPr>
                <w:rFonts w:ascii="方正仿宋_GBK" w:eastAsia="方正仿宋_GBK" w:hAnsi="方正仿宋_GBK"/>
                <w:bCs/>
                <w:sz w:val="28"/>
                <w:szCs w:val="28"/>
              </w:rPr>
              <w:t xml:space="preserve"> </w:t>
            </w:r>
            <w:r>
              <w:rPr>
                <w:rFonts w:ascii="方正仿宋_GBK" w:eastAsia="方正仿宋_GBK" w:hAnsi="方正仿宋_GBK" w:hint="eastAsia"/>
                <w:bCs/>
                <w:sz w:val="28"/>
                <w:szCs w:val="28"/>
              </w:rPr>
              <w:t>36-（基准分值-其它供应商权重值产品报价降幅合计得分）/基准分值*0.2*100</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2、非权重值产品报价得分4分（占报价评分10%）</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2.1在符合遴选文件要求的参选供应商中，非权重值产品报价得分根据非权重值产品报价降幅（非权重值产品报价累计总金额/非权重值产品限价累计总金额）计算，每降低1%得0.2分。</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说明：如果分包项目内产品均有权重值，则产品报价得分按40分计算。</w:t>
            </w:r>
          </w:p>
        </w:tc>
      </w:tr>
      <w:tr w:rsidR="00AE47FE">
        <w:trPr>
          <w:trHeight w:val="4429"/>
        </w:trPr>
        <w:tc>
          <w:tcPr>
            <w:tcW w:w="710" w:type="dxa"/>
            <w:tcBorders>
              <w:bottom w:val="single" w:sz="4" w:space="0" w:color="auto"/>
              <w:right w:val="single" w:sz="4" w:space="0" w:color="auto"/>
            </w:tcBorders>
            <w:vAlign w:val="center"/>
          </w:tcPr>
          <w:p w:rsidR="00AE47FE" w:rsidRDefault="00AE47FE">
            <w:pPr>
              <w:spacing w:line="400" w:lineRule="exact"/>
              <w:jc w:val="center"/>
              <w:rPr>
                <w:rFonts w:ascii="方正仿宋_GBK" w:eastAsia="方正仿宋_GBK" w:hAnsi="方正仿宋_GBK"/>
                <w:bCs/>
                <w:sz w:val="28"/>
                <w:szCs w:val="28"/>
              </w:rPr>
            </w:pPr>
          </w:p>
        </w:tc>
        <w:tc>
          <w:tcPr>
            <w:tcW w:w="820" w:type="dxa"/>
            <w:vMerge/>
            <w:tcBorders>
              <w:left w:val="single" w:sz="4" w:space="0" w:color="auto"/>
              <w:bottom w:val="single" w:sz="4" w:space="0" w:color="auto"/>
              <w:right w:val="single" w:sz="4" w:space="0" w:color="auto"/>
            </w:tcBorders>
            <w:vAlign w:val="center"/>
          </w:tcPr>
          <w:p w:rsidR="00AE47FE" w:rsidRDefault="00AE47FE">
            <w:pPr>
              <w:spacing w:line="400" w:lineRule="exact"/>
              <w:jc w:val="center"/>
              <w:rPr>
                <w:rFonts w:ascii="方正仿宋_GBK" w:eastAsia="方正仿宋_GBK" w:hAnsi="方正仿宋_GBK"/>
                <w:bCs/>
                <w:sz w:val="28"/>
                <w:szCs w:val="28"/>
              </w:rPr>
            </w:pPr>
          </w:p>
        </w:tc>
        <w:tc>
          <w:tcPr>
            <w:tcW w:w="1306" w:type="dxa"/>
            <w:vMerge/>
            <w:tcBorders>
              <w:left w:val="single" w:sz="4" w:space="0" w:color="auto"/>
              <w:bottom w:val="single" w:sz="4" w:space="0" w:color="auto"/>
              <w:right w:val="single" w:sz="4" w:space="0" w:color="auto"/>
            </w:tcBorders>
            <w:vAlign w:val="center"/>
          </w:tcPr>
          <w:p w:rsidR="00AE47FE" w:rsidRDefault="00AE47FE">
            <w:pPr>
              <w:spacing w:line="400" w:lineRule="exact"/>
              <w:jc w:val="center"/>
              <w:rPr>
                <w:rFonts w:ascii="方正仿宋_GBK" w:eastAsia="方正仿宋_GBK" w:hAnsi="方正仿宋_GBK"/>
                <w:bCs/>
                <w:sz w:val="28"/>
                <w:szCs w:val="28"/>
              </w:rPr>
            </w:pPr>
          </w:p>
        </w:tc>
        <w:tc>
          <w:tcPr>
            <w:tcW w:w="7088" w:type="dxa"/>
            <w:vMerge/>
            <w:tcBorders>
              <w:left w:val="single" w:sz="4" w:space="0" w:color="auto"/>
              <w:bottom w:val="single" w:sz="4" w:space="0" w:color="auto"/>
              <w:right w:val="single" w:sz="4" w:space="0" w:color="auto"/>
            </w:tcBorders>
            <w:vAlign w:val="center"/>
          </w:tcPr>
          <w:p w:rsidR="00AE47FE" w:rsidRDefault="00AE47FE">
            <w:pPr>
              <w:spacing w:line="400" w:lineRule="exact"/>
              <w:rPr>
                <w:rFonts w:ascii="方正仿宋_GBK" w:eastAsia="方正仿宋_GBK" w:hAnsi="方正仿宋_GBK"/>
                <w:bCs/>
                <w:sz w:val="28"/>
                <w:szCs w:val="28"/>
              </w:rPr>
            </w:pPr>
          </w:p>
        </w:tc>
      </w:tr>
    </w:tbl>
    <w:p w:rsidR="00AE47FE" w:rsidRDefault="00673382">
      <w:pPr>
        <w:spacing w:line="594" w:lineRule="exact"/>
        <w:ind w:firstLineChars="200" w:firstLine="560"/>
        <w:rPr>
          <w:rFonts w:ascii="方正仿宋_GBK" w:eastAsia="方正仿宋_GBK" w:hAnsi="方正仿宋_GBK"/>
          <w:bCs/>
          <w:sz w:val="28"/>
          <w:szCs w:val="28"/>
        </w:rPr>
      </w:pPr>
      <w:r>
        <w:rPr>
          <w:rFonts w:ascii="方正仿宋_GBK" w:eastAsia="方正仿宋_GBK" w:hAnsi="方正仿宋_GBK" w:hint="eastAsia"/>
          <w:bCs/>
          <w:sz w:val="28"/>
          <w:szCs w:val="28"/>
        </w:rPr>
        <w:lastRenderedPageBreak/>
        <w:t>（六）遴选评审人员根据各供应商的综合得分高低进行排名，综合得分最高的拟定为第一中选供应商，以此类推。</w:t>
      </w:r>
    </w:p>
    <w:p w:rsidR="00AE47FE" w:rsidRDefault="00673382">
      <w:pPr>
        <w:spacing w:line="594" w:lineRule="exact"/>
        <w:ind w:firstLineChars="200" w:firstLine="560"/>
        <w:rPr>
          <w:rFonts w:ascii="方正仿宋_GBK" w:eastAsia="方正仿宋_GBK" w:hAnsi="方正仿宋_GBK"/>
          <w:bCs/>
          <w:sz w:val="28"/>
          <w:szCs w:val="28"/>
        </w:rPr>
      </w:pPr>
      <w:r>
        <w:rPr>
          <w:rFonts w:ascii="方正仿宋_GBK" w:eastAsia="方正仿宋_GBK" w:hAnsi="方正仿宋_GBK" w:hint="eastAsia"/>
          <w:bCs/>
          <w:sz w:val="28"/>
          <w:szCs w:val="28"/>
        </w:rPr>
        <w:t>（七）根据遴选情况，采购人可与第一中选供应商以其参选产品报价为最高限价进行现场二次议价谈判。</w:t>
      </w:r>
    </w:p>
    <w:p w:rsidR="00AE47FE" w:rsidRDefault="00673382">
      <w:pPr>
        <w:spacing w:line="594" w:lineRule="exact"/>
        <w:ind w:firstLineChars="200" w:firstLine="560"/>
        <w:rPr>
          <w:rFonts w:ascii="方正仿宋_GBK" w:eastAsia="方正仿宋_GBK" w:hAnsi="方正仿宋_GBK"/>
          <w:sz w:val="28"/>
          <w:szCs w:val="28"/>
        </w:rPr>
      </w:pPr>
      <w:r>
        <w:rPr>
          <w:rFonts w:ascii="方正仿宋_GBK" w:eastAsia="方正仿宋_GBK" w:hAnsi="方正仿宋_GBK" w:hint="eastAsia"/>
          <w:sz w:val="28"/>
          <w:szCs w:val="28"/>
        </w:rPr>
        <w:t>（八）结果公示：</w:t>
      </w:r>
    </w:p>
    <w:p w:rsidR="00AE47FE" w:rsidRDefault="00673382">
      <w:pPr>
        <w:spacing w:line="594" w:lineRule="exact"/>
        <w:ind w:firstLineChars="200" w:firstLine="560"/>
        <w:rPr>
          <w:rFonts w:ascii="方正仿宋_GBK" w:eastAsia="方正仿宋_GBK" w:hAnsi="方正仿宋_GBK"/>
          <w:sz w:val="28"/>
          <w:szCs w:val="28"/>
        </w:rPr>
      </w:pPr>
      <w:r>
        <w:rPr>
          <w:rFonts w:ascii="方正仿宋_GBK" w:eastAsia="方正仿宋_GBK" w:hAnsi="方正仿宋_GBK" w:hint="eastAsia"/>
          <w:sz w:val="28"/>
          <w:szCs w:val="28"/>
        </w:rPr>
        <w:t>遴选结束后重庆市江津区中心医院医院官网上公示拟中选供应商。</w:t>
      </w:r>
    </w:p>
    <w:p w:rsidR="00AE47FE" w:rsidRDefault="00673382">
      <w:pPr>
        <w:pStyle w:val="ac"/>
        <w:spacing w:line="594" w:lineRule="exact"/>
        <w:ind w:leftChars="0" w:left="0" w:firstLineChars="200" w:firstLine="560"/>
        <w:rPr>
          <w:rFonts w:ascii="方正仿宋_GBK" w:eastAsia="方正仿宋_GBK" w:hAnsi="方正仿宋_GBK"/>
          <w:bCs/>
          <w:kern w:val="2"/>
          <w:szCs w:val="28"/>
          <w:lang w:eastAsia="zh-CN" w:bidi="ar-SA"/>
        </w:rPr>
      </w:pPr>
      <w:r>
        <w:rPr>
          <w:rFonts w:ascii="方正仿宋_GBK" w:eastAsia="方正仿宋_GBK" w:hAnsi="方正仿宋_GBK" w:hint="eastAsia"/>
          <w:bCs/>
          <w:kern w:val="2"/>
          <w:szCs w:val="28"/>
          <w:lang w:eastAsia="zh-CN" w:bidi="ar-SA"/>
        </w:rPr>
        <w:t>（九）产品试用（免费试用）</w:t>
      </w:r>
    </w:p>
    <w:p w:rsidR="00AE47FE" w:rsidRDefault="00673382">
      <w:pPr>
        <w:pStyle w:val="ac"/>
        <w:spacing w:line="594" w:lineRule="exact"/>
        <w:ind w:leftChars="0" w:left="0" w:firstLineChars="200" w:firstLine="560"/>
        <w:rPr>
          <w:rFonts w:ascii="方正仿宋_GBK" w:eastAsia="方正仿宋_GBK" w:hAnsi="方正仿宋_GBK"/>
          <w:bCs/>
          <w:kern w:val="2"/>
          <w:szCs w:val="28"/>
          <w:lang w:eastAsia="zh-CN" w:bidi="ar-SA"/>
        </w:rPr>
      </w:pPr>
      <w:r>
        <w:rPr>
          <w:rFonts w:ascii="方正仿宋_GBK" w:eastAsia="方正仿宋_GBK" w:hAnsi="方正仿宋_GBK" w:hint="eastAsia"/>
          <w:bCs/>
          <w:kern w:val="2"/>
          <w:szCs w:val="28"/>
          <w:lang w:eastAsia="zh-CN" w:bidi="ar-SA"/>
        </w:rPr>
        <w:t>拟中选供应商根据院方需求提供一定数量的产品发放至临床医技科室试用，具体科室由业务主管部门安排，试用时间具体通知。</w:t>
      </w:r>
    </w:p>
    <w:p w:rsidR="00AE47FE" w:rsidRDefault="00673382">
      <w:pPr>
        <w:widowControl/>
        <w:spacing w:line="594" w:lineRule="exact"/>
        <w:ind w:firstLineChars="200" w:firstLine="560"/>
        <w:jc w:val="left"/>
        <w:rPr>
          <w:rFonts w:ascii="方正仿宋_GBK" w:eastAsia="方正仿宋_GBK" w:hAnsi="方正仿宋_GBK"/>
          <w:sz w:val="28"/>
          <w:szCs w:val="28"/>
        </w:rPr>
      </w:pPr>
      <w:r>
        <w:rPr>
          <w:rFonts w:ascii="方正仿宋_GBK" w:eastAsia="方正仿宋_GBK" w:hAnsi="方正仿宋_GBK" w:hint="eastAsia"/>
          <w:sz w:val="28"/>
          <w:szCs w:val="28"/>
        </w:rPr>
        <w:t>（十）合同签订：</w:t>
      </w:r>
    </w:p>
    <w:p w:rsidR="00AE47FE" w:rsidRDefault="00673382">
      <w:pPr>
        <w:widowControl/>
        <w:spacing w:line="594" w:lineRule="exact"/>
        <w:ind w:firstLineChars="200" w:firstLine="560"/>
        <w:jc w:val="left"/>
        <w:rPr>
          <w:rFonts w:ascii="方正仿宋_GBK" w:eastAsia="方正仿宋_GBK" w:hAnsi="方正仿宋_GBK"/>
          <w:sz w:val="28"/>
          <w:szCs w:val="28"/>
        </w:rPr>
      </w:pPr>
      <w:r>
        <w:rPr>
          <w:rFonts w:ascii="方正仿宋_GBK" w:eastAsia="方正仿宋_GBK" w:hAnsi="方正仿宋_GBK" w:hint="eastAsia"/>
          <w:sz w:val="28"/>
          <w:szCs w:val="28"/>
        </w:rPr>
        <w:t xml:space="preserve"> 试用科室对成交候选人提供的产品试用情况进行评估，若第一中选供应商提供的试用产品在试用过程中存在不满足临床需求或发生了不良反应的情</w:t>
      </w:r>
      <w:r>
        <w:rPr>
          <w:rFonts w:ascii="方正仿宋_GBK" w:eastAsia="方正仿宋_GBK" w:hAnsi="方正仿宋_GBK" w:hint="eastAsia"/>
          <w:sz w:val="28"/>
          <w:szCs w:val="28"/>
        </w:rPr>
        <w:lastRenderedPageBreak/>
        <w:t>况，采购人可以根据遴选情况决定顺延至第二位中选供应商进行产品试用或另行重新组织遴选。确定为最终中选供应商的，按流程完成耗材采购合同签订。</w:t>
      </w:r>
    </w:p>
    <w:p w:rsidR="00AE47FE" w:rsidRDefault="00673382">
      <w:pPr>
        <w:widowControl/>
        <w:spacing w:line="594" w:lineRule="exact"/>
        <w:ind w:firstLineChars="200" w:firstLine="560"/>
        <w:jc w:val="left"/>
        <w:rPr>
          <w:rFonts w:ascii="方正仿宋_GBK" w:eastAsia="方正仿宋_GBK" w:hAnsi="方正仿宋_GBK"/>
          <w:sz w:val="28"/>
          <w:szCs w:val="28"/>
        </w:rPr>
      </w:pPr>
      <w:r>
        <w:rPr>
          <w:rFonts w:ascii="方正仿宋_GBK" w:eastAsia="方正仿宋_GBK" w:hAnsi="方正仿宋_GBK" w:hint="eastAsia"/>
          <w:sz w:val="28"/>
          <w:szCs w:val="28"/>
        </w:rPr>
        <w:t>根据遴选结果，采购人可组织拟定第一中选供应商。未挂网产品，签订网下纸质合同，合同期为叁年；挂网产品，根据重庆市药交平台电子合同规定要求执行，网签价格不高于限价和当期平台上查询到的成交价格（有最低成交价的不高于最低成交价，没有最低成交价的不高于成</w:t>
      </w:r>
      <w:r>
        <w:rPr>
          <w:rFonts w:ascii="方正仿宋_GBK" w:eastAsia="方正仿宋_GBK" w:hAnsi="方正仿宋_GBK" w:cs="Times New Roman" w:hint="eastAsia"/>
          <w:sz w:val="28"/>
          <w:szCs w:val="28"/>
        </w:rPr>
        <w:t>交均价）。</w:t>
      </w:r>
      <w:r>
        <w:rPr>
          <w:rFonts w:ascii="方正仿宋_GBK" w:eastAsia="方正仿宋_GBK" w:hAnsi="方正仿宋_GBK" w:cs="Times New Roman" w:hint="eastAsia"/>
          <w:b/>
          <w:color w:val="FF0000"/>
          <w:sz w:val="28"/>
          <w:szCs w:val="28"/>
        </w:rPr>
        <w:t>并按照要求签订</w:t>
      </w:r>
      <w:r>
        <w:rPr>
          <w:rFonts w:ascii="方正仿宋_GBK" w:eastAsia="方正仿宋_GBK" w:hAnsi="方正仿宋_GBK" w:cs="Times New Roman" w:hint="eastAsia"/>
          <w:b/>
          <w:bCs/>
          <w:color w:val="FF0000"/>
          <w:sz w:val="28"/>
          <w:szCs w:val="28"/>
        </w:rPr>
        <w:t>附件1项目廉政协议</w:t>
      </w:r>
      <w:r>
        <w:rPr>
          <w:rFonts w:ascii="方正仿宋_GBK" w:eastAsia="方正仿宋_GBK" w:hAnsi="方正仿宋_GBK" w:cs="Times New Roman" w:hint="eastAsia"/>
          <w:b/>
          <w:color w:val="FF0000"/>
          <w:sz w:val="28"/>
          <w:szCs w:val="28"/>
        </w:rPr>
        <w:t>和</w:t>
      </w:r>
      <w:r>
        <w:rPr>
          <w:rFonts w:ascii="方正仿宋_GBK" w:eastAsia="方正仿宋_GBK" w:hAnsi="方正仿宋_GBK" w:cs="Times New Roman" w:hint="eastAsia"/>
          <w:b/>
          <w:bCs/>
          <w:color w:val="FF0000"/>
          <w:sz w:val="28"/>
          <w:szCs w:val="28"/>
        </w:rPr>
        <w:t>附件2违规情形处罚内容，如发现违规情形按处罚内容处理</w:t>
      </w:r>
      <w:r>
        <w:rPr>
          <w:rFonts w:ascii="方正仿宋_GBK" w:eastAsia="方正仿宋_GBK" w:hAnsi="方正仿宋_GBK" w:cs="Times New Roman" w:hint="eastAsia"/>
          <w:b/>
          <w:color w:val="FF0000"/>
          <w:sz w:val="28"/>
          <w:szCs w:val="28"/>
        </w:rPr>
        <w:t>。</w:t>
      </w:r>
      <w:r>
        <w:rPr>
          <w:rFonts w:ascii="方正仿宋_GBK" w:eastAsia="方正仿宋_GBK" w:hAnsi="方正仿宋_GBK" w:cs="Times New Roman" w:hint="eastAsia"/>
          <w:bCs/>
          <w:sz w:val="28"/>
          <w:szCs w:val="28"/>
        </w:rPr>
        <w:t>采</w:t>
      </w:r>
      <w:r>
        <w:rPr>
          <w:rFonts w:ascii="方正仿宋_GBK" w:eastAsia="方正仿宋_GBK" w:hAnsi="方正仿宋_GBK" w:hint="eastAsia"/>
          <w:sz w:val="28"/>
          <w:szCs w:val="28"/>
        </w:rPr>
        <w:t>购人每年对供应商配送服务评价考核，合格后方可继续供货；考核不合格的，医院有权单方终止合作。</w:t>
      </w:r>
    </w:p>
    <w:p w:rsidR="00AE47FE" w:rsidRDefault="00673382">
      <w:pPr>
        <w:ind w:firstLineChars="200" w:firstLine="560"/>
        <w:rPr>
          <w:rFonts w:ascii="方正仿宋_GBK" w:eastAsia="方正仿宋_GBK" w:hAnsi="方正仿宋_GBK"/>
          <w:sz w:val="28"/>
          <w:szCs w:val="28"/>
        </w:rPr>
      </w:pPr>
      <w:r>
        <w:rPr>
          <w:rFonts w:ascii="方正仿宋_GBK" w:eastAsia="方正仿宋_GBK" w:hAnsi="方正仿宋_GBK" w:hint="eastAsia"/>
          <w:sz w:val="28"/>
          <w:szCs w:val="28"/>
        </w:rPr>
        <w:t>合同执行期间，供货价格执行动态调整。供货商应主动积极关注耗材价格市场变动情况，市场或重庆市药品和医用耗材招采平台成交价格有下降的，及时反馈医院进行价格下调；线下采购耗材如在重庆市药品和医用耗材招采平台挂网，应立即转到平台上采购，并对比合同价格和重庆市药品和医用耗材招采平台成交价（有最低成交价的比较最低成交价，没有最低成交价的比较成交均价），就低不就高签订网上采购合同。医院在定期询价过程中发现产品市场价格有降低的，供货商应积极配合降价。</w:t>
      </w:r>
    </w:p>
    <w:p w:rsidR="00AE47FE" w:rsidRDefault="00AE47FE">
      <w:pPr>
        <w:spacing w:line="579" w:lineRule="exact"/>
        <w:rPr>
          <w:rFonts w:ascii="方正仿宋_GBK" w:eastAsia="方正仿宋_GBK" w:hAnsi="方正仿宋_GBK" w:cs="方正仿宋_GBK"/>
          <w:color w:val="FF0000"/>
          <w:sz w:val="28"/>
          <w:szCs w:val="28"/>
        </w:rPr>
      </w:pPr>
    </w:p>
    <w:p w:rsidR="00AE47FE" w:rsidRDefault="00673382">
      <w:pPr>
        <w:spacing w:line="579" w:lineRule="exact"/>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附件1</w:t>
      </w:r>
    </w:p>
    <w:p w:rsidR="00AE47FE" w:rsidRDefault="00673382">
      <w:pPr>
        <w:spacing w:line="560" w:lineRule="exact"/>
        <w:jc w:val="center"/>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项目廉政协议</w:t>
      </w:r>
    </w:p>
    <w:p w:rsidR="00AE47FE" w:rsidRDefault="00AE47FE">
      <w:pPr>
        <w:spacing w:line="520" w:lineRule="exact"/>
        <w:jc w:val="center"/>
        <w:rPr>
          <w:rFonts w:ascii="方正仿宋_GBK" w:eastAsia="方正仿宋_GBK" w:hAnsi="方正仿宋_GBK" w:cs="方正仿宋_GBK"/>
          <w:color w:val="FF0000"/>
          <w:sz w:val="28"/>
          <w:szCs w:val="28"/>
        </w:rPr>
      </w:pP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招标方（采购方）（以下统称“甲方”）：</w:t>
      </w:r>
      <w:r>
        <w:rPr>
          <w:rFonts w:ascii="方正仿宋_GBK" w:eastAsia="方正仿宋_GBK" w:hAnsi="方正仿宋_GBK" w:cs="方正仿宋_GBK" w:hint="eastAsia"/>
          <w:color w:val="FF0000"/>
          <w:sz w:val="28"/>
          <w:szCs w:val="28"/>
          <w:u w:val="single"/>
        </w:rPr>
        <w:t xml:space="preserve">              </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中标方（供应方）（以下统称“乙方”）：</w:t>
      </w:r>
      <w:r>
        <w:rPr>
          <w:rFonts w:ascii="方正仿宋_GBK" w:eastAsia="方正仿宋_GBK" w:hAnsi="方正仿宋_GBK" w:cs="方正仿宋_GBK" w:hint="eastAsia"/>
          <w:color w:val="FF0000"/>
          <w:sz w:val="28"/>
          <w:szCs w:val="28"/>
          <w:u w:val="single"/>
        </w:rPr>
        <w:t xml:space="preserve">              </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为防止在项目实施过程中发生不正当行为，促进本单位的党风廉政建设，根据各级有关规定，特订立如下协议：</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一、双方应当共同自觉遵守国家关于党风廉政建设各项规定和关于工程建设管理／货物采购的各项规定。</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lastRenderedPageBreak/>
        <w:t>二、甲方及甲方人员责任、义务</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（一）甲方或甲方人员（含家属，下同）不得以任何形式向乙方或乙方工作人员索要赞助或收受钱物等。</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二）甲方人员应当保持与乙方的正常业务交往，不得接受乙方的包括但不限于礼金、有价证券和贵重物品，不得向乙方索要（或接受）包括但不限于通讯工具（或接受乙方代为缴纳通讯费用）、交通工具（或接受乙方代为支付车辆燃油费、路桥费、停车费、保养维修费、保险费等）、家电及高档办公用品，不得在乙方报销任何应由单位或个人支付的费用。</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（三）甲方人员不得参加可能影响公正执行公务的宴请或娱乐活动。</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（四）甲方人员不得要求或者接受乙方为其住房装修、婚丧嫁娶、子女入学、家属及亲友的工作安排以及出国出境提供方便。</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（五）甲方人员不得以考察、参观等名义参加乙方安排的国内外旅游活动。</w:t>
      </w:r>
    </w:p>
    <w:p w:rsidR="00AE47FE" w:rsidRDefault="00673382">
      <w:pPr>
        <w:spacing w:line="520" w:lineRule="exact"/>
        <w:ind w:firstLineChars="200" w:firstLine="560"/>
        <w:jc w:val="left"/>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（六）甲方人员不得向乙方介绍家属或亲友从事与甲方采购事项有关的经济活动。</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（七）甲方人员不得要求乙方照顾甲方人员特定关系人的营利性业务。</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（八）甲方人员不得有其他违规违法行为。</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三、乙方及其工作人员责任、义务</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（一）乙方（含乙方工作人员，下同）应当通过正当途径开展相对业务工作，不得为获取某些不正当利益而向甲方人员赠送礼金、有价证券和贵重物品等。</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（二）乙方不得为谋取私利擅自与甲方人员就项目事宜进行私下商谈或者达成默契。</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（三）乙方不得以任何理由、借口邀请甲方人员外出旅游或进入营业性高档娱乐场所。</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（四）乙方不得为甲方单位、个人购置或者提供包括但不限于通讯工具（或缴纳通讯费用）、交通工具（或支付车辆燃油费、路桥费、停车费、保养维修费、保险费等）、家电及高档办公用品等物品。</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（五）乙方不得有其他违规违法行为。</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四、风险告知：在项目验收上须实事求是，做到手续齐全，款项结算时要严</w:t>
      </w:r>
      <w:r>
        <w:rPr>
          <w:rFonts w:ascii="方正仿宋_GBK" w:eastAsia="方正仿宋_GBK" w:hAnsi="方正仿宋_GBK" w:cs="方正仿宋_GBK" w:hint="eastAsia"/>
          <w:color w:val="FF0000"/>
          <w:sz w:val="28"/>
          <w:szCs w:val="28"/>
        </w:rPr>
        <w:lastRenderedPageBreak/>
        <w:t>格按照规定程序办理，要廉洁自律，提高遵规守纪的自觉性，严格按结算管理办法执行。</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五、乙方如发现甲方及其工作人员有违反本协议约定的，应当向甲方领导或者甲方上级单位举报，甲方不得找任何借口对乙方进行报复或刁难、延误工作。</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六、甲方发现乙方有违反本协议或者采用不正当的手段贿赂甲方人员，甲方应向乙方上级领导或有关部门举报，由此给甲方单位造成的损失均由乙方承担。</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七、本协议作为主合同的附件，经协议双方签署后与主合同同步生效。</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八、本协议一式</w:t>
      </w:r>
      <w:r>
        <w:rPr>
          <w:rFonts w:ascii="方正仿宋_GBK" w:eastAsia="方正仿宋_GBK" w:hAnsi="方正仿宋_GBK" w:cs="方正仿宋_GBK" w:hint="eastAsia"/>
          <w:color w:val="FF0000"/>
          <w:sz w:val="28"/>
          <w:szCs w:val="28"/>
          <w:u w:val="single"/>
        </w:rPr>
        <w:t xml:space="preserve">     </w:t>
      </w:r>
      <w:r>
        <w:rPr>
          <w:rFonts w:ascii="方正仿宋_GBK" w:eastAsia="方正仿宋_GBK" w:hAnsi="方正仿宋_GBK" w:cs="方正仿宋_GBK" w:hint="eastAsia"/>
          <w:color w:val="FF0000"/>
          <w:sz w:val="28"/>
          <w:szCs w:val="28"/>
        </w:rPr>
        <w:t>份，甲乙双方各执</w:t>
      </w:r>
      <w:r>
        <w:rPr>
          <w:rFonts w:ascii="方正仿宋_GBK" w:eastAsia="方正仿宋_GBK" w:hAnsi="方正仿宋_GBK" w:cs="方正仿宋_GBK" w:hint="eastAsia"/>
          <w:color w:val="FF0000"/>
          <w:sz w:val="28"/>
          <w:szCs w:val="28"/>
          <w:u w:val="single"/>
        </w:rPr>
        <w:t xml:space="preserve">     </w:t>
      </w:r>
      <w:r>
        <w:rPr>
          <w:rFonts w:ascii="方正仿宋_GBK" w:eastAsia="方正仿宋_GBK" w:hAnsi="方正仿宋_GBK" w:cs="方正仿宋_GBK" w:hint="eastAsia"/>
          <w:color w:val="FF0000"/>
          <w:sz w:val="28"/>
          <w:szCs w:val="28"/>
        </w:rPr>
        <w:t>份。</w:t>
      </w:r>
    </w:p>
    <w:p w:rsidR="00AE47FE" w:rsidRDefault="00AE47FE">
      <w:pPr>
        <w:spacing w:line="560" w:lineRule="exact"/>
        <w:ind w:firstLineChars="200" w:firstLine="560"/>
        <w:rPr>
          <w:rFonts w:ascii="方正仿宋_GBK" w:eastAsia="方正仿宋_GBK" w:hAnsi="方正仿宋_GBK" w:cs="方正仿宋_GBK"/>
          <w:color w:val="FF0000"/>
          <w:sz w:val="28"/>
          <w:szCs w:val="28"/>
        </w:rPr>
      </w:pPr>
    </w:p>
    <w:p w:rsidR="00AE47FE" w:rsidRDefault="00673382">
      <w:pPr>
        <w:spacing w:line="560" w:lineRule="exact"/>
        <w:ind w:firstLineChars="200" w:firstLine="560"/>
        <w:rPr>
          <w:rFonts w:ascii="方正仿宋_GBK" w:eastAsia="方正仿宋_GBK" w:hAnsi="方正仿宋_GBK" w:cs="方正仿宋_GBK"/>
          <w:color w:val="FF0000"/>
          <w:sz w:val="28"/>
          <w:szCs w:val="28"/>
          <w:u w:val="single"/>
        </w:rPr>
      </w:pPr>
      <w:r>
        <w:rPr>
          <w:rFonts w:ascii="方正仿宋_GBK" w:eastAsia="方正仿宋_GBK" w:hAnsi="方正仿宋_GBK" w:cs="方正仿宋_GBK" w:hint="eastAsia"/>
          <w:color w:val="FF0000"/>
          <w:sz w:val="28"/>
          <w:szCs w:val="28"/>
        </w:rPr>
        <w:t>甲 方（盖章）：</w:t>
      </w:r>
      <w:r>
        <w:rPr>
          <w:rFonts w:ascii="方正仿宋_GBK" w:eastAsia="方正仿宋_GBK" w:hAnsi="方正仿宋_GBK" w:cs="方正仿宋_GBK" w:hint="eastAsia"/>
          <w:color w:val="FF0000"/>
          <w:sz w:val="28"/>
          <w:szCs w:val="28"/>
          <w:u w:val="single"/>
        </w:rPr>
        <w:t xml:space="preserve">                    </w:t>
      </w:r>
      <w:r>
        <w:rPr>
          <w:rFonts w:ascii="方正仿宋_GBK" w:eastAsia="方正仿宋_GBK" w:hAnsi="方正仿宋_GBK" w:cs="方正仿宋_GBK" w:hint="eastAsia"/>
          <w:color w:val="FF0000"/>
          <w:sz w:val="28"/>
          <w:szCs w:val="28"/>
        </w:rPr>
        <w:t xml:space="preserve"> 乙 方（盖章）：</w:t>
      </w:r>
      <w:r>
        <w:rPr>
          <w:rFonts w:ascii="方正仿宋_GBK" w:eastAsia="方正仿宋_GBK" w:hAnsi="方正仿宋_GBK" w:cs="方正仿宋_GBK" w:hint="eastAsia"/>
          <w:color w:val="FF0000"/>
          <w:sz w:val="28"/>
          <w:szCs w:val="28"/>
          <w:u w:val="single"/>
        </w:rPr>
        <w:t xml:space="preserve">            </w:t>
      </w:r>
    </w:p>
    <w:p w:rsidR="00AE47FE" w:rsidRDefault="00673382">
      <w:pPr>
        <w:spacing w:line="560" w:lineRule="exact"/>
        <w:ind w:firstLineChars="200" w:firstLine="560"/>
        <w:rPr>
          <w:rFonts w:ascii="方正仿宋_GBK" w:eastAsia="方正仿宋_GBK" w:hAnsi="方正仿宋_GBK" w:cs="方正仿宋_GBK"/>
          <w:color w:val="FF0000"/>
          <w:sz w:val="28"/>
          <w:szCs w:val="28"/>
          <w:u w:val="single"/>
        </w:rPr>
      </w:pPr>
      <w:r>
        <w:rPr>
          <w:rFonts w:ascii="方正仿宋_GBK" w:eastAsia="方正仿宋_GBK" w:hAnsi="方正仿宋_GBK" w:cs="方正仿宋_GBK" w:hint="eastAsia"/>
          <w:color w:val="FF0000"/>
          <w:sz w:val="28"/>
          <w:szCs w:val="28"/>
        </w:rPr>
        <w:t>法定代表人（签字）：</w:t>
      </w:r>
      <w:r>
        <w:rPr>
          <w:rFonts w:ascii="方正仿宋_GBK" w:eastAsia="方正仿宋_GBK" w:hAnsi="方正仿宋_GBK" w:cs="方正仿宋_GBK" w:hint="eastAsia"/>
          <w:color w:val="FF0000"/>
          <w:sz w:val="28"/>
          <w:szCs w:val="28"/>
          <w:u w:val="single"/>
        </w:rPr>
        <w:t xml:space="preserve">                </w:t>
      </w:r>
      <w:r>
        <w:rPr>
          <w:rFonts w:ascii="方正仿宋_GBK" w:eastAsia="方正仿宋_GBK" w:hAnsi="方正仿宋_GBK" w:cs="方正仿宋_GBK" w:hint="eastAsia"/>
          <w:color w:val="FF0000"/>
          <w:sz w:val="28"/>
          <w:szCs w:val="28"/>
        </w:rPr>
        <w:t>法定代表人（签字）：</w:t>
      </w:r>
      <w:r>
        <w:rPr>
          <w:rFonts w:ascii="方正仿宋_GBK" w:eastAsia="方正仿宋_GBK" w:hAnsi="方正仿宋_GBK" w:cs="方正仿宋_GBK" w:hint="eastAsia"/>
          <w:color w:val="FF0000"/>
          <w:sz w:val="28"/>
          <w:szCs w:val="28"/>
          <w:u w:val="single"/>
        </w:rPr>
        <w:t xml:space="preserve">       </w:t>
      </w:r>
      <w:r>
        <w:rPr>
          <w:rFonts w:ascii="方正仿宋_GBK" w:eastAsia="方正仿宋_GBK" w:hAnsi="方正仿宋_GBK" w:cs="方正仿宋_GBK" w:hint="eastAsia"/>
          <w:color w:val="FF0000"/>
          <w:sz w:val="28"/>
          <w:szCs w:val="28"/>
        </w:rPr>
        <w:t xml:space="preserve">   </w:t>
      </w:r>
      <w:r>
        <w:rPr>
          <w:rFonts w:ascii="方正仿宋_GBK" w:eastAsia="方正仿宋_GBK" w:hAnsi="方正仿宋_GBK" w:cs="方正仿宋_GBK" w:hint="eastAsia"/>
          <w:color w:val="FF0000"/>
          <w:sz w:val="28"/>
          <w:szCs w:val="28"/>
          <w:u w:val="single"/>
        </w:rPr>
        <w:t xml:space="preserve">      </w:t>
      </w:r>
    </w:p>
    <w:p w:rsidR="00AE47FE" w:rsidRDefault="00673382">
      <w:pPr>
        <w:spacing w:line="560" w:lineRule="exact"/>
        <w:ind w:firstLineChars="200" w:firstLine="560"/>
        <w:rPr>
          <w:rFonts w:ascii="方正仿宋_GBK" w:eastAsia="方正仿宋_GBK" w:hAnsi="方正仿宋_GBK" w:cs="方正仿宋_GBK"/>
          <w:color w:val="FF0000"/>
          <w:sz w:val="28"/>
          <w:szCs w:val="28"/>
          <w:u w:val="single"/>
        </w:rPr>
      </w:pPr>
      <w:r>
        <w:rPr>
          <w:rFonts w:ascii="方正仿宋_GBK" w:eastAsia="方正仿宋_GBK" w:hAnsi="方正仿宋_GBK" w:cs="方正仿宋_GBK" w:hint="eastAsia"/>
          <w:color w:val="FF0000"/>
          <w:sz w:val="28"/>
          <w:szCs w:val="28"/>
        </w:rPr>
        <w:t>委托代理人（签字）：</w:t>
      </w:r>
      <w:r>
        <w:rPr>
          <w:rFonts w:ascii="方正仿宋_GBK" w:eastAsia="方正仿宋_GBK" w:hAnsi="方正仿宋_GBK" w:cs="方正仿宋_GBK" w:hint="eastAsia"/>
          <w:color w:val="FF0000"/>
          <w:sz w:val="28"/>
          <w:szCs w:val="28"/>
          <w:u w:val="single"/>
        </w:rPr>
        <w:t xml:space="preserve">                </w:t>
      </w:r>
      <w:r>
        <w:rPr>
          <w:rFonts w:ascii="方正仿宋_GBK" w:eastAsia="方正仿宋_GBK" w:hAnsi="方正仿宋_GBK" w:cs="方正仿宋_GBK" w:hint="eastAsia"/>
          <w:color w:val="FF0000"/>
          <w:sz w:val="28"/>
          <w:szCs w:val="28"/>
        </w:rPr>
        <w:t>委托代理人（签字）：</w:t>
      </w:r>
      <w:r>
        <w:rPr>
          <w:rFonts w:ascii="方正仿宋_GBK" w:eastAsia="方正仿宋_GBK" w:hAnsi="方正仿宋_GBK" w:cs="方正仿宋_GBK" w:hint="eastAsia"/>
          <w:color w:val="FF0000"/>
          <w:sz w:val="28"/>
          <w:szCs w:val="28"/>
          <w:u w:val="single"/>
        </w:rPr>
        <w:t xml:space="preserve">            </w:t>
      </w:r>
    </w:p>
    <w:p w:rsidR="00AE47FE" w:rsidRDefault="00673382">
      <w:pPr>
        <w:spacing w:line="560" w:lineRule="exact"/>
        <w:ind w:firstLineChars="200" w:firstLine="560"/>
        <w:rPr>
          <w:rFonts w:ascii="方正仿宋_GBK" w:eastAsia="方正仿宋_GBK" w:hAnsi="方正仿宋_GBK" w:cs="方正仿宋_GBK"/>
          <w:color w:val="FF0000"/>
          <w:spacing w:val="-3"/>
          <w:sz w:val="28"/>
          <w:szCs w:val="28"/>
        </w:rPr>
      </w:pPr>
      <w:r>
        <w:rPr>
          <w:rFonts w:ascii="方正仿宋_GBK" w:eastAsia="方正仿宋_GBK" w:hAnsi="方正仿宋_GBK" w:cs="方正仿宋_GBK" w:hint="eastAsia"/>
          <w:color w:val="FF0000"/>
          <w:sz w:val="28"/>
          <w:szCs w:val="28"/>
        </w:rPr>
        <w:t xml:space="preserve">年     月     日                     年     月     日 </w:t>
      </w:r>
    </w:p>
    <w:p w:rsidR="00AE47FE" w:rsidRDefault="00673382">
      <w:pPr>
        <w:spacing w:line="579" w:lineRule="exact"/>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附件2</w:t>
      </w:r>
    </w:p>
    <w:p w:rsidR="00AE47FE" w:rsidRDefault="00AE47FE">
      <w:pPr>
        <w:spacing w:line="560" w:lineRule="exact"/>
        <w:rPr>
          <w:rFonts w:ascii="方正仿宋_GBK" w:eastAsia="方正仿宋_GBK" w:hAnsi="方正仿宋_GBK" w:cs="方正仿宋_GBK"/>
          <w:color w:val="FF0000"/>
          <w:sz w:val="28"/>
          <w:szCs w:val="28"/>
        </w:rPr>
      </w:pPr>
    </w:p>
    <w:p w:rsidR="00AE47FE" w:rsidRDefault="00673382">
      <w:pPr>
        <w:spacing w:line="560" w:lineRule="exact"/>
        <w:jc w:val="center"/>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违规情形处罚内容</w:t>
      </w:r>
    </w:p>
    <w:p w:rsidR="00AE47FE" w:rsidRDefault="00AE47FE">
      <w:pPr>
        <w:spacing w:line="560" w:lineRule="exact"/>
        <w:ind w:firstLineChars="200" w:firstLine="560"/>
        <w:rPr>
          <w:rFonts w:ascii="方正仿宋_GBK" w:eastAsia="方正仿宋_GBK" w:hAnsi="方正仿宋_GBK" w:cs="方正仿宋_GBK"/>
          <w:color w:val="FF0000"/>
          <w:sz w:val="28"/>
          <w:szCs w:val="28"/>
        </w:rPr>
      </w:pP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委属各医疗卫生单位须在每个项目招标或采购文件及项目合同中增加发生利益输送时的严厉处罚措施内容，包括但不限于如下内容：</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一、潜在投标人／乙方及其工作人员不得有以下任何一种违规情形</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（一）向甲方人员（含家属、下同）赠送包括但不限于现金、有价证券、名贵物品、土特产；</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（二）代甲方或甲方人员支付应由甲方或甲方人员支付的各种费用；</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（三）宴请甲方人员；</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（四）请甲方人员到高档场所消费；</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（五）请甲方人员外出旅游并支付应由甲方人员支付的费用；</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（六）在传统节日或甲方人员家中红白喜事期间，超过正常人情标准向甲方</w:t>
      </w:r>
      <w:r>
        <w:rPr>
          <w:rFonts w:ascii="方正仿宋_GBK" w:eastAsia="方正仿宋_GBK" w:hAnsi="方正仿宋_GBK" w:cs="方正仿宋_GBK" w:hint="eastAsia"/>
          <w:color w:val="FF0000"/>
          <w:sz w:val="28"/>
          <w:szCs w:val="28"/>
        </w:rPr>
        <w:lastRenderedPageBreak/>
        <w:t>人员赠送礼金、礼品等；</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（七）为甲方人员特定关系人报销有关费用；</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（八）为甲方人员免费提供包括但不限于通讯工具（或缴纳通讯费用）、交通工具（或支付车辆燃油费、路桥费、停车费、保养维修费、保险费等）、家电及高档办公用品；</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（九）为甲方人员在包括但不限于住房装修、子女入学、家人及亲友工作安排或出国出境等方面提供方便；</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（十）直接或间接照顾甲方人员特定关系人包括但不限于有关营利性业务、家人工作安排、房屋装修、出国出境、外出旅游或固定资产购买、出租、出售；</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（十一）为与项目有利益关系的第三方报销有关费用或为利益关系第三方免费（或明显低于市场价格）提供包括但不限于交通、通讯、住房、办公、用餐等条件的；</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（十二）有其他不正当行为的。</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以上12种违规违纪情形在本招标、采购文件及合同中简称“12种违规情形”。</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二、违规情形处罚措施</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一）潜在投标人／乙方对甲方人员有12种违规情形之一或多种情形的，该项目合同金额将按纪检、监察机关或司法机关认定的涉案金额自动扣减，如甲方已全部支付合同款或余额不足扣减的，甲方有权将应扣减的金额依法向乙方追回，乙方必须在甲方书面告知之日起30日内将应退回的款项足额退回甲方，否则，甲方有权以所欠金额为基数按全国银行间同业拆借中心公布的一年期贷款市场报价利率上浮30%加收逾期退款违约金直至乙方退回甲方全部款项之日止（该违约金可与合同其他条款约定的违约金同时适用）。如乙方注销或无力承担的，相应责任由项目实施时乙方法定代表人承担（法定代表人与实际控制人不是同一人的，实际控制人须共同承担）。</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二）潜在投标人／乙方对甲方人员有12种违规情形之一或多种情形的，合同未付款项（如有应扣除的款项直接扣除）的支付时间自动在合同约定日期上相应延期10年（3650日），且该期间不计息。该日期延期的起始日为纪检、监</w:t>
      </w:r>
      <w:r>
        <w:rPr>
          <w:rFonts w:ascii="方正仿宋_GBK" w:eastAsia="方正仿宋_GBK" w:hAnsi="方正仿宋_GBK" w:cs="方正仿宋_GBK" w:hint="eastAsia"/>
          <w:color w:val="FF0000"/>
          <w:sz w:val="28"/>
          <w:szCs w:val="28"/>
        </w:rPr>
        <w:lastRenderedPageBreak/>
        <w:t>察机关或司法机关正式认定乙方有违法违规行为之日。在纪检部门、监察机关、司法机关等调查乙方是否有违法违规行为期间，甲方有权暂停支付应付款项。</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三）潜在投标人／乙方对甲方人员有12种违规情形之一或多种情形的，乙方须在甲方书面告知之日起30日内按涉及金额的10倍向甲方支付违约金（此笔违约金最低不少于10万元），违约金可在甲方应支付给乙方的合同款中直接抵扣，应付合同款不足抵扣的，甲方有权通过法律渠道要求乙方支付。如乙方未在本条限定时间内足额向甲方支付违约金，甲方有权以所欠金额为基数按全国银行间同业拆借中心公布的一年期贷款市场报价利率上浮30%加收逾期退款违约金直至乙方退回甲方全部款项之日止（该违约金可与合同其他条款约定的违约金同时适用）。如乙方注销或无力承担的，相应责任由项目实施时的法定代表人承担（法定代表人与实际控制人不是同一人的，实际控制人须共同承担）。</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四）潜在投标人／乙方对甲方人员有12种违规情形之一或多种情形的，如果乙方在甲方另有其他业务项目，甲方有权立即终止其他所有项目合同，对甲方终止其他所有项目合同给乙方带来的损失，甲方不承担任何责任；对乙方应向甲方缴纳的各种违约金、应退回甲方的款项，甲方有权从其他所有项目应付给乙方的合同款项中直接抵扣。同时，在纪检部门、监察机关、司法机关等调查乙方是否有违法违规行为期间，如果乙方在甲方另有其他业务项目，甲方有权暂停支付其他所有项目应付款项。</w:t>
      </w:r>
    </w:p>
    <w:p w:rsidR="00AE47FE" w:rsidRDefault="00673382">
      <w:pPr>
        <w:ind w:firstLineChars="200" w:firstLine="560"/>
        <w:rPr>
          <w:rFonts w:ascii="方正仿宋_GBK" w:eastAsia="方正仿宋_GBK" w:hAnsi="方正仿宋_GBK"/>
          <w:sz w:val="28"/>
          <w:szCs w:val="28"/>
        </w:rPr>
      </w:pPr>
      <w:r>
        <w:rPr>
          <w:rFonts w:ascii="方正仿宋_GBK" w:eastAsia="方正仿宋_GBK" w:hAnsi="方正仿宋_GBK" w:hint="eastAsia"/>
          <w:sz w:val="28"/>
          <w:szCs w:val="28"/>
        </w:rPr>
        <w:t>五、供应商须知</w:t>
      </w:r>
    </w:p>
    <w:p w:rsidR="00AE47FE" w:rsidRDefault="00673382">
      <w:pPr>
        <w:pStyle w:val="affc"/>
        <w:spacing w:line="300" w:lineRule="auto"/>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（一）不得干扰采购人的评审活动，否则将废除其投标。</w:t>
      </w:r>
    </w:p>
    <w:p w:rsidR="00AE47FE" w:rsidRDefault="00673382">
      <w:pPr>
        <w:pStyle w:val="affc"/>
        <w:spacing w:line="300" w:lineRule="auto"/>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（二）若未中选，本院无义务对各供应商做解释工作。</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（三）应保证所有资料的真实性。如提供不真实的材料，无论其材料是否重要，供应商需承担相应的后果及法律责任。</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（四）理解并同意：最低报价非中选的唯一条件。</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（五）中选后因质量问题、价格问题等原因毁约者，该供货商将三年之内暂停参与我院的遴选会议。</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lastRenderedPageBreak/>
        <w:t>（六）服务过程中无论何种原因造成未能满足医院需求达到三次时(如使用科室投诉产品质量、供货不及等)，医院有权单方面终止合作。</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（七）实际配送的产品必须与比选时提供的样品一致，不能以次充好或提供假冒伪劣产品，否则本单位有权单方终止其供货并追究相关法律责任。</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（八）产品生产日期必须是1年内生产，提供特殊情况下6小时内急配送，提供无条件产品退换货售后服务支持。</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（九）产品报价：包含货物、运输、搬运、保险、人工费、技术支持、税金、质量保障等所有费用。</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（十）付款：根据医院实际需求通知送货，每月据实结算，按照医院财务规定支付。</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十一）合同执行期内，应遵守国家法律法规和纪检相关要求，遵守医院管理要求完成产品入库、出库、票据、产品资料、售后服务支持等，对出现违规、违法、违纪等行为的供应商，采购人可单方面终止采购合同，对造成的经济损失由供货商承担。</w:t>
      </w:r>
    </w:p>
    <w:p w:rsidR="00AE47FE" w:rsidRDefault="00AE47FE">
      <w:pPr>
        <w:outlineLvl w:val="2"/>
        <w:rPr>
          <w:rFonts w:ascii="方正仿宋_GBK" w:eastAsia="方正仿宋_GBK" w:hAnsi="方正仿宋_GBK" w:cs="方正仿宋_GBK"/>
          <w:b/>
          <w:bCs/>
          <w:sz w:val="28"/>
          <w:szCs w:val="28"/>
        </w:rPr>
      </w:pPr>
    </w:p>
    <w:p w:rsidR="00AE47FE" w:rsidRDefault="00AE47FE">
      <w:pPr>
        <w:outlineLvl w:val="2"/>
        <w:rPr>
          <w:rFonts w:ascii="方正仿宋_GBK" w:eastAsia="方正仿宋_GBK" w:hAnsi="方正仿宋_GBK" w:cs="方正仿宋_GBK"/>
          <w:b/>
          <w:bCs/>
          <w:sz w:val="28"/>
          <w:szCs w:val="28"/>
        </w:rPr>
      </w:pPr>
    </w:p>
    <w:p w:rsidR="00AE47FE" w:rsidRDefault="00AE47FE">
      <w:pPr>
        <w:outlineLvl w:val="2"/>
        <w:rPr>
          <w:rFonts w:ascii="方正仿宋_GBK" w:eastAsia="方正仿宋_GBK" w:hAnsi="方正仿宋_GBK" w:cs="方正仿宋_GBK"/>
          <w:b/>
          <w:bCs/>
          <w:sz w:val="28"/>
          <w:szCs w:val="28"/>
        </w:rPr>
      </w:pPr>
    </w:p>
    <w:p w:rsidR="00AE47FE" w:rsidRDefault="00AE47FE">
      <w:pPr>
        <w:outlineLvl w:val="2"/>
        <w:rPr>
          <w:rFonts w:ascii="方正仿宋_GBK" w:eastAsia="方正仿宋_GBK" w:hAnsi="方正仿宋_GBK" w:cs="方正仿宋_GBK"/>
          <w:b/>
          <w:bCs/>
          <w:sz w:val="28"/>
          <w:szCs w:val="28"/>
        </w:rPr>
      </w:pPr>
    </w:p>
    <w:p w:rsidR="00AE47FE" w:rsidRDefault="00AE47FE">
      <w:pPr>
        <w:outlineLvl w:val="2"/>
        <w:rPr>
          <w:rFonts w:ascii="方正仿宋_GBK" w:eastAsia="方正仿宋_GBK" w:hAnsi="方正仿宋_GBK" w:cs="方正仿宋_GBK"/>
          <w:b/>
          <w:bCs/>
          <w:sz w:val="28"/>
          <w:szCs w:val="28"/>
        </w:rPr>
      </w:pPr>
    </w:p>
    <w:p w:rsidR="00AE47FE" w:rsidRDefault="00AE47FE">
      <w:pPr>
        <w:outlineLvl w:val="2"/>
        <w:rPr>
          <w:rFonts w:ascii="方正仿宋_GBK" w:eastAsia="方正仿宋_GBK" w:hAnsi="方正仿宋_GBK" w:cs="方正仿宋_GBK"/>
          <w:b/>
          <w:bCs/>
          <w:sz w:val="28"/>
          <w:szCs w:val="28"/>
        </w:rPr>
      </w:pPr>
    </w:p>
    <w:p w:rsidR="00AE47FE" w:rsidRDefault="00AE47FE">
      <w:pPr>
        <w:outlineLvl w:val="2"/>
        <w:rPr>
          <w:rFonts w:ascii="方正仿宋_GBK" w:eastAsia="方正仿宋_GBK" w:hAnsi="方正仿宋_GBK" w:cs="方正仿宋_GBK"/>
          <w:b/>
          <w:bCs/>
          <w:sz w:val="28"/>
          <w:szCs w:val="28"/>
        </w:rPr>
      </w:pPr>
    </w:p>
    <w:p w:rsidR="00AE47FE" w:rsidRDefault="00AE47FE">
      <w:pPr>
        <w:outlineLvl w:val="2"/>
        <w:rPr>
          <w:rFonts w:ascii="方正仿宋_GBK" w:eastAsia="方正仿宋_GBK" w:hAnsi="方正仿宋_GBK" w:cs="方正仿宋_GBK"/>
          <w:b/>
          <w:bCs/>
          <w:sz w:val="28"/>
          <w:szCs w:val="28"/>
        </w:rPr>
      </w:pPr>
    </w:p>
    <w:p w:rsidR="00AE47FE" w:rsidRDefault="00AE47FE">
      <w:pPr>
        <w:outlineLvl w:val="2"/>
        <w:rPr>
          <w:rFonts w:ascii="方正仿宋_GBK" w:eastAsia="方正仿宋_GBK" w:hAnsi="方正仿宋_GBK" w:cs="方正仿宋_GBK"/>
          <w:b/>
          <w:bCs/>
          <w:sz w:val="28"/>
          <w:szCs w:val="28"/>
        </w:rPr>
      </w:pPr>
    </w:p>
    <w:p w:rsidR="00AE47FE" w:rsidRDefault="00673382">
      <w:pPr>
        <w:ind w:firstLineChars="200" w:firstLine="562"/>
        <w:outlineLvl w:val="2"/>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六、响应文件格式要求：</w:t>
      </w:r>
    </w:p>
    <w:p w:rsidR="00AE47FE" w:rsidRDefault="00673382">
      <w:pPr>
        <w:spacing w:line="440" w:lineRule="exact"/>
        <w:jc w:val="right"/>
        <w:outlineLvl w:val="1"/>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lastRenderedPageBreak/>
        <w:t>正本（或副本）</w:t>
      </w:r>
    </w:p>
    <w:p w:rsidR="00AE47FE" w:rsidRDefault="00AE47FE">
      <w:pPr>
        <w:spacing w:line="440" w:lineRule="exact"/>
        <w:rPr>
          <w:rFonts w:ascii="方正仿宋_GBK" w:eastAsia="方正仿宋_GBK" w:hAnsi="方正仿宋_GBK" w:cs="方正仿宋_GBK"/>
          <w:b/>
          <w:sz w:val="28"/>
          <w:szCs w:val="28"/>
        </w:rPr>
      </w:pPr>
    </w:p>
    <w:p w:rsidR="00AE47FE" w:rsidRDefault="00673382">
      <w:pPr>
        <w:jc w:val="center"/>
        <w:outlineLvl w:val="0"/>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遴选响应文件</w:t>
      </w:r>
    </w:p>
    <w:p w:rsidR="00AE47FE" w:rsidRDefault="00AE47FE">
      <w:pPr>
        <w:pStyle w:val="Default"/>
        <w:ind w:left="420"/>
        <w:rPr>
          <w:rFonts w:ascii="方正仿宋_GBK" w:eastAsia="方正仿宋_GBK" w:hAnsi="方正仿宋_GBK" w:cs="方正仿宋_GBK"/>
          <w:b/>
          <w:color w:val="auto"/>
          <w:sz w:val="28"/>
          <w:szCs w:val="28"/>
          <w:lang w:eastAsia="zh-CN"/>
        </w:rPr>
      </w:pPr>
    </w:p>
    <w:p w:rsidR="00AE47FE" w:rsidRDefault="00AE47FE">
      <w:pPr>
        <w:pStyle w:val="Default"/>
        <w:ind w:left="420"/>
        <w:rPr>
          <w:rFonts w:ascii="方正仿宋_GBK" w:eastAsia="方正仿宋_GBK" w:hAnsi="方正仿宋_GBK" w:cs="方正仿宋_GBK"/>
          <w:b/>
          <w:color w:val="auto"/>
          <w:sz w:val="28"/>
          <w:szCs w:val="28"/>
          <w:lang w:eastAsia="zh-CN"/>
        </w:rPr>
      </w:pPr>
    </w:p>
    <w:p w:rsidR="00AE47FE" w:rsidRDefault="00AE47FE">
      <w:pPr>
        <w:pStyle w:val="Default"/>
        <w:ind w:left="420"/>
        <w:rPr>
          <w:rFonts w:ascii="方正仿宋_GBK" w:eastAsia="方正仿宋_GBK" w:hAnsi="方正仿宋_GBK" w:cs="方正仿宋_GBK"/>
          <w:b/>
          <w:color w:val="auto"/>
          <w:sz w:val="28"/>
          <w:szCs w:val="28"/>
          <w:lang w:eastAsia="zh-CN"/>
        </w:rPr>
      </w:pPr>
    </w:p>
    <w:p w:rsidR="00AE47FE" w:rsidRDefault="00AE47FE">
      <w:pPr>
        <w:spacing w:line="440" w:lineRule="exact"/>
        <w:rPr>
          <w:rFonts w:ascii="方正仿宋_GBK" w:eastAsia="方正仿宋_GBK" w:hAnsi="方正仿宋_GBK" w:cs="方正仿宋_GBK"/>
          <w:b/>
          <w:sz w:val="28"/>
          <w:szCs w:val="28"/>
        </w:rPr>
      </w:pPr>
    </w:p>
    <w:p w:rsidR="00AE47FE" w:rsidRDefault="00673382">
      <w:pPr>
        <w:spacing w:line="480" w:lineRule="auto"/>
        <w:outlineLvl w:val="1"/>
        <w:rPr>
          <w:rFonts w:ascii="方正仿宋_GBK" w:eastAsia="方正仿宋_GBK" w:hAnsi="方正仿宋_GBK" w:cs="方正仿宋_GBK"/>
          <w:b/>
          <w:bCs/>
          <w:sz w:val="28"/>
          <w:szCs w:val="28"/>
          <w:u w:val="single"/>
        </w:rPr>
      </w:pPr>
      <w:r>
        <w:rPr>
          <w:rFonts w:ascii="方正仿宋_GBK" w:eastAsia="方正仿宋_GBK" w:hAnsi="方正仿宋_GBK" w:cs="方正仿宋_GBK" w:hint="eastAsia"/>
          <w:b/>
          <w:bCs/>
          <w:sz w:val="28"/>
          <w:szCs w:val="28"/>
        </w:rPr>
        <w:t>项目编号：</w:t>
      </w:r>
      <w:r>
        <w:rPr>
          <w:rFonts w:ascii="方正仿宋_GBK" w:eastAsia="方正仿宋_GBK" w:hAnsi="方正仿宋_GBK" w:cs="方正仿宋_GBK" w:hint="eastAsia"/>
          <w:b/>
          <w:bCs/>
          <w:sz w:val="28"/>
          <w:szCs w:val="28"/>
          <w:u w:val="single"/>
        </w:rPr>
        <w:tab/>
        <w:t xml:space="preserve"> </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b/>
          <w:bCs/>
          <w:sz w:val="28"/>
          <w:szCs w:val="28"/>
          <w:u w:val="single"/>
        </w:rPr>
        <w:t xml:space="preserve">                       </w:t>
      </w:r>
    </w:p>
    <w:p w:rsidR="00AE47FE" w:rsidRDefault="00673382">
      <w:pPr>
        <w:spacing w:line="480" w:lineRule="auto"/>
        <w:outlineLvl w:val="1"/>
        <w:rPr>
          <w:rFonts w:ascii="方正仿宋_GBK" w:eastAsia="方正仿宋_GBK" w:hAnsi="方正仿宋_GBK" w:cs="方正仿宋_GBK"/>
          <w:b/>
          <w:bCs/>
          <w:sz w:val="28"/>
          <w:szCs w:val="28"/>
          <w:u w:val="single"/>
        </w:rPr>
      </w:pPr>
      <w:r>
        <w:rPr>
          <w:rFonts w:ascii="方正仿宋_GBK" w:eastAsia="方正仿宋_GBK" w:hAnsi="方正仿宋_GBK" w:cs="方正仿宋_GBK" w:hint="eastAsia"/>
          <w:b/>
          <w:bCs/>
          <w:sz w:val="28"/>
          <w:szCs w:val="28"/>
        </w:rPr>
        <w:t>项目名称：</w:t>
      </w:r>
      <w:r>
        <w:rPr>
          <w:rFonts w:ascii="方正仿宋_GBK" w:eastAsia="方正仿宋_GBK" w:hAnsi="方正仿宋_GBK" w:cs="方正仿宋_GBK" w:hint="eastAsia"/>
          <w:b/>
          <w:bCs/>
          <w:sz w:val="28"/>
          <w:szCs w:val="28"/>
          <w:u w:val="single"/>
        </w:rPr>
        <w:tab/>
        <w:t>XXX</w:t>
      </w:r>
      <w:r>
        <w:rPr>
          <w:rFonts w:ascii="方正仿宋_GBK" w:eastAsia="方正仿宋_GBK" w:hAnsi="方正仿宋_GBK" w:cs="方正仿宋_GBK" w:hint="eastAsia"/>
          <w:color w:val="FF0000"/>
          <w:spacing w:val="-11"/>
          <w:sz w:val="28"/>
          <w:szCs w:val="28"/>
          <w:u w:val="single"/>
        </w:rPr>
        <w:t xml:space="preserve">     </w:t>
      </w:r>
      <w:r>
        <w:rPr>
          <w:rFonts w:ascii="方正仿宋_GBK" w:eastAsia="方正仿宋_GBK" w:hAnsi="方正仿宋_GBK" w:cs="方正仿宋_GBK" w:hint="eastAsia"/>
          <w:b/>
          <w:bCs/>
          <w:sz w:val="28"/>
          <w:szCs w:val="28"/>
          <w:u w:val="single"/>
        </w:rPr>
        <w:t xml:space="preserve">     包XX         </w:t>
      </w:r>
    </w:p>
    <w:p w:rsidR="00AE47FE" w:rsidRDefault="00AE47FE">
      <w:pPr>
        <w:spacing w:line="480" w:lineRule="auto"/>
        <w:rPr>
          <w:rFonts w:ascii="方正仿宋_GBK" w:eastAsia="方正仿宋_GBK" w:hAnsi="方正仿宋_GBK" w:cs="方正仿宋_GBK"/>
          <w:b/>
          <w:bCs/>
          <w:sz w:val="28"/>
          <w:szCs w:val="28"/>
        </w:rPr>
      </w:pPr>
    </w:p>
    <w:p w:rsidR="00AE47FE" w:rsidRDefault="00AE47FE">
      <w:pPr>
        <w:spacing w:line="440" w:lineRule="exact"/>
        <w:jc w:val="center"/>
        <w:rPr>
          <w:rFonts w:ascii="方正仿宋_GBK" w:eastAsia="方正仿宋_GBK" w:hAnsi="方正仿宋_GBK" w:cs="方正仿宋_GBK"/>
          <w:b/>
          <w:bCs/>
          <w:sz w:val="28"/>
          <w:szCs w:val="28"/>
        </w:rPr>
      </w:pPr>
    </w:p>
    <w:p w:rsidR="00AE47FE" w:rsidRDefault="00AE47FE">
      <w:pPr>
        <w:spacing w:line="440" w:lineRule="exact"/>
        <w:jc w:val="center"/>
        <w:rPr>
          <w:rFonts w:ascii="方正仿宋_GBK" w:eastAsia="方正仿宋_GBK" w:hAnsi="方正仿宋_GBK" w:cs="方正仿宋_GBK"/>
          <w:b/>
          <w:sz w:val="28"/>
          <w:szCs w:val="28"/>
        </w:rPr>
      </w:pPr>
    </w:p>
    <w:p w:rsidR="00AE47FE" w:rsidRDefault="00AE47FE">
      <w:pPr>
        <w:spacing w:line="440" w:lineRule="exact"/>
        <w:jc w:val="center"/>
        <w:rPr>
          <w:rFonts w:ascii="方正仿宋_GBK" w:eastAsia="方正仿宋_GBK" w:hAnsi="方正仿宋_GBK" w:cs="方正仿宋_GBK"/>
          <w:b/>
          <w:bCs/>
          <w:sz w:val="28"/>
          <w:szCs w:val="28"/>
          <w:u w:val="single"/>
        </w:rPr>
      </w:pPr>
    </w:p>
    <w:p w:rsidR="00AE47FE" w:rsidRDefault="00AE47FE">
      <w:pPr>
        <w:spacing w:line="440" w:lineRule="exact"/>
        <w:jc w:val="center"/>
        <w:rPr>
          <w:rFonts w:ascii="方正仿宋_GBK" w:eastAsia="方正仿宋_GBK" w:hAnsi="方正仿宋_GBK" w:cs="方正仿宋_GBK"/>
          <w:b/>
          <w:bCs/>
          <w:sz w:val="28"/>
          <w:szCs w:val="28"/>
          <w:u w:val="single"/>
        </w:rPr>
      </w:pPr>
    </w:p>
    <w:p w:rsidR="00AE47FE" w:rsidRDefault="00AE47FE">
      <w:pPr>
        <w:spacing w:line="440" w:lineRule="exact"/>
        <w:jc w:val="center"/>
        <w:rPr>
          <w:rFonts w:ascii="方正仿宋_GBK" w:eastAsia="方正仿宋_GBK" w:hAnsi="方正仿宋_GBK" w:cs="方正仿宋_GBK"/>
          <w:b/>
          <w:bCs/>
          <w:sz w:val="28"/>
          <w:szCs w:val="28"/>
          <w:u w:val="single"/>
        </w:rPr>
      </w:pPr>
    </w:p>
    <w:p w:rsidR="00AE47FE" w:rsidRDefault="00AE47FE">
      <w:pPr>
        <w:spacing w:line="440" w:lineRule="exact"/>
        <w:jc w:val="center"/>
        <w:rPr>
          <w:rFonts w:ascii="方正仿宋_GBK" w:eastAsia="方正仿宋_GBK" w:hAnsi="方正仿宋_GBK" w:cs="方正仿宋_GBK"/>
          <w:b/>
          <w:bCs/>
          <w:sz w:val="28"/>
          <w:szCs w:val="28"/>
          <w:u w:val="single"/>
        </w:rPr>
      </w:pPr>
    </w:p>
    <w:p w:rsidR="00AE47FE" w:rsidRDefault="00673382">
      <w:pPr>
        <w:spacing w:line="440" w:lineRule="exact"/>
        <w:jc w:val="center"/>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 xml:space="preserve">  </w:t>
      </w:r>
    </w:p>
    <w:p w:rsidR="00AE47FE" w:rsidRDefault="00673382">
      <w:pPr>
        <w:spacing w:line="440" w:lineRule="exact"/>
        <w:outlineLvl w:val="0"/>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 xml:space="preserve">　</w:t>
      </w:r>
    </w:p>
    <w:p w:rsidR="00AE47FE" w:rsidRDefault="00AE47FE">
      <w:pPr>
        <w:spacing w:line="440" w:lineRule="exact"/>
        <w:outlineLvl w:val="0"/>
        <w:rPr>
          <w:rFonts w:ascii="方正仿宋_GBK" w:eastAsia="方正仿宋_GBK" w:hAnsi="方正仿宋_GBK" w:cs="方正仿宋_GBK"/>
          <w:b/>
          <w:bCs/>
          <w:sz w:val="28"/>
          <w:szCs w:val="28"/>
        </w:rPr>
      </w:pPr>
    </w:p>
    <w:p w:rsidR="00AE47FE" w:rsidRDefault="00AE47FE">
      <w:pPr>
        <w:spacing w:line="440" w:lineRule="exact"/>
        <w:outlineLvl w:val="0"/>
        <w:rPr>
          <w:rFonts w:ascii="方正仿宋_GBK" w:eastAsia="方正仿宋_GBK" w:hAnsi="方正仿宋_GBK" w:cs="方正仿宋_GBK"/>
          <w:b/>
          <w:bCs/>
          <w:sz w:val="28"/>
          <w:szCs w:val="28"/>
        </w:rPr>
      </w:pPr>
    </w:p>
    <w:p w:rsidR="00AE47FE" w:rsidRDefault="00AE47FE">
      <w:pPr>
        <w:spacing w:line="440" w:lineRule="exact"/>
        <w:outlineLvl w:val="0"/>
        <w:rPr>
          <w:rFonts w:ascii="方正仿宋_GBK" w:eastAsia="方正仿宋_GBK" w:hAnsi="方正仿宋_GBK" w:cs="方正仿宋_GBK"/>
          <w:b/>
          <w:bCs/>
          <w:sz w:val="28"/>
          <w:szCs w:val="28"/>
        </w:rPr>
      </w:pPr>
    </w:p>
    <w:p w:rsidR="00AE47FE" w:rsidRDefault="00673382">
      <w:pPr>
        <w:spacing w:line="440" w:lineRule="exact"/>
        <w:outlineLvl w:val="0"/>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供应商名称：</w:t>
      </w:r>
      <w:r>
        <w:rPr>
          <w:rFonts w:ascii="方正仿宋_GBK" w:eastAsia="方正仿宋_GBK" w:hAnsi="方正仿宋_GBK" w:cs="方正仿宋_GBK" w:hint="eastAsia"/>
          <w:b/>
          <w:bCs/>
          <w:sz w:val="28"/>
          <w:szCs w:val="28"/>
          <w:u w:val="single"/>
        </w:rPr>
        <w:t xml:space="preserve">　                　   　　</w:t>
      </w:r>
      <w:r>
        <w:rPr>
          <w:rFonts w:ascii="方正仿宋_GBK" w:eastAsia="方正仿宋_GBK" w:hAnsi="方正仿宋_GBK" w:cs="方正仿宋_GBK" w:hint="eastAsia"/>
          <w:b/>
          <w:bCs/>
          <w:sz w:val="28"/>
          <w:szCs w:val="28"/>
        </w:rPr>
        <w:t>（盖单位公章）</w:t>
      </w:r>
    </w:p>
    <w:p w:rsidR="00AE47FE" w:rsidRDefault="00AE47FE">
      <w:pPr>
        <w:spacing w:line="440" w:lineRule="exact"/>
        <w:jc w:val="center"/>
        <w:rPr>
          <w:rFonts w:ascii="方正仿宋_GBK" w:eastAsia="方正仿宋_GBK" w:hAnsi="方正仿宋_GBK" w:cs="方正仿宋_GBK"/>
          <w:b/>
          <w:bCs/>
          <w:sz w:val="28"/>
          <w:szCs w:val="28"/>
        </w:rPr>
      </w:pPr>
    </w:p>
    <w:p w:rsidR="00AE47FE" w:rsidRDefault="00673382">
      <w:pPr>
        <w:spacing w:line="440" w:lineRule="exact"/>
        <w:jc w:val="left"/>
        <w:outlineLvl w:val="1"/>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联系人：</w:t>
      </w:r>
      <w:r>
        <w:rPr>
          <w:rFonts w:ascii="方正仿宋_GBK" w:eastAsia="方正仿宋_GBK" w:hAnsi="方正仿宋_GBK" w:cs="方正仿宋_GBK" w:hint="eastAsia"/>
          <w:b/>
          <w:bCs/>
          <w:sz w:val="28"/>
          <w:szCs w:val="28"/>
          <w:u w:val="single"/>
        </w:rPr>
        <w:t xml:space="preserve">　               </w:t>
      </w:r>
      <w:r>
        <w:rPr>
          <w:rFonts w:ascii="方正仿宋_GBK" w:eastAsia="方正仿宋_GBK" w:hAnsi="方正仿宋_GBK" w:cs="方正仿宋_GBK" w:hint="eastAsia"/>
          <w:b/>
          <w:bCs/>
          <w:sz w:val="28"/>
          <w:szCs w:val="28"/>
        </w:rPr>
        <w:t>联系电话：</w:t>
      </w:r>
      <w:r>
        <w:rPr>
          <w:rFonts w:ascii="方正仿宋_GBK" w:eastAsia="方正仿宋_GBK" w:hAnsi="方正仿宋_GBK" w:cs="方正仿宋_GBK" w:hint="eastAsia"/>
          <w:b/>
          <w:bCs/>
          <w:sz w:val="28"/>
          <w:szCs w:val="28"/>
          <w:u w:val="single"/>
        </w:rPr>
        <w:t xml:space="preserve">　               </w:t>
      </w:r>
    </w:p>
    <w:p w:rsidR="00AE47FE" w:rsidRDefault="00AE47FE">
      <w:pPr>
        <w:spacing w:line="440" w:lineRule="exact"/>
        <w:jc w:val="center"/>
        <w:rPr>
          <w:rFonts w:ascii="方正仿宋_GBK" w:eastAsia="方正仿宋_GBK" w:hAnsi="方正仿宋_GBK" w:cs="方正仿宋_GBK"/>
          <w:b/>
          <w:bCs/>
          <w:sz w:val="28"/>
          <w:szCs w:val="28"/>
          <w:u w:val="single"/>
        </w:rPr>
      </w:pPr>
    </w:p>
    <w:p w:rsidR="00AE47FE" w:rsidRDefault="00673382">
      <w:pPr>
        <w:spacing w:line="594" w:lineRule="exact"/>
        <w:ind w:firstLineChars="1700" w:firstLine="4779"/>
        <w:rPr>
          <w:rFonts w:ascii="方正仿宋_GBK" w:hAnsi="方正仿宋_GBK"/>
          <w:sz w:val="28"/>
          <w:szCs w:val="28"/>
        </w:rPr>
      </w:pPr>
      <w:r>
        <w:rPr>
          <w:rFonts w:ascii="方正仿宋_GBK" w:eastAsia="方正仿宋_GBK" w:hAnsi="方正仿宋_GBK" w:cs="方正仿宋_GBK" w:hint="eastAsia"/>
          <w:b/>
          <w:bCs/>
          <w:sz w:val="28"/>
          <w:szCs w:val="28"/>
          <w:u w:val="single"/>
        </w:rPr>
        <w:t xml:space="preserve">　   </w:t>
      </w:r>
      <w:r>
        <w:rPr>
          <w:rFonts w:ascii="方正仿宋_GBK" w:eastAsia="方正仿宋_GBK" w:hAnsi="方正仿宋_GBK" w:cs="方正仿宋_GBK" w:hint="eastAsia"/>
          <w:b/>
          <w:bCs/>
          <w:sz w:val="28"/>
          <w:szCs w:val="28"/>
        </w:rPr>
        <w:t>年</w:t>
      </w:r>
      <w:r>
        <w:rPr>
          <w:rFonts w:ascii="方正仿宋_GBK" w:eastAsia="方正仿宋_GBK" w:hAnsi="方正仿宋_GBK" w:cs="方正仿宋_GBK" w:hint="eastAsia"/>
          <w:b/>
          <w:bCs/>
          <w:sz w:val="28"/>
          <w:szCs w:val="28"/>
          <w:u w:val="single"/>
        </w:rPr>
        <w:t xml:space="preserve">    </w:t>
      </w:r>
      <w:r>
        <w:rPr>
          <w:rFonts w:ascii="方正仿宋_GBK" w:eastAsia="方正仿宋_GBK" w:hAnsi="方正仿宋_GBK" w:cs="方正仿宋_GBK" w:hint="eastAsia"/>
          <w:b/>
          <w:bCs/>
          <w:sz w:val="28"/>
          <w:szCs w:val="28"/>
        </w:rPr>
        <w:t>月</w:t>
      </w:r>
      <w:r>
        <w:rPr>
          <w:rFonts w:ascii="方正仿宋_GBK" w:eastAsia="方正仿宋_GBK" w:hAnsi="方正仿宋_GBK" w:cs="方正仿宋_GBK" w:hint="eastAsia"/>
          <w:b/>
          <w:bCs/>
          <w:sz w:val="28"/>
          <w:szCs w:val="28"/>
          <w:u w:val="single"/>
        </w:rPr>
        <w:t xml:space="preserve">    </w:t>
      </w:r>
      <w:r>
        <w:rPr>
          <w:rFonts w:ascii="方正仿宋_GBK" w:eastAsia="方正仿宋_GBK" w:hAnsi="方正仿宋_GBK" w:cs="方正仿宋_GBK" w:hint="eastAsia"/>
          <w:b/>
          <w:bCs/>
          <w:sz w:val="28"/>
          <w:szCs w:val="28"/>
        </w:rPr>
        <w:t>日</w:t>
      </w:r>
    </w:p>
    <w:p w:rsidR="00AE47FE" w:rsidRDefault="00AE47FE">
      <w:pPr>
        <w:widowControl/>
        <w:spacing w:line="594" w:lineRule="exact"/>
        <w:jc w:val="left"/>
        <w:rPr>
          <w:sz w:val="28"/>
          <w:szCs w:val="28"/>
        </w:rPr>
      </w:pPr>
    </w:p>
    <w:p w:rsidR="00AE47FE" w:rsidRDefault="00673382">
      <w:pPr>
        <w:jc w:val="center"/>
        <w:outlineLvl w:val="0"/>
        <w:rPr>
          <w:rFonts w:ascii="仿宋" w:eastAsia="仿宋" w:hAnsi="仿宋" w:cs="仿宋"/>
          <w:b/>
          <w:bCs/>
          <w:sz w:val="28"/>
          <w:szCs w:val="28"/>
        </w:rPr>
      </w:pPr>
      <w:r>
        <w:rPr>
          <w:rFonts w:ascii="仿宋" w:eastAsia="仿宋" w:hAnsi="仿宋" w:cs="仿宋" w:hint="eastAsia"/>
          <w:b/>
          <w:bCs/>
          <w:sz w:val="28"/>
          <w:szCs w:val="28"/>
        </w:rPr>
        <w:t>目  录</w:t>
      </w:r>
    </w:p>
    <w:p w:rsidR="00AE47FE" w:rsidRDefault="00673382">
      <w:pPr>
        <w:spacing w:line="594" w:lineRule="exact"/>
        <w:ind w:firstLineChars="200" w:firstLine="562"/>
        <w:rPr>
          <w:rFonts w:ascii="方正仿宋_GBK" w:eastAsia="方正仿宋_GBK" w:hAnsi="宋体"/>
          <w:b/>
          <w:bCs/>
          <w:sz w:val="28"/>
          <w:szCs w:val="28"/>
        </w:rPr>
      </w:pPr>
      <w:r>
        <w:rPr>
          <w:rFonts w:ascii="方正仿宋_GBK" w:eastAsia="方正仿宋_GBK" w:hAnsi="宋体" w:hint="eastAsia"/>
          <w:b/>
          <w:bCs/>
          <w:sz w:val="28"/>
          <w:szCs w:val="28"/>
        </w:rPr>
        <w:lastRenderedPageBreak/>
        <w:t>一、资格条件：</w:t>
      </w:r>
    </w:p>
    <w:p w:rsidR="00AE47FE" w:rsidRDefault="00673382">
      <w:pPr>
        <w:pStyle w:val="ac"/>
        <w:ind w:leftChars="0" w:left="0" w:firstLineChars="200" w:firstLine="560"/>
        <w:jc w:val="both"/>
        <w:rPr>
          <w:rFonts w:ascii="仿宋" w:eastAsia="仿宋" w:hAnsi="仿宋" w:cs="宋体"/>
          <w:kern w:val="2"/>
          <w:szCs w:val="28"/>
          <w:lang w:eastAsia="zh-CN" w:bidi="ar-SA"/>
        </w:rPr>
      </w:pPr>
      <w:r>
        <w:rPr>
          <w:rFonts w:ascii="仿宋" w:eastAsia="仿宋" w:hAnsi="仿宋" w:cs="宋体" w:hint="eastAsia"/>
          <w:kern w:val="2"/>
          <w:szCs w:val="28"/>
          <w:lang w:eastAsia="zh-CN" w:bidi="ar-SA"/>
        </w:rPr>
        <w:t>（一）制造商营业执照正本或副本复印件</w:t>
      </w:r>
    </w:p>
    <w:p w:rsidR="00AE47FE" w:rsidRDefault="00673382">
      <w:pPr>
        <w:pStyle w:val="ac"/>
        <w:ind w:leftChars="0" w:left="0" w:firstLineChars="200" w:firstLine="560"/>
        <w:jc w:val="both"/>
        <w:rPr>
          <w:rFonts w:ascii="仿宋" w:eastAsia="仿宋" w:hAnsi="仿宋" w:cs="宋体"/>
          <w:kern w:val="2"/>
          <w:szCs w:val="28"/>
          <w:lang w:eastAsia="zh-CN" w:bidi="ar-SA"/>
        </w:rPr>
      </w:pPr>
      <w:r>
        <w:rPr>
          <w:rFonts w:ascii="仿宋" w:eastAsia="仿宋" w:hAnsi="仿宋" w:cs="宋体" w:hint="eastAsia"/>
          <w:kern w:val="2"/>
          <w:szCs w:val="28"/>
          <w:lang w:eastAsia="zh-CN" w:bidi="ar-SA"/>
        </w:rPr>
        <w:t>（二）响应产品属于医疗器械的提供医疗器械生产许可证</w:t>
      </w:r>
    </w:p>
    <w:p w:rsidR="00AE47FE" w:rsidRDefault="00673382">
      <w:pPr>
        <w:pStyle w:val="ac"/>
        <w:ind w:leftChars="0" w:left="0" w:firstLineChars="200" w:firstLine="560"/>
        <w:jc w:val="both"/>
        <w:rPr>
          <w:rFonts w:ascii="仿宋" w:eastAsia="仿宋" w:hAnsi="仿宋" w:cs="宋体"/>
          <w:kern w:val="2"/>
          <w:szCs w:val="28"/>
          <w:lang w:eastAsia="zh-CN" w:bidi="ar-SA"/>
        </w:rPr>
      </w:pPr>
      <w:r>
        <w:rPr>
          <w:rFonts w:ascii="仿宋" w:eastAsia="仿宋" w:hAnsi="仿宋" w:cs="宋体" w:hint="eastAsia"/>
          <w:kern w:val="2"/>
          <w:szCs w:val="28"/>
          <w:lang w:eastAsia="zh-CN" w:bidi="ar-SA"/>
        </w:rPr>
        <w:t>（三）响应产品属于第一类医疗器械的，须提供第一类医疗器械备案信息表；属于二类或三类医疗器械的，应具有投标产品有效期内的《中华人民共和国医疗器械注册证》（提供备案信息表、注册证书复印件）；不属于医疗器械的不提供《中华人民共和国医疗器械注册证》《医疗器械经营许可证》《第二类医疗器械经营备案凭证》、第一类医疗器械备案信息表。</w:t>
      </w:r>
    </w:p>
    <w:p w:rsidR="00AE47FE" w:rsidRDefault="00673382">
      <w:pPr>
        <w:ind w:firstLineChars="200" w:firstLine="560"/>
        <w:rPr>
          <w:rFonts w:ascii="仿宋" w:eastAsia="仿宋" w:hAnsi="仿宋" w:cs="宋体"/>
          <w:sz w:val="28"/>
          <w:szCs w:val="28"/>
        </w:rPr>
      </w:pPr>
      <w:r>
        <w:rPr>
          <w:rFonts w:ascii="仿宋" w:eastAsia="仿宋" w:hAnsi="仿宋" w:cs="宋体" w:hint="eastAsia"/>
          <w:sz w:val="28"/>
          <w:szCs w:val="28"/>
        </w:rPr>
        <w:t>（四）遴选参与人法人营业执照（副本）（加盖投标人鲜章，提供原件备查）</w:t>
      </w:r>
    </w:p>
    <w:p w:rsidR="00AE47FE" w:rsidRDefault="00673382">
      <w:pPr>
        <w:ind w:firstLineChars="200" w:firstLine="560"/>
        <w:rPr>
          <w:rFonts w:ascii="仿宋" w:eastAsia="仿宋" w:hAnsi="仿宋" w:cs="宋体"/>
          <w:sz w:val="28"/>
          <w:szCs w:val="28"/>
        </w:rPr>
      </w:pPr>
      <w:r>
        <w:rPr>
          <w:rFonts w:ascii="仿宋" w:eastAsia="仿宋" w:hAnsi="仿宋" w:cs="宋体" w:hint="eastAsia"/>
          <w:sz w:val="28"/>
          <w:szCs w:val="28"/>
        </w:rPr>
        <w:t>（五）遴选参与人法定代表人身份证明和法定代表人授权代表委托书（加盖投标人鲜章）（模版格式1,2）</w:t>
      </w:r>
    </w:p>
    <w:p w:rsidR="00AE47FE" w:rsidRDefault="00673382">
      <w:pPr>
        <w:pStyle w:val="ac"/>
        <w:spacing w:line="594" w:lineRule="exact"/>
        <w:ind w:leftChars="0" w:left="0" w:firstLineChars="200" w:firstLine="560"/>
        <w:rPr>
          <w:rFonts w:ascii="仿宋" w:eastAsia="仿宋" w:hAnsi="仿宋" w:cs="宋体"/>
          <w:kern w:val="2"/>
          <w:szCs w:val="28"/>
          <w:lang w:eastAsia="zh-CN" w:bidi="ar-SA"/>
        </w:rPr>
      </w:pPr>
      <w:r>
        <w:rPr>
          <w:rFonts w:ascii="仿宋" w:eastAsia="仿宋" w:hAnsi="仿宋" w:cs="宋体" w:hint="eastAsia"/>
          <w:kern w:val="2"/>
          <w:szCs w:val="28"/>
          <w:lang w:eastAsia="zh-CN" w:bidi="ar-SA"/>
        </w:rPr>
        <w:t>（六）响应产品属三类医疗器械的，供应商须具备有效期内《医疗器械经营许可证》；响应产品属二类医疗器械的，供应商须具备有效期内《第二类医疗器械经营备案凭证》（提供许可证复印件或备案凭证复印件加盖鲜章，并提供原件备查）</w:t>
      </w:r>
    </w:p>
    <w:p w:rsidR="00AE47FE" w:rsidRDefault="00673382">
      <w:pPr>
        <w:pStyle w:val="ac"/>
        <w:spacing w:line="594" w:lineRule="exact"/>
        <w:ind w:leftChars="0" w:left="0" w:firstLineChars="200" w:firstLine="560"/>
        <w:rPr>
          <w:rFonts w:ascii="仿宋" w:eastAsia="仿宋" w:hAnsi="仿宋" w:cs="宋体"/>
          <w:kern w:val="2"/>
          <w:szCs w:val="28"/>
          <w:lang w:eastAsia="zh-CN" w:bidi="ar-SA"/>
        </w:rPr>
      </w:pPr>
      <w:r>
        <w:rPr>
          <w:rFonts w:ascii="仿宋" w:eastAsia="仿宋" w:hAnsi="仿宋" w:cs="宋体" w:hint="eastAsia"/>
          <w:kern w:val="2"/>
          <w:szCs w:val="28"/>
          <w:lang w:eastAsia="zh-CN" w:bidi="ar-SA"/>
        </w:rPr>
        <w:t>（七）有国家医保27位编码的产品需提供27位国家医保编码</w:t>
      </w:r>
    </w:p>
    <w:p w:rsidR="00AE47FE" w:rsidRDefault="00673382">
      <w:pPr>
        <w:ind w:firstLineChars="200" w:firstLine="560"/>
        <w:rPr>
          <w:rFonts w:ascii="仿宋" w:eastAsia="仿宋" w:hAnsi="仿宋" w:cs="宋体"/>
          <w:sz w:val="28"/>
          <w:szCs w:val="28"/>
        </w:rPr>
      </w:pPr>
      <w:r>
        <w:rPr>
          <w:rFonts w:ascii="仿宋" w:eastAsia="仿宋" w:hAnsi="仿宋" w:cs="宋体" w:hint="eastAsia"/>
          <w:sz w:val="28"/>
          <w:szCs w:val="28"/>
        </w:rPr>
        <w:t>（八）诚信合法承诺函（模版格式3）</w:t>
      </w:r>
    </w:p>
    <w:p w:rsidR="00AE47FE" w:rsidRDefault="00673382">
      <w:pPr>
        <w:ind w:firstLineChars="200" w:firstLine="560"/>
        <w:rPr>
          <w:rFonts w:ascii="仿宋" w:eastAsia="仿宋" w:hAnsi="仿宋" w:cs="宋体"/>
          <w:sz w:val="28"/>
          <w:szCs w:val="28"/>
        </w:rPr>
      </w:pPr>
      <w:r>
        <w:rPr>
          <w:rFonts w:ascii="仿宋" w:eastAsia="仿宋" w:hAnsi="仿宋" w:cs="宋体" w:hint="eastAsia"/>
          <w:sz w:val="28"/>
          <w:szCs w:val="28"/>
        </w:rPr>
        <w:t>二、综合评估证明材料：</w:t>
      </w:r>
    </w:p>
    <w:p w:rsidR="00AE47FE" w:rsidRDefault="00673382">
      <w:pPr>
        <w:ind w:firstLineChars="200" w:firstLine="560"/>
        <w:rPr>
          <w:rFonts w:ascii="仿宋" w:eastAsia="仿宋" w:hAnsi="仿宋" w:cs="宋体"/>
          <w:sz w:val="28"/>
          <w:szCs w:val="28"/>
        </w:rPr>
      </w:pPr>
      <w:r>
        <w:rPr>
          <w:rFonts w:ascii="仿宋" w:eastAsia="仿宋" w:hAnsi="仿宋" w:cs="宋体" w:hint="eastAsia"/>
          <w:sz w:val="28"/>
          <w:szCs w:val="28"/>
        </w:rPr>
        <w:t>（一）遴选产品技术（质量）响应差异表（模版格式4）</w:t>
      </w:r>
    </w:p>
    <w:p w:rsidR="00AE47FE" w:rsidRDefault="00673382">
      <w:pPr>
        <w:ind w:firstLineChars="200" w:firstLine="560"/>
        <w:rPr>
          <w:rFonts w:ascii="仿宋" w:eastAsia="仿宋" w:hAnsi="仿宋" w:cs="宋体"/>
          <w:sz w:val="28"/>
          <w:szCs w:val="28"/>
        </w:rPr>
      </w:pPr>
      <w:r>
        <w:rPr>
          <w:rFonts w:ascii="仿宋" w:eastAsia="仿宋" w:hAnsi="仿宋" w:cs="宋体" w:hint="eastAsia"/>
          <w:sz w:val="28"/>
          <w:szCs w:val="28"/>
        </w:rPr>
        <w:t>（二）生产厂家授予代理配送商的授权书。</w:t>
      </w:r>
    </w:p>
    <w:p w:rsidR="00AE47FE" w:rsidRDefault="00673382">
      <w:pPr>
        <w:ind w:firstLineChars="200" w:firstLine="560"/>
        <w:rPr>
          <w:rFonts w:ascii="仿宋" w:eastAsia="仿宋" w:hAnsi="仿宋" w:cs="宋体"/>
          <w:sz w:val="28"/>
          <w:szCs w:val="28"/>
        </w:rPr>
      </w:pPr>
      <w:r>
        <w:rPr>
          <w:rFonts w:ascii="仿宋" w:eastAsia="仿宋" w:hAnsi="仿宋" w:cs="宋体" w:hint="eastAsia"/>
          <w:sz w:val="28"/>
          <w:szCs w:val="28"/>
        </w:rPr>
        <w:t>（三）权重产品在全国和重庆市场的占有率的证明材料</w:t>
      </w:r>
    </w:p>
    <w:p w:rsidR="00AE47FE" w:rsidRDefault="00673382">
      <w:pPr>
        <w:ind w:firstLineChars="200" w:firstLine="560"/>
        <w:rPr>
          <w:rFonts w:ascii="仿宋" w:eastAsia="仿宋" w:hAnsi="仿宋" w:cs="宋体"/>
          <w:sz w:val="28"/>
          <w:szCs w:val="28"/>
        </w:rPr>
      </w:pPr>
      <w:r>
        <w:rPr>
          <w:rFonts w:ascii="仿宋" w:eastAsia="仿宋" w:hAnsi="仿宋" w:cs="宋体" w:hint="eastAsia"/>
          <w:sz w:val="28"/>
          <w:szCs w:val="28"/>
        </w:rPr>
        <w:t>（四）响应产品报价单（模版格式5）</w:t>
      </w:r>
    </w:p>
    <w:p w:rsidR="00AE47FE" w:rsidRDefault="00673382">
      <w:pPr>
        <w:ind w:firstLineChars="200" w:firstLine="560"/>
        <w:rPr>
          <w:rFonts w:ascii="仿宋" w:eastAsia="仿宋" w:hAnsi="仿宋" w:cs="宋体"/>
          <w:sz w:val="28"/>
          <w:szCs w:val="28"/>
        </w:rPr>
      </w:pPr>
      <w:r>
        <w:rPr>
          <w:rFonts w:ascii="仿宋" w:eastAsia="仿宋" w:hAnsi="仿宋" w:cs="宋体" w:hint="eastAsia"/>
          <w:sz w:val="28"/>
          <w:szCs w:val="28"/>
        </w:rPr>
        <w:t>（五）遴选产品样品提供清单</w:t>
      </w:r>
    </w:p>
    <w:p w:rsidR="00AE47FE" w:rsidRDefault="00673382">
      <w:pPr>
        <w:ind w:firstLineChars="100" w:firstLine="280"/>
        <w:rPr>
          <w:rFonts w:ascii="仿宋" w:eastAsia="仿宋" w:hAnsi="仿宋" w:cs="宋体"/>
          <w:sz w:val="28"/>
          <w:szCs w:val="28"/>
        </w:rPr>
      </w:pPr>
      <w:r>
        <w:rPr>
          <w:rFonts w:ascii="仿宋" w:eastAsia="仿宋" w:hAnsi="仿宋" w:cs="宋体" w:hint="eastAsia"/>
          <w:sz w:val="28"/>
          <w:szCs w:val="28"/>
        </w:rPr>
        <w:t xml:space="preserve">  （六）其它</w:t>
      </w:r>
    </w:p>
    <w:p w:rsidR="00AE47FE" w:rsidRDefault="00673382">
      <w:pPr>
        <w:tabs>
          <w:tab w:val="left" w:pos="6300"/>
        </w:tabs>
        <w:snapToGrid w:val="0"/>
        <w:spacing w:line="594" w:lineRule="exact"/>
        <w:ind w:firstLineChars="300" w:firstLine="840"/>
        <w:rPr>
          <w:rFonts w:ascii="仿宋" w:eastAsia="仿宋" w:hAnsi="仿宋" w:cs="宋体"/>
          <w:sz w:val="28"/>
          <w:szCs w:val="28"/>
        </w:rPr>
      </w:pPr>
      <w:r>
        <w:rPr>
          <w:rFonts w:ascii="仿宋" w:eastAsia="仿宋" w:hAnsi="仿宋" w:cs="宋体" w:hint="eastAsia"/>
          <w:sz w:val="28"/>
          <w:szCs w:val="28"/>
        </w:rPr>
        <w:t>三、模版格式：</w:t>
      </w:r>
    </w:p>
    <w:p w:rsidR="00AE47FE" w:rsidRDefault="00673382">
      <w:pPr>
        <w:tabs>
          <w:tab w:val="left" w:pos="6300"/>
        </w:tabs>
        <w:snapToGrid w:val="0"/>
        <w:spacing w:line="594" w:lineRule="exact"/>
        <w:ind w:firstLineChars="300" w:firstLine="840"/>
        <w:rPr>
          <w:rFonts w:ascii="仿宋" w:eastAsia="仿宋" w:hAnsi="仿宋" w:cs="宋体"/>
          <w:sz w:val="28"/>
          <w:szCs w:val="28"/>
        </w:rPr>
      </w:pPr>
      <w:r>
        <w:rPr>
          <w:rFonts w:ascii="仿宋" w:eastAsia="仿宋" w:hAnsi="仿宋" w:cs="宋体" w:hint="eastAsia"/>
          <w:sz w:val="28"/>
          <w:szCs w:val="28"/>
        </w:rPr>
        <w:lastRenderedPageBreak/>
        <w:t>（1）模版格式1：法定代表人身份证明书</w:t>
      </w:r>
    </w:p>
    <w:p w:rsidR="00AE47FE" w:rsidRDefault="00AE47FE">
      <w:pPr>
        <w:tabs>
          <w:tab w:val="left" w:pos="6300"/>
        </w:tabs>
        <w:snapToGrid w:val="0"/>
        <w:spacing w:line="594" w:lineRule="exact"/>
        <w:rPr>
          <w:rFonts w:ascii="方正仿宋_GBK" w:eastAsia="方正仿宋_GBK" w:hAnsi="宋体"/>
          <w:sz w:val="28"/>
          <w:szCs w:val="28"/>
        </w:rPr>
      </w:pPr>
    </w:p>
    <w:p w:rsidR="00AE47FE" w:rsidRDefault="00673382">
      <w:pPr>
        <w:tabs>
          <w:tab w:val="left" w:pos="6300"/>
        </w:tabs>
        <w:snapToGrid w:val="0"/>
        <w:spacing w:line="594" w:lineRule="exact"/>
        <w:ind w:firstLineChars="267" w:firstLine="748"/>
        <w:rPr>
          <w:rFonts w:ascii="方正仿宋_GBK" w:eastAsia="方正仿宋_GBK" w:hAnsi="宋体"/>
          <w:sz w:val="28"/>
          <w:szCs w:val="28"/>
        </w:rPr>
      </w:pPr>
      <w:r>
        <w:rPr>
          <w:rFonts w:ascii="方正仿宋_GBK" w:eastAsia="方正仿宋_GBK" w:hAnsi="宋体" w:hint="eastAsia"/>
          <w:sz w:val="28"/>
          <w:szCs w:val="28"/>
          <w:u w:val="single"/>
        </w:rPr>
        <w:t xml:space="preserve">        </w:t>
      </w:r>
      <w:r>
        <w:rPr>
          <w:rFonts w:ascii="方正仿宋_GBK" w:eastAsia="方正仿宋_GBK" w:hAnsi="宋体" w:hint="eastAsia"/>
          <w:sz w:val="28"/>
          <w:szCs w:val="28"/>
        </w:rPr>
        <w:t>（法定代表人姓名）在</w:t>
      </w:r>
      <w:r>
        <w:rPr>
          <w:rFonts w:ascii="方正仿宋_GBK" w:eastAsia="方正仿宋_GBK" w:hAnsi="宋体" w:hint="eastAsia"/>
          <w:sz w:val="28"/>
          <w:szCs w:val="28"/>
          <w:u w:val="single"/>
        </w:rPr>
        <w:t xml:space="preserve">             </w:t>
      </w:r>
      <w:r>
        <w:rPr>
          <w:rFonts w:ascii="方正仿宋_GBK" w:eastAsia="方正仿宋_GBK" w:hAnsi="宋体" w:hint="eastAsia"/>
          <w:sz w:val="28"/>
          <w:szCs w:val="28"/>
        </w:rPr>
        <w:t>（参选供应商名称）任</w:t>
      </w:r>
      <w:r>
        <w:rPr>
          <w:rFonts w:ascii="方正仿宋_GBK" w:eastAsia="方正仿宋_GBK" w:hAnsi="宋体" w:hint="eastAsia"/>
          <w:sz w:val="28"/>
          <w:szCs w:val="28"/>
          <w:u w:val="single"/>
        </w:rPr>
        <w:t xml:space="preserve">    </w:t>
      </w:r>
      <w:r>
        <w:rPr>
          <w:rFonts w:ascii="方正仿宋_GBK" w:eastAsia="方正仿宋_GBK" w:hAnsi="宋体" w:hint="eastAsia"/>
          <w:sz w:val="28"/>
          <w:szCs w:val="28"/>
        </w:rPr>
        <w:t>（职务名称）职务，是__________________（参选供应商名称）的法定代表人。</w:t>
      </w:r>
    </w:p>
    <w:p w:rsidR="00AE47FE" w:rsidRDefault="00AE47FE">
      <w:pPr>
        <w:tabs>
          <w:tab w:val="left" w:pos="6300"/>
        </w:tabs>
        <w:snapToGrid w:val="0"/>
        <w:spacing w:line="594" w:lineRule="exact"/>
        <w:ind w:firstLine="573"/>
        <w:rPr>
          <w:rFonts w:ascii="方正仿宋_GBK" w:eastAsia="方正仿宋_GBK" w:hAnsi="宋体"/>
          <w:sz w:val="28"/>
          <w:szCs w:val="28"/>
        </w:rPr>
      </w:pPr>
    </w:p>
    <w:p w:rsidR="00AE47FE" w:rsidRDefault="00673382">
      <w:pPr>
        <w:tabs>
          <w:tab w:val="left" w:pos="6300"/>
        </w:tabs>
        <w:snapToGrid w:val="0"/>
        <w:spacing w:line="594" w:lineRule="exact"/>
        <w:ind w:firstLine="573"/>
        <w:outlineLvl w:val="0"/>
        <w:rPr>
          <w:rFonts w:ascii="方正仿宋_GBK" w:eastAsia="方正仿宋_GBK" w:hAnsi="宋体"/>
          <w:sz w:val="28"/>
          <w:szCs w:val="28"/>
        </w:rPr>
      </w:pPr>
      <w:r>
        <w:rPr>
          <w:rFonts w:ascii="方正仿宋_GBK" w:eastAsia="方正仿宋_GBK" w:hAnsi="宋体" w:hint="eastAsia"/>
          <w:sz w:val="28"/>
          <w:szCs w:val="28"/>
        </w:rPr>
        <w:t>特此证明。</w:t>
      </w:r>
    </w:p>
    <w:p w:rsidR="00AE47FE" w:rsidRDefault="00AE47FE">
      <w:pPr>
        <w:tabs>
          <w:tab w:val="left" w:pos="6300"/>
        </w:tabs>
        <w:snapToGrid w:val="0"/>
        <w:spacing w:line="594" w:lineRule="exact"/>
        <w:rPr>
          <w:rFonts w:ascii="方正仿宋_GBK" w:eastAsia="方正仿宋_GBK" w:hAnsi="宋体"/>
          <w:sz w:val="28"/>
          <w:szCs w:val="28"/>
        </w:rPr>
      </w:pPr>
    </w:p>
    <w:p w:rsidR="00AE47FE" w:rsidRDefault="00673382">
      <w:pPr>
        <w:tabs>
          <w:tab w:val="left" w:pos="6300"/>
        </w:tabs>
        <w:snapToGrid w:val="0"/>
        <w:spacing w:line="594" w:lineRule="exact"/>
        <w:outlineLvl w:val="0"/>
        <w:rPr>
          <w:rFonts w:ascii="方正仿宋_GBK" w:eastAsia="方正仿宋_GBK" w:hAnsi="宋体"/>
          <w:sz w:val="28"/>
          <w:szCs w:val="28"/>
        </w:rPr>
      </w:pPr>
      <w:r>
        <w:rPr>
          <w:rFonts w:ascii="方正仿宋_GBK" w:eastAsia="方正仿宋_GBK" w:hAnsi="宋体" w:hint="eastAsia"/>
          <w:sz w:val="28"/>
          <w:szCs w:val="28"/>
        </w:rPr>
        <w:t xml:space="preserve">                                            （参选供应商全称）</w:t>
      </w:r>
    </w:p>
    <w:p w:rsidR="00AE47FE" w:rsidRDefault="00673382">
      <w:pPr>
        <w:tabs>
          <w:tab w:val="left" w:pos="6300"/>
        </w:tabs>
        <w:snapToGrid w:val="0"/>
        <w:spacing w:line="594" w:lineRule="exact"/>
        <w:rPr>
          <w:rFonts w:ascii="方正仿宋_GBK" w:eastAsia="方正仿宋_GBK" w:hAnsi="宋体"/>
          <w:sz w:val="28"/>
          <w:szCs w:val="28"/>
        </w:rPr>
      </w:pPr>
      <w:r>
        <w:rPr>
          <w:rFonts w:ascii="方正仿宋_GBK" w:eastAsia="方正仿宋_GBK" w:hAnsi="宋体" w:hint="eastAsia"/>
          <w:sz w:val="28"/>
          <w:szCs w:val="28"/>
        </w:rPr>
        <w:t xml:space="preserve">                                             年   月   日</w:t>
      </w:r>
    </w:p>
    <w:p w:rsidR="00AE47FE" w:rsidRDefault="00673382">
      <w:pPr>
        <w:tabs>
          <w:tab w:val="left" w:pos="6300"/>
        </w:tabs>
        <w:snapToGrid w:val="0"/>
        <w:spacing w:line="594" w:lineRule="exact"/>
        <w:rPr>
          <w:rFonts w:ascii="方正仿宋_GBK" w:eastAsia="方正仿宋_GBK" w:hAnsi="宋体"/>
          <w:sz w:val="28"/>
          <w:szCs w:val="28"/>
        </w:rPr>
      </w:pPr>
      <w:r>
        <w:rPr>
          <w:rFonts w:ascii="方正仿宋_GBK" w:eastAsia="方正仿宋_GBK" w:hAnsi="宋体" w:hint="eastAsia"/>
          <w:sz w:val="28"/>
          <w:szCs w:val="28"/>
        </w:rPr>
        <w:t xml:space="preserve">                                               （公章）</w:t>
      </w:r>
    </w:p>
    <w:p w:rsidR="00AE47FE" w:rsidRDefault="00AE47FE">
      <w:pPr>
        <w:tabs>
          <w:tab w:val="left" w:pos="6300"/>
        </w:tabs>
        <w:snapToGrid w:val="0"/>
        <w:spacing w:line="594" w:lineRule="exact"/>
        <w:rPr>
          <w:rFonts w:ascii="方正仿宋_GBK" w:eastAsia="方正仿宋_GBK" w:hAnsi="宋体"/>
          <w:sz w:val="28"/>
          <w:szCs w:val="28"/>
        </w:rPr>
      </w:pPr>
    </w:p>
    <w:p w:rsidR="00AE47FE" w:rsidRDefault="00AE47FE">
      <w:pPr>
        <w:tabs>
          <w:tab w:val="left" w:pos="6300"/>
        </w:tabs>
        <w:snapToGrid w:val="0"/>
        <w:spacing w:line="594" w:lineRule="exact"/>
        <w:ind w:firstLine="570"/>
        <w:rPr>
          <w:rFonts w:ascii="方正仿宋_GBK" w:eastAsia="方正仿宋_GBK" w:hAnsi="宋体"/>
          <w:sz w:val="28"/>
          <w:szCs w:val="28"/>
        </w:rPr>
      </w:pPr>
    </w:p>
    <w:p w:rsidR="00AE47FE" w:rsidRDefault="00673382">
      <w:pPr>
        <w:tabs>
          <w:tab w:val="left" w:pos="6300"/>
        </w:tabs>
        <w:snapToGrid w:val="0"/>
        <w:spacing w:line="594" w:lineRule="exact"/>
        <w:ind w:firstLine="570"/>
        <w:rPr>
          <w:rFonts w:ascii="方正仿宋_GBK" w:eastAsia="方正仿宋_GBK" w:hAnsi="仿宋"/>
          <w:sz w:val="28"/>
          <w:szCs w:val="28"/>
        </w:rPr>
      </w:pPr>
      <w:r>
        <w:rPr>
          <w:rFonts w:ascii="方正仿宋_GBK" w:eastAsia="方正仿宋_GBK" w:hAnsi="仿宋" w:hint="eastAsia"/>
          <w:sz w:val="28"/>
          <w:szCs w:val="28"/>
        </w:rPr>
        <w:t>法定代表人电话：XXXXXXX      电子邮箱：XXXXXX@XXXXX</w:t>
      </w:r>
    </w:p>
    <w:p w:rsidR="00AE47FE" w:rsidRDefault="00673382">
      <w:pPr>
        <w:tabs>
          <w:tab w:val="left" w:pos="6300"/>
        </w:tabs>
        <w:snapToGrid w:val="0"/>
        <w:spacing w:line="594" w:lineRule="exact"/>
        <w:ind w:firstLine="570"/>
        <w:rPr>
          <w:rFonts w:ascii="方正仿宋_GBK" w:eastAsia="方正仿宋_GBK" w:hAnsi="宋体"/>
          <w:sz w:val="28"/>
          <w:szCs w:val="28"/>
        </w:rPr>
      </w:pPr>
      <w:r>
        <w:rPr>
          <w:rFonts w:ascii="方正仿宋_GBK" w:eastAsia="方正仿宋_GBK" w:hAnsi="仿宋" w:hint="eastAsia"/>
          <w:sz w:val="28"/>
          <w:szCs w:val="28"/>
        </w:rPr>
        <w:t>（附：法定代表人身份证正反面复印件）</w:t>
      </w:r>
    </w:p>
    <w:p w:rsidR="00AE47FE" w:rsidRDefault="00AE47FE">
      <w:pPr>
        <w:tabs>
          <w:tab w:val="left" w:pos="6300"/>
        </w:tabs>
        <w:snapToGrid w:val="0"/>
        <w:spacing w:line="594" w:lineRule="exact"/>
        <w:ind w:firstLineChars="200" w:firstLine="562"/>
        <w:outlineLvl w:val="0"/>
        <w:rPr>
          <w:rFonts w:ascii="方正仿宋_GBK" w:eastAsia="方正仿宋_GBK" w:hAnsi="宋体"/>
          <w:b/>
          <w:sz w:val="28"/>
          <w:szCs w:val="28"/>
        </w:rPr>
      </w:pPr>
    </w:p>
    <w:p w:rsidR="00AE47FE" w:rsidRDefault="00AE47FE">
      <w:pPr>
        <w:tabs>
          <w:tab w:val="left" w:pos="6300"/>
        </w:tabs>
        <w:snapToGrid w:val="0"/>
        <w:spacing w:line="594" w:lineRule="exact"/>
        <w:ind w:firstLineChars="200" w:firstLine="562"/>
        <w:outlineLvl w:val="0"/>
        <w:rPr>
          <w:rFonts w:ascii="方正仿宋_GBK" w:eastAsia="方正仿宋_GBK" w:hAnsi="宋体"/>
          <w:b/>
          <w:sz w:val="28"/>
          <w:szCs w:val="28"/>
        </w:rPr>
      </w:pPr>
    </w:p>
    <w:p w:rsidR="00AE47FE" w:rsidRDefault="00AE47FE">
      <w:pPr>
        <w:tabs>
          <w:tab w:val="left" w:pos="6300"/>
        </w:tabs>
        <w:snapToGrid w:val="0"/>
        <w:spacing w:line="594" w:lineRule="exact"/>
        <w:ind w:firstLineChars="200" w:firstLine="562"/>
        <w:outlineLvl w:val="0"/>
        <w:rPr>
          <w:rFonts w:ascii="方正仿宋_GBK" w:eastAsia="方正仿宋_GBK" w:hAnsi="宋体"/>
          <w:b/>
          <w:sz w:val="28"/>
          <w:szCs w:val="28"/>
        </w:rPr>
      </w:pPr>
    </w:p>
    <w:p w:rsidR="00AE47FE" w:rsidRDefault="00AE47FE">
      <w:pPr>
        <w:tabs>
          <w:tab w:val="left" w:pos="6300"/>
        </w:tabs>
        <w:snapToGrid w:val="0"/>
        <w:spacing w:line="594" w:lineRule="exact"/>
        <w:ind w:firstLineChars="200" w:firstLine="562"/>
        <w:outlineLvl w:val="0"/>
        <w:rPr>
          <w:rFonts w:ascii="方正仿宋_GBK" w:eastAsia="方正仿宋_GBK" w:hAnsi="宋体"/>
          <w:b/>
          <w:sz w:val="28"/>
          <w:szCs w:val="28"/>
        </w:rPr>
      </w:pPr>
    </w:p>
    <w:p w:rsidR="00AE47FE" w:rsidRDefault="00AE47FE">
      <w:pPr>
        <w:tabs>
          <w:tab w:val="left" w:pos="6300"/>
        </w:tabs>
        <w:snapToGrid w:val="0"/>
        <w:spacing w:line="594" w:lineRule="exact"/>
        <w:ind w:firstLineChars="200" w:firstLine="562"/>
        <w:outlineLvl w:val="0"/>
        <w:rPr>
          <w:rFonts w:ascii="方正仿宋_GBK" w:eastAsia="方正仿宋_GBK" w:hAnsi="宋体"/>
          <w:b/>
          <w:sz w:val="28"/>
          <w:szCs w:val="28"/>
        </w:rPr>
      </w:pPr>
    </w:p>
    <w:p w:rsidR="00AE47FE" w:rsidRDefault="00AE47FE">
      <w:pPr>
        <w:tabs>
          <w:tab w:val="left" w:pos="6300"/>
        </w:tabs>
        <w:snapToGrid w:val="0"/>
        <w:spacing w:line="594" w:lineRule="exact"/>
        <w:ind w:firstLineChars="200" w:firstLine="562"/>
        <w:outlineLvl w:val="0"/>
        <w:rPr>
          <w:rFonts w:ascii="方正仿宋_GBK" w:eastAsia="方正仿宋_GBK" w:hAnsi="宋体"/>
          <w:b/>
          <w:sz w:val="28"/>
          <w:szCs w:val="28"/>
        </w:rPr>
      </w:pPr>
    </w:p>
    <w:p w:rsidR="00AE47FE" w:rsidRDefault="00AE47FE">
      <w:pPr>
        <w:tabs>
          <w:tab w:val="left" w:pos="6300"/>
        </w:tabs>
        <w:snapToGrid w:val="0"/>
        <w:spacing w:line="594" w:lineRule="exact"/>
        <w:ind w:firstLineChars="200" w:firstLine="562"/>
        <w:outlineLvl w:val="0"/>
        <w:rPr>
          <w:rFonts w:ascii="方正仿宋_GBK" w:eastAsia="方正仿宋_GBK" w:hAnsi="宋体"/>
          <w:b/>
          <w:sz w:val="28"/>
          <w:szCs w:val="28"/>
        </w:rPr>
      </w:pPr>
    </w:p>
    <w:p w:rsidR="00AE47FE" w:rsidRDefault="00AE47FE">
      <w:pPr>
        <w:tabs>
          <w:tab w:val="left" w:pos="6300"/>
        </w:tabs>
        <w:snapToGrid w:val="0"/>
        <w:spacing w:line="594" w:lineRule="exact"/>
        <w:ind w:firstLineChars="200" w:firstLine="562"/>
        <w:outlineLvl w:val="0"/>
        <w:rPr>
          <w:rFonts w:ascii="方正仿宋_GBK" w:eastAsia="方正仿宋_GBK" w:hAnsi="宋体"/>
          <w:b/>
          <w:sz w:val="28"/>
          <w:szCs w:val="28"/>
        </w:rPr>
      </w:pPr>
    </w:p>
    <w:p w:rsidR="00AE47FE" w:rsidRDefault="00673382">
      <w:pPr>
        <w:tabs>
          <w:tab w:val="left" w:pos="6300"/>
        </w:tabs>
        <w:snapToGrid w:val="0"/>
        <w:spacing w:line="594" w:lineRule="exact"/>
        <w:ind w:firstLineChars="200" w:firstLine="562"/>
        <w:outlineLvl w:val="0"/>
        <w:rPr>
          <w:rFonts w:ascii="方正仿宋_GBK" w:eastAsia="方正仿宋_GBK" w:hAnsi="宋体"/>
          <w:b/>
          <w:sz w:val="28"/>
          <w:szCs w:val="28"/>
        </w:rPr>
      </w:pPr>
      <w:r>
        <w:rPr>
          <w:rFonts w:ascii="方正仿宋_GBK" w:eastAsia="方正仿宋_GBK" w:hAnsi="宋体" w:hint="eastAsia"/>
          <w:b/>
          <w:sz w:val="28"/>
          <w:szCs w:val="28"/>
        </w:rPr>
        <w:t>（</w:t>
      </w:r>
      <w:r>
        <w:rPr>
          <w:rFonts w:ascii="方正仿宋_GBK" w:eastAsia="方正仿宋_GBK" w:hAnsi="宋体"/>
          <w:b/>
          <w:sz w:val="28"/>
          <w:szCs w:val="28"/>
        </w:rPr>
        <w:t>2</w:t>
      </w:r>
      <w:r>
        <w:rPr>
          <w:rFonts w:ascii="方正仿宋_GBK" w:eastAsia="方正仿宋_GBK" w:hAnsi="宋体" w:hint="eastAsia"/>
          <w:b/>
          <w:sz w:val="28"/>
          <w:szCs w:val="28"/>
        </w:rPr>
        <w:t>）</w:t>
      </w:r>
      <w:r>
        <w:rPr>
          <w:rFonts w:ascii="方正仿宋_GBK" w:eastAsia="方正仿宋_GBK" w:hAnsi="宋体" w:hint="eastAsia"/>
          <w:bCs/>
          <w:sz w:val="28"/>
          <w:szCs w:val="28"/>
        </w:rPr>
        <w:t>模版格式：法定代表人授权委托书</w:t>
      </w:r>
    </w:p>
    <w:p w:rsidR="00AE47FE" w:rsidRDefault="00673382">
      <w:pPr>
        <w:tabs>
          <w:tab w:val="left" w:pos="6300"/>
        </w:tabs>
        <w:snapToGrid w:val="0"/>
        <w:spacing w:line="594" w:lineRule="exact"/>
        <w:rPr>
          <w:rFonts w:ascii="方正仿宋_GBK" w:eastAsia="方正仿宋_GBK" w:hAnsi="宋体"/>
          <w:sz w:val="28"/>
          <w:szCs w:val="28"/>
        </w:rPr>
      </w:pPr>
      <w:r>
        <w:rPr>
          <w:rFonts w:ascii="方正仿宋_GBK" w:eastAsia="方正仿宋_GBK" w:hAnsi="宋体" w:hint="eastAsia"/>
          <w:sz w:val="28"/>
          <w:szCs w:val="28"/>
        </w:rPr>
        <w:lastRenderedPageBreak/>
        <w:t xml:space="preserve">    项目名称：</w:t>
      </w:r>
      <w:r>
        <w:rPr>
          <w:rFonts w:ascii="方正仿宋_GBK" w:eastAsia="方正仿宋_GBK" w:hAnsi="宋体" w:hint="eastAsia"/>
          <w:sz w:val="28"/>
          <w:szCs w:val="28"/>
          <w:u w:val="single"/>
        </w:rPr>
        <w:t xml:space="preserve">                                                </w:t>
      </w:r>
    </w:p>
    <w:p w:rsidR="00AE47FE" w:rsidRDefault="00AE47FE">
      <w:pPr>
        <w:tabs>
          <w:tab w:val="left" w:pos="6300"/>
        </w:tabs>
        <w:snapToGrid w:val="0"/>
        <w:spacing w:line="594" w:lineRule="exact"/>
        <w:ind w:firstLine="570"/>
        <w:rPr>
          <w:rFonts w:ascii="方正仿宋_GBK" w:eastAsia="方正仿宋_GBK" w:hAnsi="宋体"/>
          <w:sz w:val="28"/>
          <w:szCs w:val="28"/>
        </w:rPr>
      </w:pPr>
    </w:p>
    <w:p w:rsidR="00AE47FE" w:rsidRDefault="00673382">
      <w:pPr>
        <w:tabs>
          <w:tab w:val="left" w:pos="6300"/>
        </w:tabs>
        <w:snapToGrid w:val="0"/>
        <w:spacing w:line="594" w:lineRule="exact"/>
        <w:rPr>
          <w:rFonts w:ascii="方正仿宋_GBK" w:eastAsia="方正仿宋_GBK" w:hAnsi="宋体"/>
          <w:sz w:val="28"/>
          <w:szCs w:val="28"/>
        </w:rPr>
      </w:pPr>
      <w:r>
        <w:rPr>
          <w:rFonts w:ascii="方正仿宋_GBK" w:eastAsia="方正仿宋_GBK" w:hAnsi="宋体" w:hint="eastAsia"/>
          <w:sz w:val="28"/>
          <w:szCs w:val="28"/>
        </w:rPr>
        <w:t>致：</w:t>
      </w:r>
      <w:r>
        <w:rPr>
          <w:rFonts w:ascii="方正仿宋_GBK" w:eastAsia="方正仿宋_GBK" w:hAnsi="宋体" w:hint="eastAsia"/>
          <w:sz w:val="28"/>
          <w:szCs w:val="28"/>
          <w:u w:val="single"/>
        </w:rPr>
        <w:t xml:space="preserve">                     </w:t>
      </w:r>
      <w:r>
        <w:rPr>
          <w:rFonts w:ascii="方正仿宋_GBK" w:eastAsia="方正仿宋_GBK" w:hAnsi="宋体" w:hint="eastAsia"/>
          <w:sz w:val="28"/>
          <w:szCs w:val="28"/>
        </w:rPr>
        <w:t>（采购单位名称）：</w:t>
      </w:r>
    </w:p>
    <w:p w:rsidR="00AE47FE" w:rsidRDefault="00673382">
      <w:pPr>
        <w:tabs>
          <w:tab w:val="left" w:pos="6300"/>
        </w:tabs>
        <w:snapToGrid w:val="0"/>
        <w:spacing w:line="594"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u w:val="single"/>
        </w:rPr>
        <w:t xml:space="preserve">            </w:t>
      </w:r>
      <w:r>
        <w:rPr>
          <w:rFonts w:ascii="方正仿宋_GBK" w:eastAsia="方正仿宋_GBK" w:hAnsi="宋体" w:hint="eastAsia"/>
          <w:sz w:val="28"/>
          <w:szCs w:val="28"/>
        </w:rPr>
        <w:t>（参选供应商法定代表人名称）是</w:t>
      </w:r>
      <w:r>
        <w:rPr>
          <w:rFonts w:ascii="方正仿宋_GBK" w:eastAsia="方正仿宋_GBK" w:hAnsi="宋体" w:hint="eastAsia"/>
          <w:sz w:val="28"/>
          <w:szCs w:val="28"/>
          <w:u w:val="single"/>
        </w:rPr>
        <w:t xml:space="preserve">                    </w:t>
      </w:r>
      <w:r>
        <w:rPr>
          <w:rFonts w:ascii="方正仿宋_GBK" w:eastAsia="方正仿宋_GBK" w:hAnsi="宋体" w:hint="eastAsia"/>
          <w:sz w:val="28"/>
          <w:szCs w:val="28"/>
        </w:rPr>
        <w:t>（参选供应商名称）的法定代表人，特授权</w:t>
      </w:r>
      <w:r>
        <w:rPr>
          <w:rFonts w:ascii="方正仿宋_GBK" w:eastAsia="方正仿宋_GBK" w:hAnsi="宋体" w:hint="eastAsia"/>
          <w:sz w:val="28"/>
          <w:szCs w:val="28"/>
          <w:u w:val="single"/>
        </w:rPr>
        <w:t xml:space="preserve">          </w:t>
      </w:r>
      <w:r>
        <w:rPr>
          <w:rFonts w:ascii="方正仿宋_GBK" w:eastAsia="方正仿宋_GBK" w:hAnsi="宋体" w:hint="eastAsia"/>
          <w:sz w:val="28"/>
          <w:szCs w:val="28"/>
        </w:rPr>
        <w:t>（被授权人姓名及身份证代码）代表我单位全权办理上述项目的谈判、签约等具体工作，并签署全部有关文件、协议及合同。</w:t>
      </w:r>
    </w:p>
    <w:p w:rsidR="00AE47FE" w:rsidRDefault="00673382">
      <w:pPr>
        <w:tabs>
          <w:tab w:val="left" w:pos="6300"/>
        </w:tabs>
        <w:snapToGrid w:val="0"/>
        <w:spacing w:line="594"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我单位对被授权人的签署负全部责任。</w:t>
      </w:r>
    </w:p>
    <w:p w:rsidR="00AE47FE" w:rsidRDefault="00673382">
      <w:pPr>
        <w:tabs>
          <w:tab w:val="left" w:pos="6300"/>
        </w:tabs>
        <w:snapToGrid w:val="0"/>
        <w:spacing w:line="594"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在撤销授权的书面通知以前，本授权书一直有效。被授权人在授权书有效期内签署的所有文件不因授权的撤销而失效。</w:t>
      </w:r>
    </w:p>
    <w:p w:rsidR="00AE47FE" w:rsidRDefault="00AE47FE">
      <w:pPr>
        <w:tabs>
          <w:tab w:val="left" w:pos="6300"/>
        </w:tabs>
        <w:snapToGrid w:val="0"/>
        <w:spacing w:line="594" w:lineRule="exact"/>
        <w:ind w:firstLine="570"/>
        <w:rPr>
          <w:rFonts w:ascii="方正仿宋_GBK" w:eastAsia="方正仿宋_GBK" w:hAnsi="宋体"/>
          <w:sz w:val="28"/>
          <w:szCs w:val="28"/>
        </w:rPr>
      </w:pPr>
    </w:p>
    <w:p w:rsidR="00AE47FE" w:rsidRDefault="00AE47FE">
      <w:pPr>
        <w:tabs>
          <w:tab w:val="left" w:pos="6300"/>
        </w:tabs>
        <w:snapToGrid w:val="0"/>
        <w:spacing w:line="594" w:lineRule="exact"/>
        <w:ind w:firstLine="570"/>
        <w:rPr>
          <w:rFonts w:ascii="方正仿宋_GBK" w:eastAsia="方正仿宋_GBK" w:hAnsi="宋体"/>
          <w:sz w:val="28"/>
          <w:szCs w:val="28"/>
        </w:rPr>
      </w:pPr>
    </w:p>
    <w:p w:rsidR="00AE47FE" w:rsidRDefault="00673382">
      <w:pPr>
        <w:tabs>
          <w:tab w:val="left" w:pos="6300"/>
        </w:tabs>
        <w:snapToGrid w:val="0"/>
        <w:spacing w:line="594" w:lineRule="exact"/>
        <w:ind w:firstLine="570"/>
        <w:rPr>
          <w:rFonts w:ascii="方正仿宋_GBK" w:eastAsia="方正仿宋_GBK" w:hAnsi="宋体"/>
          <w:sz w:val="28"/>
          <w:szCs w:val="28"/>
        </w:rPr>
      </w:pPr>
      <w:r>
        <w:rPr>
          <w:rFonts w:ascii="方正仿宋_GBK" w:eastAsia="方正仿宋_GBK" w:hAnsi="宋体" w:hint="eastAsia"/>
          <w:sz w:val="28"/>
          <w:szCs w:val="28"/>
        </w:rPr>
        <w:t>被授权人：                         参选供应商法定代表人：</w:t>
      </w:r>
    </w:p>
    <w:p w:rsidR="00AE47FE" w:rsidRDefault="00673382">
      <w:pPr>
        <w:tabs>
          <w:tab w:val="left" w:pos="6300"/>
        </w:tabs>
        <w:snapToGrid w:val="0"/>
        <w:spacing w:line="594" w:lineRule="exact"/>
        <w:ind w:firstLine="570"/>
        <w:rPr>
          <w:rFonts w:ascii="方正仿宋_GBK" w:eastAsia="方正仿宋_GBK" w:hAnsi="宋体"/>
          <w:sz w:val="28"/>
          <w:szCs w:val="28"/>
        </w:rPr>
      </w:pPr>
      <w:r>
        <w:rPr>
          <w:rFonts w:ascii="方正仿宋_GBK" w:eastAsia="方正仿宋_GBK" w:hAnsi="宋体" w:hint="eastAsia"/>
          <w:sz w:val="28"/>
          <w:szCs w:val="28"/>
        </w:rPr>
        <w:t>（签署或盖章）                                （签署和盖章）</w:t>
      </w:r>
    </w:p>
    <w:p w:rsidR="00AE47FE" w:rsidRDefault="00AE47FE">
      <w:pPr>
        <w:tabs>
          <w:tab w:val="left" w:pos="6300"/>
        </w:tabs>
        <w:snapToGrid w:val="0"/>
        <w:spacing w:line="594" w:lineRule="exact"/>
        <w:ind w:firstLine="570"/>
        <w:rPr>
          <w:rFonts w:ascii="方正仿宋_GBK" w:eastAsia="方正仿宋_GBK" w:hAnsi="宋体"/>
          <w:sz w:val="28"/>
          <w:szCs w:val="28"/>
        </w:rPr>
      </w:pPr>
    </w:p>
    <w:p w:rsidR="00AE47FE" w:rsidRDefault="00AE47FE">
      <w:pPr>
        <w:tabs>
          <w:tab w:val="left" w:pos="6300"/>
        </w:tabs>
        <w:snapToGrid w:val="0"/>
        <w:spacing w:line="594" w:lineRule="exact"/>
        <w:ind w:firstLine="570"/>
        <w:rPr>
          <w:rFonts w:ascii="方正仿宋_GBK" w:eastAsia="方正仿宋_GBK" w:hAnsi="宋体"/>
          <w:sz w:val="28"/>
          <w:szCs w:val="28"/>
        </w:rPr>
      </w:pPr>
    </w:p>
    <w:p w:rsidR="00AE47FE" w:rsidRDefault="00673382">
      <w:pPr>
        <w:tabs>
          <w:tab w:val="left" w:pos="6300"/>
        </w:tabs>
        <w:snapToGrid w:val="0"/>
        <w:spacing w:line="594" w:lineRule="exact"/>
        <w:ind w:firstLine="570"/>
        <w:rPr>
          <w:rFonts w:ascii="方正仿宋_GBK" w:eastAsia="方正仿宋_GBK" w:hAnsi="宋体"/>
          <w:sz w:val="28"/>
          <w:szCs w:val="28"/>
        </w:rPr>
      </w:pPr>
      <w:r>
        <w:rPr>
          <w:rFonts w:ascii="方正仿宋_GBK" w:eastAsia="方正仿宋_GBK" w:hAnsi="宋体" w:hint="eastAsia"/>
          <w:sz w:val="28"/>
          <w:szCs w:val="28"/>
        </w:rPr>
        <w:t>（附：被授权人身份证正反面复印件）</w:t>
      </w:r>
    </w:p>
    <w:p w:rsidR="00AE47FE" w:rsidRDefault="00673382">
      <w:pPr>
        <w:tabs>
          <w:tab w:val="left" w:pos="6300"/>
        </w:tabs>
        <w:snapToGrid w:val="0"/>
        <w:spacing w:line="594" w:lineRule="exact"/>
        <w:ind w:firstLine="570"/>
        <w:rPr>
          <w:rFonts w:ascii="方正仿宋_GBK" w:eastAsia="方正仿宋_GBK" w:hAnsi="宋体"/>
          <w:sz w:val="28"/>
          <w:szCs w:val="28"/>
        </w:rPr>
      </w:pPr>
      <w:r>
        <w:rPr>
          <w:rFonts w:ascii="方正仿宋_GBK" w:eastAsia="方正仿宋_GBK" w:hAnsi="宋体" w:hint="eastAsia"/>
          <w:sz w:val="28"/>
          <w:szCs w:val="28"/>
        </w:rPr>
        <w:t xml:space="preserve">                                          </w:t>
      </w:r>
    </w:p>
    <w:p w:rsidR="00AE47FE" w:rsidRDefault="00673382">
      <w:pPr>
        <w:tabs>
          <w:tab w:val="left" w:pos="6300"/>
        </w:tabs>
        <w:snapToGrid w:val="0"/>
        <w:spacing w:line="594" w:lineRule="exact"/>
        <w:ind w:right="480"/>
        <w:jc w:val="left"/>
        <w:rPr>
          <w:rFonts w:ascii="方正仿宋_GBK" w:eastAsia="方正仿宋_GBK" w:hAnsi="仿宋"/>
          <w:sz w:val="28"/>
          <w:szCs w:val="28"/>
        </w:rPr>
      </w:pPr>
      <w:r>
        <w:rPr>
          <w:rFonts w:ascii="方正仿宋_GBK" w:eastAsia="方正仿宋_GBK" w:hAnsi="宋体" w:hint="eastAsia"/>
          <w:sz w:val="28"/>
          <w:szCs w:val="28"/>
        </w:rPr>
        <w:t xml:space="preserve">    </w:t>
      </w:r>
      <w:r>
        <w:rPr>
          <w:rFonts w:ascii="方正仿宋_GBK" w:eastAsia="方正仿宋_GBK" w:hAnsi="仿宋" w:hint="eastAsia"/>
          <w:sz w:val="28"/>
          <w:szCs w:val="28"/>
        </w:rPr>
        <w:t>注：1.若为法定代表人办理并签署响应文件的，不提供此文件。</w:t>
      </w:r>
    </w:p>
    <w:p w:rsidR="00AE47FE" w:rsidRDefault="00673382">
      <w:pPr>
        <w:tabs>
          <w:tab w:val="left" w:pos="6300"/>
        </w:tabs>
        <w:snapToGrid w:val="0"/>
        <w:spacing w:line="594" w:lineRule="exact"/>
        <w:ind w:right="480" w:firstLineChars="300" w:firstLine="840"/>
        <w:jc w:val="left"/>
        <w:rPr>
          <w:rFonts w:ascii="方正仿宋_GBK" w:eastAsia="方正仿宋_GBK" w:hAnsi="仿宋"/>
          <w:sz w:val="28"/>
          <w:szCs w:val="28"/>
        </w:rPr>
      </w:pPr>
      <w:r>
        <w:rPr>
          <w:rFonts w:ascii="宋体" w:hAnsi="宋体"/>
          <w:sz w:val="28"/>
          <w:szCs w:val="28"/>
        </w:rPr>
        <w:br w:type="column"/>
      </w:r>
      <w:r>
        <w:rPr>
          <w:rFonts w:ascii="宋体" w:hAnsi="宋体" w:hint="eastAsia"/>
          <w:sz w:val="28"/>
          <w:szCs w:val="28"/>
        </w:rPr>
        <w:lastRenderedPageBreak/>
        <w:t>（</w:t>
      </w:r>
      <w:r>
        <w:rPr>
          <w:rFonts w:ascii="宋体" w:hAnsi="宋体"/>
          <w:sz w:val="28"/>
          <w:szCs w:val="28"/>
        </w:rPr>
        <w:t>3</w:t>
      </w:r>
      <w:r>
        <w:rPr>
          <w:rFonts w:ascii="宋体" w:hAnsi="宋体" w:hint="eastAsia"/>
          <w:sz w:val="28"/>
          <w:szCs w:val="28"/>
        </w:rPr>
        <w:t>）</w:t>
      </w:r>
      <w:r>
        <w:rPr>
          <w:rFonts w:ascii="方正仿宋_GBK" w:eastAsia="方正仿宋_GBK" w:hAnsi="宋体" w:hint="eastAsia"/>
          <w:bCs/>
          <w:sz w:val="28"/>
          <w:szCs w:val="28"/>
        </w:rPr>
        <w:t>模版格式</w:t>
      </w:r>
      <w:r>
        <w:rPr>
          <w:rFonts w:ascii="方正仿宋_GBK" w:eastAsia="方正仿宋_GBK" w:hAnsi="宋体"/>
          <w:bCs/>
          <w:sz w:val="28"/>
          <w:szCs w:val="28"/>
        </w:rPr>
        <w:t>3</w:t>
      </w:r>
      <w:r>
        <w:rPr>
          <w:rFonts w:ascii="方正仿宋_GBK" w:eastAsia="方正仿宋_GBK" w:hAnsi="宋体" w:hint="eastAsia"/>
          <w:bCs/>
          <w:sz w:val="28"/>
          <w:szCs w:val="28"/>
        </w:rPr>
        <w:t>：</w:t>
      </w:r>
      <w:r>
        <w:rPr>
          <w:rFonts w:ascii="方正仿宋_GBK" w:eastAsia="方正仿宋_GBK" w:hAnsi="仿宋" w:hint="eastAsia"/>
          <w:sz w:val="28"/>
          <w:szCs w:val="28"/>
        </w:rPr>
        <w:t>诚信合法承诺函</w:t>
      </w:r>
    </w:p>
    <w:p w:rsidR="00AE47FE" w:rsidRDefault="00673382">
      <w:pPr>
        <w:tabs>
          <w:tab w:val="left" w:pos="6300"/>
        </w:tabs>
        <w:snapToGrid w:val="0"/>
        <w:spacing w:line="594" w:lineRule="exact"/>
        <w:ind w:right="480" w:firstLineChars="1501" w:firstLine="4219"/>
        <w:jc w:val="left"/>
        <w:rPr>
          <w:rFonts w:ascii="方正仿宋_GBK" w:eastAsia="方正仿宋_GBK" w:hAnsi="仿宋"/>
          <w:b/>
          <w:bCs/>
          <w:sz w:val="28"/>
          <w:szCs w:val="28"/>
        </w:rPr>
      </w:pPr>
      <w:r>
        <w:rPr>
          <w:rFonts w:ascii="方正仿宋_GBK" w:eastAsia="方正仿宋_GBK" w:hAnsi="仿宋" w:hint="eastAsia"/>
          <w:b/>
          <w:bCs/>
          <w:sz w:val="28"/>
          <w:szCs w:val="28"/>
        </w:rPr>
        <w:t>诚信合法承诺函</w:t>
      </w:r>
    </w:p>
    <w:p w:rsidR="00AE47FE" w:rsidRDefault="00AE47FE">
      <w:pPr>
        <w:tabs>
          <w:tab w:val="left" w:pos="6300"/>
        </w:tabs>
        <w:snapToGrid w:val="0"/>
        <w:spacing w:line="594" w:lineRule="exact"/>
        <w:ind w:right="480" w:firstLine="570"/>
        <w:jc w:val="left"/>
        <w:rPr>
          <w:rFonts w:ascii="方正仿宋_GBK" w:eastAsia="方正仿宋_GBK" w:hAnsi="仿宋"/>
          <w:sz w:val="28"/>
          <w:szCs w:val="28"/>
        </w:rPr>
      </w:pPr>
    </w:p>
    <w:p w:rsidR="00AE47FE" w:rsidRDefault="00673382">
      <w:pPr>
        <w:tabs>
          <w:tab w:val="left" w:pos="6300"/>
        </w:tabs>
        <w:snapToGrid w:val="0"/>
        <w:spacing w:line="594" w:lineRule="exact"/>
        <w:ind w:right="480" w:firstLine="570"/>
        <w:jc w:val="left"/>
        <w:rPr>
          <w:rFonts w:ascii="方正仿宋_GBK" w:eastAsia="方正仿宋_GBK" w:hAnsi="仿宋"/>
          <w:sz w:val="28"/>
          <w:szCs w:val="28"/>
        </w:rPr>
      </w:pPr>
      <w:r>
        <w:rPr>
          <w:rFonts w:ascii="方正仿宋_GBK" w:eastAsia="方正仿宋_GBK" w:hAnsi="仿宋" w:hint="eastAsia"/>
          <w:sz w:val="28"/>
          <w:szCs w:val="28"/>
        </w:rPr>
        <w:t xml:space="preserve">致 </w:t>
      </w:r>
      <w:r>
        <w:rPr>
          <w:rFonts w:ascii="方正仿宋_GBK" w:eastAsia="方正仿宋_GBK" w:hAnsi="仿宋" w:hint="eastAsia"/>
          <w:sz w:val="28"/>
          <w:szCs w:val="28"/>
          <w:u w:val="single"/>
        </w:rPr>
        <w:t xml:space="preserve">                  </w:t>
      </w:r>
      <w:r>
        <w:rPr>
          <w:rFonts w:ascii="方正仿宋_GBK" w:eastAsia="方正仿宋_GBK" w:hAnsi="仿宋" w:hint="eastAsia"/>
          <w:sz w:val="28"/>
          <w:szCs w:val="28"/>
        </w:rPr>
        <w:t>（采购单位名称）：</w:t>
      </w:r>
    </w:p>
    <w:p w:rsidR="00AE47FE" w:rsidRDefault="00673382">
      <w:pPr>
        <w:tabs>
          <w:tab w:val="left" w:pos="6300"/>
        </w:tabs>
        <w:snapToGrid w:val="0"/>
        <w:spacing w:line="594" w:lineRule="exact"/>
        <w:ind w:right="480" w:firstLine="570"/>
        <w:jc w:val="left"/>
        <w:rPr>
          <w:rFonts w:ascii="方正仿宋_GBK" w:eastAsia="方正仿宋_GBK" w:hAnsi="仿宋"/>
          <w:sz w:val="28"/>
          <w:szCs w:val="28"/>
        </w:rPr>
      </w:pPr>
      <w:r>
        <w:rPr>
          <w:rFonts w:ascii="方正仿宋_GBK" w:eastAsia="方正仿宋_GBK" w:hAnsi="仿宋" w:hint="eastAsia"/>
          <w:sz w:val="28"/>
          <w:szCs w:val="28"/>
        </w:rPr>
        <w:t xml:space="preserve">   </w:t>
      </w:r>
      <w:r>
        <w:rPr>
          <w:rFonts w:ascii="方正仿宋_GBK" w:eastAsia="方正仿宋_GBK" w:hAnsi="仿宋" w:hint="eastAsia"/>
          <w:sz w:val="28"/>
          <w:szCs w:val="28"/>
          <w:u w:val="single"/>
        </w:rPr>
        <w:t xml:space="preserve">                   </w:t>
      </w:r>
      <w:r>
        <w:rPr>
          <w:rFonts w:ascii="方正仿宋_GBK" w:eastAsia="方正仿宋_GBK" w:hAnsi="仿宋" w:hint="eastAsia"/>
          <w:sz w:val="28"/>
          <w:szCs w:val="28"/>
        </w:rPr>
        <w:t>（参选供应商名称）郑重承诺：</w:t>
      </w:r>
    </w:p>
    <w:p w:rsidR="00AE47FE" w:rsidRDefault="00673382">
      <w:pPr>
        <w:tabs>
          <w:tab w:val="left" w:pos="6300"/>
        </w:tabs>
        <w:snapToGrid w:val="0"/>
        <w:spacing w:line="594" w:lineRule="exact"/>
        <w:ind w:right="480" w:firstLine="570"/>
        <w:jc w:val="left"/>
        <w:rPr>
          <w:rFonts w:ascii="方正仿宋_GBK" w:eastAsia="方正仿宋_GBK" w:hAnsi="仿宋"/>
          <w:sz w:val="28"/>
          <w:szCs w:val="28"/>
        </w:rPr>
      </w:pPr>
      <w:r>
        <w:rPr>
          <w:rFonts w:ascii="方正仿宋_GBK" w:eastAsia="方正仿宋_GBK" w:hAnsi="仿宋" w:hint="eastAsia"/>
          <w:sz w:val="28"/>
          <w:szCs w:val="28"/>
        </w:rPr>
        <w:t>1.我方具有良好的商业信誉和健全的财务会计制度，具有履行合同所必需的设备和专业技术能力，具</w:t>
      </w:r>
      <w:r>
        <w:rPr>
          <w:rFonts w:ascii="方正仿宋_GBK" w:eastAsia="方正仿宋_GBK" w:hAnsi="仿宋" w:hint="eastAsia"/>
          <w:sz w:val="28"/>
          <w:szCs w:val="28"/>
          <w:lang w:val="zh-CN"/>
        </w:rPr>
        <w:t>有依法缴纳税收和社会保障金的良好记录</w:t>
      </w:r>
      <w:r>
        <w:rPr>
          <w:rFonts w:ascii="方正仿宋_GBK" w:eastAsia="方正仿宋_GBK" w:hAnsi="仿宋" w:hint="eastAsia"/>
          <w:sz w:val="28"/>
          <w:szCs w:val="28"/>
        </w:rPr>
        <w:t>，参加本项目采购活动前三年内无</w:t>
      </w:r>
      <w:r>
        <w:rPr>
          <w:rFonts w:ascii="方正仿宋_GBK" w:eastAsia="方正仿宋_GBK" w:hAnsi="仿宋"/>
          <w:sz w:val="28"/>
          <w:szCs w:val="28"/>
        </w:rPr>
        <w:t>重大安全责任事故以及其他严重违约、违法情形</w:t>
      </w:r>
      <w:r>
        <w:rPr>
          <w:rFonts w:ascii="方正仿宋_GBK" w:eastAsia="方正仿宋_GBK" w:hAnsi="仿宋" w:hint="eastAsia"/>
          <w:sz w:val="28"/>
          <w:szCs w:val="28"/>
        </w:rPr>
        <w:t>。与我方</w:t>
      </w:r>
      <w:r>
        <w:rPr>
          <w:rFonts w:ascii="方正仿宋_GBK" w:eastAsia="方正仿宋_GBK" w:hAnsi="仿宋" w:hint="eastAsia"/>
          <w:sz w:val="28"/>
          <w:szCs w:val="28"/>
          <w:lang w:val="zh-CN"/>
        </w:rPr>
        <w:t>单位负责人为同一人或者存在直接控股、管理关系的</w:t>
      </w:r>
      <w:r>
        <w:rPr>
          <w:rFonts w:ascii="方正仿宋_GBK" w:eastAsia="方正仿宋_GBK" w:hAnsi="仿宋" w:hint="eastAsia"/>
          <w:sz w:val="28"/>
          <w:szCs w:val="28"/>
        </w:rPr>
        <w:t>其他</w:t>
      </w:r>
      <w:r>
        <w:rPr>
          <w:rFonts w:ascii="方正仿宋_GBK" w:eastAsia="方正仿宋_GBK" w:hAnsi="仿宋" w:hint="eastAsia"/>
          <w:sz w:val="28"/>
          <w:szCs w:val="28"/>
          <w:lang w:val="zh-CN"/>
        </w:rPr>
        <w:t>供应商，未参与</w:t>
      </w:r>
      <w:r>
        <w:rPr>
          <w:rFonts w:ascii="方正仿宋_GBK" w:eastAsia="方正仿宋_GBK" w:hAnsi="仿宋" w:hint="eastAsia"/>
          <w:sz w:val="28"/>
          <w:szCs w:val="28"/>
        </w:rPr>
        <w:t>本</w:t>
      </w:r>
      <w:r>
        <w:rPr>
          <w:rFonts w:ascii="方正仿宋_GBK" w:eastAsia="方正仿宋_GBK" w:hAnsi="仿宋" w:hint="eastAsia"/>
          <w:sz w:val="28"/>
          <w:szCs w:val="28"/>
          <w:lang w:val="zh-CN"/>
        </w:rPr>
        <w:t>采购项目的</w:t>
      </w:r>
      <w:r>
        <w:rPr>
          <w:rFonts w:ascii="方正仿宋_GBK" w:eastAsia="方正仿宋_GBK" w:hAnsi="仿宋" w:hint="eastAsia"/>
          <w:sz w:val="28"/>
          <w:szCs w:val="28"/>
        </w:rPr>
        <w:t>同</w:t>
      </w:r>
      <w:r>
        <w:rPr>
          <w:rFonts w:ascii="方正仿宋_GBK" w:eastAsia="方正仿宋_GBK" w:hAnsi="仿宋" w:hint="eastAsia"/>
          <w:sz w:val="28"/>
          <w:szCs w:val="28"/>
          <w:lang w:val="zh-CN"/>
        </w:rPr>
        <w:t>一采购分包的</w:t>
      </w:r>
      <w:r>
        <w:rPr>
          <w:rFonts w:ascii="方正仿宋_GBK" w:eastAsia="方正仿宋_GBK" w:hAnsi="仿宋" w:hint="eastAsia"/>
          <w:sz w:val="28"/>
          <w:szCs w:val="28"/>
        </w:rPr>
        <w:t>采购活动。我方参与本项目采购活动亦不存在其他任何属于串通投标的情形。</w:t>
      </w:r>
    </w:p>
    <w:p w:rsidR="00AE47FE" w:rsidRDefault="00673382">
      <w:pPr>
        <w:tabs>
          <w:tab w:val="left" w:pos="6300"/>
        </w:tabs>
        <w:wordWrap w:val="0"/>
        <w:snapToGrid w:val="0"/>
        <w:spacing w:line="594" w:lineRule="exact"/>
        <w:ind w:right="482" w:firstLine="573"/>
        <w:jc w:val="left"/>
        <w:rPr>
          <w:rFonts w:ascii="方正仿宋_GBK" w:eastAsia="方正仿宋_GBK" w:hAnsi="仿宋"/>
          <w:sz w:val="28"/>
          <w:szCs w:val="28"/>
        </w:rPr>
      </w:pPr>
      <w:r>
        <w:rPr>
          <w:rFonts w:ascii="方正仿宋_GBK" w:eastAsia="方正仿宋_GBK" w:hAnsi="仿宋" w:hint="eastAsia"/>
          <w:sz w:val="28"/>
          <w:szCs w:val="28"/>
        </w:rPr>
        <w:t>2.我方未列入在信用中国网站（www.creditchina.gov.cn）“失信被执行人”、“重大税收违法案件当事人名单”中，也未列入中国政府采购网（www.ccgp.gov.cn）“政府采购严重违法失信行为记录名单”中。</w:t>
      </w:r>
    </w:p>
    <w:p w:rsidR="00AE47FE" w:rsidRDefault="00673382">
      <w:pPr>
        <w:tabs>
          <w:tab w:val="left" w:pos="6300"/>
        </w:tabs>
        <w:snapToGrid w:val="0"/>
        <w:spacing w:line="594" w:lineRule="exact"/>
        <w:ind w:right="480" w:firstLine="570"/>
        <w:jc w:val="left"/>
        <w:rPr>
          <w:rFonts w:ascii="方正仿宋_GBK" w:eastAsia="方正仿宋_GBK" w:hAnsi="仿宋"/>
          <w:sz w:val="28"/>
          <w:szCs w:val="28"/>
        </w:rPr>
      </w:pPr>
      <w:r>
        <w:rPr>
          <w:rFonts w:ascii="方正仿宋_GBK" w:eastAsia="方正仿宋_GBK" w:hAnsi="仿宋" w:hint="eastAsia"/>
          <w:sz w:val="28"/>
          <w:szCs w:val="28"/>
        </w:rPr>
        <w:t>3.</w:t>
      </w:r>
      <w:r>
        <w:rPr>
          <w:rFonts w:ascii="方正仿宋_GBK" w:eastAsia="方正仿宋_GBK" w:hAnsi="方正仿宋_GBK" w:hint="eastAsia"/>
          <w:sz w:val="28"/>
          <w:szCs w:val="28"/>
        </w:rPr>
        <w:t>我方未被司法机关、纪委及纪检监察部门通报涉及违规违纪相关不良情形。</w:t>
      </w:r>
    </w:p>
    <w:p w:rsidR="00AE47FE" w:rsidRDefault="00673382">
      <w:pPr>
        <w:tabs>
          <w:tab w:val="left" w:pos="6300"/>
        </w:tabs>
        <w:snapToGrid w:val="0"/>
        <w:spacing w:line="594" w:lineRule="exact"/>
        <w:ind w:right="480" w:firstLine="570"/>
        <w:jc w:val="left"/>
        <w:rPr>
          <w:rFonts w:ascii="方正仿宋_GBK" w:eastAsia="方正仿宋_GBK" w:hAnsi="仿宋"/>
          <w:sz w:val="28"/>
          <w:szCs w:val="28"/>
        </w:rPr>
      </w:pPr>
      <w:r>
        <w:rPr>
          <w:rFonts w:ascii="方正仿宋_GBK" w:eastAsia="方正仿宋_GBK" w:hAnsi="仿宋" w:hint="eastAsia"/>
          <w:sz w:val="28"/>
          <w:szCs w:val="28"/>
        </w:rPr>
        <w:t>4.我方在采购项目评审（评标）环节结束后，随时接受采购人、采购代理机构的检查验证，配合提供相关证明材料，证明符合《中华人民共和国政府采购法》规定的参选供应商基本资格条件。</w:t>
      </w:r>
    </w:p>
    <w:p w:rsidR="00AE47FE" w:rsidRDefault="00673382">
      <w:pPr>
        <w:tabs>
          <w:tab w:val="left" w:pos="6300"/>
        </w:tabs>
        <w:snapToGrid w:val="0"/>
        <w:spacing w:line="594" w:lineRule="exact"/>
        <w:ind w:right="480" w:firstLine="570"/>
        <w:jc w:val="left"/>
        <w:rPr>
          <w:rFonts w:ascii="方正仿宋_GBK" w:eastAsia="方正仿宋_GBK" w:hAnsi="仿宋"/>
          <w:sz w:val="28"/>
          <w:szCs w:val="28"/>
        </w:rPr>
      </w:pPr>
      <w:r>
        <w:rPr>
          <w:rFonts w:ascii="方正仿宋_GBK" w:eastAsia="方正仿宋_GBK" w:hAnsi="仿宋" w:hint="eastAsia"/>
          <w:sz w:val="28"/>
          <w:szCs w:val="28"/>
        </w:rPr>
        <w:t>我方对以上承诺负全部法律责任。</w:t>
      </w:r>
    </w:p>
    <w:p w:rsidR="00AE47FE" w:rsidRDefault="00673382">
      <w:pPr>
        <w:tabs>
          <w:tab w:val="left" w:pos="6300"/>
        </w:tabs>
        <w:snapToGrid w:val="0"/>
        <w:spacing w:line="594" w:lineRule="exact"/>
        <w:ind w:right="480" w:firstLine="570"/>
        <w:jc w:val="left"/>
        <w:rPr>
          <w:rFonts w:ascii="方正仿宋_GBK" w:eastAsia="方正仿宋_GBK" w:hAnsi="仿宋"/>
          <w:sz w:val="28"/>
          <w:szCs w:val="28"/>
        </w:rPr>
      </w:pPr>
      <w:r>
        <w:rPr>
          <w:rFonts w:ascii="方正仿宋_GBK" w:eastAsia="方正仿宋_GBK" w:hAnsi="仿宋" w:hint="eastAsia"/>
          <w:sz w:val="28"/>
          <w:szCs w:val="28"/>
        </w:rPr>
        <w:t>特此承诺。</w:t>
      </w:r>
    </w:p>
    <w:p w:rsidR="00AE47FE" w:rsidRDefault="00673382">
      <w:pPr>
        <w:tabs>
          <w:tab w:val="left" w:pos="6300"/>
        </w:tabs>
        <w:snapToGrid w:val="0"/>
        <w:spacing w:line="594" w:lineRule="exact"/>
        <w:ind w:right="480"/>
        <w:jc w:val="left"/>
        <w:rPr>
          <w:rFonts w:ascii="方正仿宋_GBK" w:eastAsia="方正仿宋_GBK" w:hAnsi="仿宋"/>
          <w:sz w:val="28"/>
          <w:szCs w:val="28"/>
        </w:rPr>
      </w:pPr>
      <w:r>
        <w:rPr>
          <w:rFonts w:ascii="方正仿宋_GBK" w:eastAsia="方正仿宋_GBK" w:hAnsi="仿宋" w:hint="eastAsia"/>
          <w:sz w:val="28"/>
          <w:szCs w:val="28"/>
        </w:rPr>
        <w:t xml:space="preserve">                                    （参选供应商公章）</w:t>
      </w:r>
    </w:p>
    <w:p w:rsidR="00AE47FE" w:rsidRDefault="00673382">
      <w:pPr>
        <w:pStyle w:val="21"/>
        <w:spacing w:line="594" w:lineRule="exact"/>
        <w:rPr>
          <w:rFonts w:ascii="方正仿宋_GBK" w:eastAsia="方正仿宋_GBK" w:hAnsi="宋体"/>
          <w:szCs w:val="28"/>
          <w:lang w:eastAsia="zh-CN"/>
        </w:rPr>
      </w:pPr>
      <w:r>
        <w:rPr>
          <w:rFonts w:ascii="方正仿宋_GBK" w:eastAsia="方正仿宋_GBK" w:hAnsi="仿宋" w:hint="eastAsia"/>
          <w:szCs w:val="28"/>
          <w:lang w:eastAsia="zh-CN"/>
        </w:rPr>
        <w:t xml:space="preserve">                                             年   月   日</w:t>
      </w:r>
    </w:p>
    <w:p w:rsidR="00AE47FE" w:rsidRDefault="00673382">
      <w:pPr>
        <w:pStyle w:val="ac"/>
        <w:spacing w:line="594" w:lineRule="exact"/>
        <w:ind w:leftChars="0" w:left="0" w:firstLineChars="200" w:firstLine="562"/>
        <w:rPr>
          <w:rFonts w:ascii="宋体" w:eastAsia="宋体" w:hAnsi="宋体"/>
          <w:b/>
          <w:bCs/>
          <w:kern w:val="2"/>
          <w:szCs w:val="28"/>
          <w:lang w:eastAsia="zh-CN" w:bidi="ar-SA"/>
        </w:rPr>
      </w:pPr>
      <w:r>
        <w:rPr>
          <w:rFonts w:ascii="宋体" w:eastAsia="宋体" w:hAnsi="宋体" w:hint="eastAsia"/>
          <w:b/>
          <w:bCs/>
          <w:kern w:val="2"/>
          <w:szCs w:val="28"/>
          <w:lang w:eastAsia="zh-CN" w:bidi="ar-SA"/>
        </w:rPr>
        <w:t>（四）模版格式</w:t>
      </w:r>
      <w:r>
        <w:rPr>
          <w:rFonts w:ascii="宋体" w:eastAsia="宋体" w:hAnsi="宋体"/>
          <w:b/>
          <w:bCs/>
          <w:kern w:val="2"/>
          <w:szCs w:val="28"/>
          <w:lang w:eastAsia="zh-CN" w:bidi="ar-SA"/>
        </w:rPr>
        <w:t>4</w:t>
      </w:r>
      <w:r>
        <w:rPr>
          <w:rFonts w:ascii="宋体" w:eastAsia="宋体" w:hAnsi="宋体" w:hint="eastAsia"/>
          <w:b/>
          <w:bCs/>
          <w:kern w:val="2"/>
          <w:szCs w:val="28"/>
          <w:lang w:eastAsia="zh-CN" w:bidi="ar-SA"/>
        </w:rPr>
        <w:t>：遴选产品技术（质量）响应差异表</w:t>
      </w:r>
    </w:p>
    <w:p w:rsidR="00AE47FE" w:rsidRDefault="00673382">
      <w:pPr>
        <w:snapToGrid w:val="0"/>
        <w:spacing w:line="400" w:lineRule="exact"/>
        <w:ind w:firstLineChars="200" w:firstLine="562"/>
        <w:rPr>
          <w:rFonts w:ascii="方正仿宋_GBK" w:eastAsia="方正仿宋_GBK" w:hAnsi="宋体"/>
          <w:sz w:val="28"/>
          <w:szCs w:val="28"/>
        </w:rPr>
      </w:pPr>
      <w:r>
        <w:rPr>
          <w:rFonts w:ascii="方正仿宋_GBK" w:eastAsia="方正仿宋_GBK" w:hAnsi="宋体" w:hint="eastAsia"/>
          <w:b/>
          <w:sz w:val="28"/>
          <w:szCs w:val="28"/>
        </w:rPr>
        <w:lastRenderedPageBreak/>
        <w:t>项目名称：           项目编号：                项目分包</w:t>
      </w:r>
      <w:r>
        <w:rPr>
          <w:rFonts w:ascii="方正仿宋_GBK" w:eastAsia="方正仿宋_GBK" w:hAnsi="宋体" w:hint="eastAsia"/>
          <w:b/>
          <w:bCs/>
          <w:sz w:val="28"/>
          <w:szCs w:val="28"/>
        </w:rPr>
        <w:t>号</w:t>
      </w:r>
      <w:r>
        <w:rPr>
          <w:rFonts w:ascii="方正仿宋_GBK" w:eastAsia="方正仿宋_GBK" w:hAnsi="宋体" w:hint="eastAsia"/>
          <w:sz w:val="28"/>
          <w:szCs w:val="28"/>
        </w:rPr>
        <w:t>：</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1910"/>
        <w:gridCol w:w="2182"/>
        <w:gridCol w:w="2234"/>
        <w:gridCol w:w="1998"/>
      </w:tblGrid>
      <w:tr w:rsidR="00AE47FE">
        <w:trPr>
          <w:trHeight w:val="516"/>
          <w:jc w:val="center"/>
        </w:trPr>
        <w:tc>
          <w:tcPr>
            <w:tcW w:w="622" w:type="dxa"/>
            <w:vAlign w:val="center"/>
          </w:tcPr>
          <w:p w:rsidR="00AE47FE" w:rsidRDefault="00673382">
            <w:pPr>
              <w:tabs>
                <w:tab w:val="left" w:pos="6300"/>
              </w:tabs>
              <w:snapToGrid w:val="0"/>
              <w:spacing w:line="500" w:lineRule="exact"/>
              <w:jc w:val="center"/>
              <w:outlineLvl w:val="0"/>
              <w:rPr>
                <w:rFonts w:ascii="方正仿宋_GBK" w:eastAsia="方正仿宋_GBK" w:hAnsi="仿宋"/>
                <w:sz w:val="28"/>
                <w:szCs w:val="28"/>
              </w:rPr>
            </w:pPr>
            <w:r>
              <w:rPr>
                <w:rFonts w:ascii="方正仿宋_GBK" w:eastAsia="方正仿宋_GBK" w:hAnsi="仿宋" w:hint="eastAsia"/>
                <w:sz w:val="28"/>
                <w:szCs w:val="28"/>
              </w:rPr>
              <w:t>序号</w:t>
            </w:r>
          </w:p>
        </w:tc>
        <w:tc>
          <w:tcPr>
            <w:tcW w:w="1910" w:type="dxa"/>
            <w:vAlign w:val="center"/>
          </w:tcPr>
          <w:p w:rsidR="00AE47FE" w:rsidRDefault="00673382">
            <w:pPr>
              <w:tabs>
                <w:tab w:val="left" w:pos="6300"/>
              </w:tabs>
              <w:snapToGrid w:val="0"/>
              <w:spacing w:line="500" w:lineRule="exact"/>
              <w:jc w:val="center"/>
              <w:outlineLvl w:val="0"/>
              <w:rPr>
                <w:rFonts w:ascii="方正仿宋_GBK" w:eastAsia="方正仿宋_GBK" w:hAnsi="仿宋"/>
                <w:sz w:val="28"/>
                <w:szCs w:val="28"/>
              </w:rPr>
            </w:pPr>
            <w:r>
              <w:rPr>
                <w:rFonts w:ascii="方正仿宋_GBK" w:eastAsia="方正仿宋_GBK" w:hAnsi="仿宋" w:hint="eastAsia"/>
                <w:sz w:val="28"/>
                <w:szCs w:val="28"/>
              </w:rPr>
              <w:t>产品名称</w:t>
            </w:r>
          </w:p>
        </w:tc>
        <w:tc>
          <w:tcPr>
            <w:tcW w:w="2182" w:type="dxa"/>
            <w:vAlign w:val="center"/>
          </w:tcPr>
          <w:p w:rsidR="00AE47FE" w:rsidRDefault="00673382">
            <w:pPr>
              <w:tabs>
                <w:tab w:val="left" w:pos="6300"/>
              </w:tabs>
              <w:snapToGrid w:val="0"/>
              <w:spacing w:line="500" w:lineRule="exact"/>
              <w:jc w:val="center"/>
              <w:outlineLvl w:val="0"/>
              <w:rPr>
                <w:rFonts w:ascii="方正仿宋_GBK" w:eastAsia="方正仿宋_GBK" w:hAnsi="仿宋"/>
                <w:sz w:val="28"/>
                <w:szCs w:val="28"/>
              </w:rPr>
            </w:pPr>
            <w:r>
              <w:rPr>
                <w:rFonts w:ascii="方正仿宋_GBK" w:eastAsia="方正仿宋_GBK" w:hAnsi="仿宋" w:hint="eastAsia"/>
                <w:sz w:val="28"/>
                <w:szCs w:val="28"/>
              </w:rPr>
              <w:t>遴选需求（适用规格型号）技术参数及要求</w:t>
            </w:r>
          </w:p>
        </w:tc>
        <w:tc>
          <w:tcPr>
            <w:tcW w:w="2234" w:type="dxa"/>
            <w:vAlign w:val="center"/>
          </w:tcPr>
          <w:p w:rsidR="00AE47FE" w:rsidRDefault="00673382">
            <w:pPr>
              <w:tabs>
                <w:tab w:val="left" w:pos="6300"/>
              </w:tabs>
              <w:snapToGrid w:val="0"/>
              <w:spacing w:line="500" w:lineRule="exact"/>
              <w:jc w:val="center"/>
              <w:outlineLvl w:val="0"/>
              <w:rPr>
                <w:rFonts w:ascii="方正仿宋_GBK" w:eastAsia="方正仿宋_GBK" w:hAnsi="仿宋"/>
                <w:sz w:val="28"/>
                <w:szCs w:val="28"/>
              </w:rPr>
            </w:pPr>
            <w:r>
              <w:rPr>
                <w:rFonts w:ascii="方正仿宋_GBK" w:eastAsia="方正仿宋_GBK" w:hAnsi="仿宋" w:hint="eastAsia"/>
                <w:sz w:val="28"/>
                <w:szCs w:val="28"/>
              </w:rPr>
              <w:t>响应产品（名称、品牌规格型号）及技术参数</w:t>
            </w:r>
          </w:p>
        </w:tc>
        <w:tc>
          <w:tcPr>
            <w:tcW w:w="1998" w:type="dxa"/>
            <w:vAlign w:val="center"/>
          </w:tcPr>
          <w:p w:rsidR="00AE47FE" w:rsidRDefault="00673382">
            <w:pPr>
              <w:tabs>
                <w:tab w:val="left" w:pos="6300"/>
              </w:tabs>
              <w:snapToGrid w:val="0"/>
              <w:spacing w:line="500" w:lineRule="exact"/>
              <w:jc w:val="center"/>
              <w:outlineLvl w:val="0"/>
              <w:rPr>
                <w:rFonts w:ascii="方正仿宋_GBK" w:eastAsia="方正仿宋_GBK" w:hAnsi="仿宋"/>
                <w:sz w:val="28"/>
                <w:szCs w:val="28"/>
              </w:rPr>
            </w:pPr>
            <w:r>
              <w:rPr>
                <w:rFonts w:ascii="方正仿宋_GBK" w:eastAsia="方正仿宋_GBK" w:hAnsi="仿宋" w:hint="eastAsia"/>
                <w:sz w:val="28"/>
                <w:szCs w:val="28"/>
              </w:rPr>
              <w:t>差异说明</w:t>
            </w:r>
          </w:p>
        </w:tc>
      </w:tr>
      <w:tr w:rsidR="00AE47FE">
        <w:trPr>
          <w:trHeight w:val="628"/>
          <w:jc w:val="center"/>
        </w:trPr>
        <w:tc>
          <w:tcPr>
            <w:tcW w:w="62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8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234" w:type="dxa"/>
            <w:vAlign w:val="center"/>
          </w:tcPr>
          <w:p w:rsidR="00AE47FE" w:rsidRDefault="00AE47FE">
            <w:pPr>
              <w:tabs>
                <w:tab w:val="left" w:pos="6300"/>
              </w:tabs>
              <w:snapToGrid w:val="0"/>
              <w:spacing w:line="500" w:lineRule="exact"/>
              <w:outlineLvl w:val="0"/>
              <w:rPr>
                <w:rFonts w:ascii="方正仿宋_GBK" w:eastAsia="方正仿宋_GBK" w:hAnsi="仿宋"/>
                <w:sz w:val="28"/>
                <w:szCs w:val="28"/>
              </w:rPr>
            </w:pPr>
          </w:p>
        </w:tc>
        <w:tc>
          <w:tcPr>
            <w:tcW w:w="1998"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8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234"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98"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8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234"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98"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8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234"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98"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8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234"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98"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8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234"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98"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8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234"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98"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8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234"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98"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8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234"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98"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8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234"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98"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bl>
    <w:p w:rsidR="00AE47FE" w:rsidRDefault="00673382">
      <w:pPr>
        <w:spacing w:line="500" w:lineRule="exact"/>
        <w:rPr>
          <w:rFonts w:ascii="方正仿宋_GBK" w:eastAsia="方正仿宋_GBK" w:hAnsi="仿宋"/>
          <w:sz w:val="28"/>
          <w:szCs w:val="28"/>
        </w:rPr>
      </w:pPr>
      <w:r>
        <w:rPr>
          <w:rFonts w:ascii="方正仿宋_GBK" w:eastAsia="方正仿宋_GBK" w:hAnsi="仿宋" w:hint="eastAsia"/>
          <w:sz w:val="28"/>
          <w:szCs w:val="28"/>
        </w:rPr>
        <w:t>投标人：        法定代表人（或法定代表人授权代表）或自然人：</w:t>
      </w:r>
    </w:p>
    <w:p w:rsidR="00AE47FE" w:rsidRDefault="00673382">
      <w:pPr>
        <w:spacing w:line="500" w:lineRule="exact"/>
        <w:rPr>
          <w:rFonts w:ascii="方正仿宋_GBK" w:eastAsia="方正仿宋_GBK" w:hAnsi="仿宋"/>
          <w:sz w:val="28"/>
          <w:szCs w:val="28"/>
        </w:rPr>
      </w:pPr>
      <w:r>
        <w:rPr>
          <w:rFonts w:ascii="方正仿宋_GBK" w:eastAsia="方正仿宋_GBK" w:hAnsi="仿宋" w:hint="eastAsia"/>
          <w:sz w:val="28"/>
          <w:szCs w:val="28"/>
        </w:rPr>
        <w:t xml:space="preserve">    </w:t>
      </w:r>
    </w:p>
    <w:p w:rsidR="00AE47FE" w:rsidRDefault="00673382">
      <w:pPr>
        <w:spacing w:line="500" w:lineRule="exact"/>
        <w:ind w:firstLineChars="300" w:firstLine="840"/>
        <w:rPr>
          <w:rFonts w:ascii="方正仿宋_GBK" w:eastAsia="方正仿宋_GBK" w:hAnsi="仿宋"/>
          <w:sz w:val="28"/>
          <w:szCs w:val="28"/>
        </w:rPr>
      </w:pPr>
      <w:r>
        <w:rPr>
          <w:rFonts w:ascii="方正仿宋_GBK" w:eastAsia="方正仿宋_GBK" w:hAnsi="仿宋" w:hint="eastAsia"/>
          <w:sz w:val="28"/>
          <w:szCs w:val="28"/>
        </w:rPr>
        <w:t>（投标人公章）                         （签署和盖章）</w:t>
      </w:r>
    </w:p>
    <w:p w:rsidR="00AE47FE" w:rsidRDefault="00673382">
      <w:pPr>
        <w:tabs>
          <w:tab w:val="left" w:pos="6300"/>
        </w:tabs>
        <w:snapToGrid w:val="0"/>
        <w:spacing w:line="500" w:lineRule="exact"/>
        <w:ind w:firstLine="570"/>
        <w:rPr>
          <w:rFonts w:ascii="方正仿宋_GBK" w:eastAsia="方正仿宋_GBK" w:hAnsi="仿宋"/>
          <w:sz w:val="28"/>
          <w:szCs w:val="28"/>
        </w:rPr>
      </w:pPr>
      <w:r>
        <w:rPr>
          <w:rFonts w:ascii="方正仿宋_GBK" w:eastAsia="方正仿宋_GBK" w:hAnsi="仿宋" w:hint="eastAsia"/>
          <w:sz w:val="28"/>
          <w:szCs w:val="28"/>
        </w:rPr>
        <w:t xml:space="preserve">                                  年     月     日</w:t>
      </w:r>
    </w:p>
    <w:p w:rsidR="00AE47FE" w:rsidRDefault="00673382">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注：（1）本表即为对本项目“</w:t>
      </w:r>
      <w:r>
        <w:rPr>
          <w:rFonts w:ascii="方正仿宋_GBK" w:eastAsia="方正仿宋_GBK" w:hAnsi="仿宋" w:hint="eastAsia"/>
          <w:sz w:val="24"/>
          <w:lang w:val="zh-CN"/>
        </w:rPr>
        <w:t>本次遴选的医用耗材项目清单</w:t>
      </w:r>
      <w:r>
        <w:rPr>
          <w:rFonts w:ascii="方正仿宋_GBK" w:eastAsia="方正仿宋_GBK" w:hAnsi="仿宋" w:hint="eastAsia"/>
          <w:sz w:val="24"/>
        </w:rPr>
        <w:t>”中所列条款进行比较和响应，内容和顺序应与《报价明细表》一致。供应商应逐条如实填写，采购人可根据需要，要求提供相关证明材料。如不能提供，则视为无效响应。</w:t>
      </w:r>
    </w:p>
    <w:p w:rsidR="00AE47FE" w:rsidRDefault="00673382">
      <w:pPr>
        <w:tabs>
          <w:tab w:val="left" w:pos="6300"/>
        </w:tabs>
        <w:snapToGrid w:val="0"/>
        <w:spacing w:line="500" w:lineRule="exact"/>
        <w:ind w:firstLineChars="300" w:firstLine="720"/>
        <w:rPr>
          <w:rFonts w:ascii="方正仿宋_GBK" w:eastAsia="方正仿宋_GBK" w:hAnsi="仿宋"/>
          <w:sz w:val="24"/>
        </w:rPr>
      </w:pPr>
      <w:r>
        <w:rPr>
          <w:rFonts w:ascii="方正仿宋_GBK" w:eastAsia="方正仿宋_GBK" w:hAnsi="仿宋" w:hint="eastAsia"/>
          <w:sz w:val="24"/>
        </w:rPr>
        <w:t>（2）本表可扩展；</w:t>
      </w:r>
    </w:p>
    <w:p w:rsidR="00AE47FE" w:rsidRDefault="00673382">
      <w:pPr>
        <w:pStyle w:val="ac"/>
        <w:spacing w:line="594" w:lineRule="exact"/>
        <w:ind w:left="420" w:firstLineChars="100" w:firstLine="240"/>
        <w:rPr>
          <w:rFonts w:ascii="方正仿宋_GBK" w:eastAsia="方正仿宋_GBK" w:hAnsi="仿宋"/>
          <w:sz w:val="24"/>
          <w:lang w:eastAsia="zh-CN"/>
        </w:rPr>
      </w:pPr>
      <w:r>
        <w:rPr>
          <w:rFonts w:ascii="方正仿宋_GBK" w:eastAsia="方正仿宋_GBK" w:hAnsi="仿宋" w:hint="eastAsia"/>
          <w:sz w:val="24"/>
          <w:lang w:eastAsia="zh-CN"/>
        </w:rPr>
        <w:t>（3）可附相关技术（质量）支撑材料。（格式自定）</w:t>
      </w:r>
    </w:p>
    <w:p w:rsidR="00AE47FE" w:rsidRDefault="00AE47FE">
      <w:pPr>
        <w:spacing w:line="440" w:lineRule="exact"/>
        <w:outlineLvl w:val="1"/>
        <w:rPr>
          <w:rFonts w:ascii="方正仿宋_GBK" w:eastAsia="方正仿宋_GBK" w:hAnsi="方正仿宋_GBK" w:cs="方正仿宋_GBK"/>
          <w:b/>
          <w:bCs/>
          <w:sz w:val="28"/>
          <w:szCs w:val="28"/>
        </w:rPr>
      </w:pPr>
    </w:p>
    <w:p w:rsidR="00AE47FE" w:rsidRDefault="00AE47FE">
      <w:pPr>
        <w:spacing w:line="440" w:lineRule="exact"/>
        <w:outlineLvl w:val="1"/>
        <w:rPr>
          <w:rFonts w:ascii="方正仿宋_GBK" w:eastAsia="方正仿宋_GBK" w:hAnsi="方正仿宋_GBK" w:cs="方正仿宋_GBK"/>
          <w:b/>
          <w:bCs/>
          <w:sz w:val="28"/>
          <w:szCs w:val="28"/>
        </w:rPr>
      </w:pPr>
    </w:p>
    <w:p w:rsidR="00AE47FE" w:rsidRDefault="00673382">
      <w:pPr>
        <w:spacing w:line="440" w:lineRule="exact"/>
        <w:ind w:firstLineChars="100" w:firstLine="281"/>
        <w:outlineLvl w:val="1"/>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（五）</w:t>
      </w:r>
      <w:r>
        <w:rPr>
          <w:rFonts w:ascii="方正仿宋_GBK" w:eastAsia="方正仿宋_GBK" w:hAnsi="宋体" w:hint="eastAsia"/>
          <w:b/>
          <w:bCs/>
          <w:sz w:val="28"/>
          <w:szCs w:val="28"/>
        </w:rPr>
        <w:t>模版格式</w:t>
      </w:r>
      <w:r>
        <w:rPr>
          <w:rFonts w:ascii="方正仿宋_GBK" w:eastAsia="方正仿宋_GBK" w:hAnsi="宋体"/>
          <w:b/>
          <w:bCs/>
          <w:sz w:val="28"/>
          <w:szCs w:val="28"/>
        </w:rPr>
        <w:t>5</w:t>
      </w:r>
      <w:r>
        <w:rPr>
          <w:rFonts w:ascii="方正仿宋_GBK" w:eastAsia="方正仿宋_GBK" w:hAnsi="宋体" w:hint="eastAsia"/>
          <w:b/>
          <w:bCs/>
          <w:sz w:val="28"/>
          <w:szCs w:val="28"/>
        </w:rPr>
        <w:t>：</w:t>
      </w:r>
      <w:r>
        <w:rPr>
          <w:rFonts w:ascii="方正仿宋_GBK" w:eastAsia="方正仿宋_GBK" w:hAnsi="方正仿宋_GBK" w:cs="方正仿宋_GBK" w:hint="eastAsia"/>
          <w:b/>
          <w:bCs/>
          <w:sz w:val="28"/>
          <w:szCs w:val="28"/>
        </w:rPr>
        <w:t>响应产品报价单</w:t>
      </w:r>
    </w:p>
    <w:p w:rsidR="00AE47FE" w:rsidRDefault="00673382">
      <w:pPr>
        <w:spacing w:line="440" w:lineRule="exact"/>
        <w:ind w:firstLineChars="200" w:firstLine="562"/>
        <w:jc w:val="center"/>
        <w:outlineLvl w:val="1"/>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报价明细表</w:t>
      </w:r>
    </w:p>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遴选采购项目名称：                   项目编号：                       分包号：</w:t>
      </w:r>
    </w:p>
    <w:tbl>
      <w:tblPr>
        <w:tblW w:w="10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396"/>
        <w:gridCol w:w="491"/>
        <w:gridCol w:w="562"/>
        <w:gridCol w:w="948"/>
        <w:gridCol w:w="953"/>
        <w:gridCol w:w="723"/>
        <w:gridCol w:w="792"/>
        <w:gridCol w:w="684"/>
        <w:gridCol w:w="802"/>
        <w:gridCol w:w="887"/>
        <w:gridCol w:w="1214"/>
        <w:gridCol w:w="876"/>
        <w:gridCol w:w="861"/>
      </w:tblGrid>
      <w:tr w:rsidR="00AE47FE">
        <w:trPr>
          <w:trHeight w:val="618"/>
          <w:jc w:val="center"/>
        </w:trPr>
        <w:tc>
          <w:tcPr>
            <w:tcW w:w="450" w:type="dxa"/>
            <w:vAlign w:val="center"/>
          </w:tcPr>
          <w:p w:rsidR="00AE47FE" w:rsidRDefault="00AE47FE">
            <w:pPr>
              <w:spacing w:line="440" w:lineRule="exact"/>
              <w:jc w:val="left"/>
              <w:rPr>
                <w:rFonts w:ascii="方正仿宋_GBK" w:eastAsia="方正仿宋_GBK" w:hAnsi="方正仿宋_GBK" w:cs="方正仿宋_GBK"/>
                <w:sz w:val="28"/>
                <w:szCs w:val="28"/>
              </w:rPr>
            </w:pPr>
          </w:p>
        </w:tc>
        <w:tc>
          <w:tcPr>
            <w:tcW w:w="3350" w:type="dxa"/>
            <w:gridSpan w:val="5"/>
            <w:vAlign w:val="center"/>
          </w:tcPr>
          <w:p w:rsidR="00AE47FE" w:rsidRDefault="00673382">
            <w:pPr>
              <w:spacing w:line="44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遴选耗材产品信息</w:t>
            </w:r>
          </w:p>
        </w:tc>
        <w:tc>
          <w:tcPr>
            <w:tcW w:w="6839" w:type="dxa"/>
            <w:gridSpan w:val="8"/>
            <w:vAlign w:val="center"/>
          </w:tcPr>
          <w:p w:rsidR="00AE47FE" w:rsidRDefault="00673382">
            <w:pPr>
              <w:spacing w:line="440" w:lineRule="exact"/>
              <w:jc w:val="center"/>
              <w:rPr>
                <w:rFonts w:ascii="方正仿宋_GBK" w:eastAsia="方正仿宋_GBK" w:hAnsi="方正仿宋_GBK" w:cs="方正仿宋_GBK"/>
                <w:sz w:val="28"/>
                <w:szCs w:val="28"/>
                <w:highlight w:val="yellow"/>
              </w:rPr>
            </w:pPr>
            <w:r>
              <w:rPr>
                <w:rFonts w:ascii="方正仿宋_GBK" w:eastAsia="方正仿宋_GBK" w:hAnsi="方正仿宋_GBK" w:cs="方正仿宋_GBK" w:hint="eastAsia"/>
                <w:sz w:val="28"/>
                <w:szCs w:val="28"/>
              </w:rPr>
              <w:t>响应产品信息</w:t>
            </w:r>
          </w:p>
        </w:tc>
      </w:tr>
      <w:tr w:rsidR="00AE47FE">
        <w:trPr>
          <w:trHeight w:val="2204"/>
          <w:jc w:val="center"/>
        </w:trPr>
        <w:tc>
          <w:tcPr>
            <w:tcW w:w="450"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序号</w:t>
            </w:r>
          </w:p>
        </w:tc>
        <w:tc>
          <w:tcPr>
            <w:tcW w:w="396" w:type="dxa"/>
            <w:vAlign w:val="center"/>
          </w:tcPr>
          <w:p w:rsidR="00AE47FE" w:rsidRDefault="00673382">
            <w:pPr>
              <w:spacing w:line="44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名称</w:t>
            </w:r>
          </w:p>
        </w:tc>
        <w:tc>
          <w:tcPr>
            <w:tcW w:w="491" w:type="dxa"/>
            <w:vAlign w:val="center"/>
          </w:tcPr>
          <w:p w:rsidR="00AE47FE" w:rsidRDefault="00673382">
            <w:pPr>
              <w:spacing w:line="440" w:lineRule="exact"/>
              <w:rPr>
                <w:rFonts w:ascii="方正仿宋_GBK" w:eastAsia="方正仿宋_GBK" w:hAnsi="方正仿宋_GBK" w:cs="方正仿宋_GBK"/>
                <w:sz w:val="28"/>
                <w:szCs w:val="28"/>
              </w:rPr>
            </w:pPr>
            <w:r>
              <w:rPr>
                <w:rFonts w:ascii="方正仿宋_GBK" w:eastAsia="方正仿宋_GBK" w:hAnsi="仿宋" w:hint="eastAsia"/>
                <w:sz w:val="28"/>
                <w:szCs w:val="28"/>
              </w:rPr>
              <w:t>适用规格及要求</w:t>
            </w:r>
          </w:p>
        </w:tc>
        <w:tc>
          <w:tcPr>
            <w:tcW w:w="562" w:type="dxa"/>
            <w:vAlign w:val="center"/>
          </w:tcPr>
          <w:p w:rsidR="00AE47FE" w:rsidRDefault="00673382">
            <w:pPr>
              <w:spacing w:line="44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单位</w:t>
            </w:r>
          </w:p>
        </w:tc>
        <w:tc>
          <w:tcPr>
            <w:tcW w:w="948"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限价（元）</w:t>
            </w:r>
          </w:p>
        </w:tc>
        <w:tc>
          <w:tcPr>
            <w:tcW w:w="953"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权重值</w:t>
            </w:r>
          </w:p>
        </w:tc>
        <w:tc>
          <w:tcPr>
            <w:tcW w:w="723"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名称</w:t>
            </w:r>
          </w:p>
        </w:tc>
        <w:tc>
          <w:tcPr>
            <w:tcW w:w="792"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规格</w:t>
            </w:r>
          </w:p>
        </w:tc>
        <w:tc>
          <w:tcPr>
            <w:tcW w:w="684"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厂家</w:t>
            </w:r>
          </w:p>
        </w:tc>
        <w:tc>
          <w:tcPr>
            <w:tcW w:w="802" w:type="dxa"/>
            <w:vAlign w:val="center"/>
          </w:tcPr>
          <w:p w:rsidR="00AE47FE" w:rsidRDefault="00673382">
            <w:pPr>
              <w:spacing w:line="44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单位</w:t>
            </w:r>
          </w:p>
        </w:tc>
        <w:tc>
          <w:tcPr>
            <w:tcW w:w="887"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报价（元）</w:t>
            </w:r>
          </w:p>
        </w:tc>
        <w:tc>
          <w:tcPr>
            <w:tcW w:w="1214"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权重值产品报价降幅得分</w:t>
            </w:r>
          </w:p>
        </w:tc>
        <w:tc>
          <w:tcPr>
            <w:tcW w:w="876"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药交平台挂网编码</w:t>
            </w:r>
          </w:p>
        </w:tc>
        <w:tc>
          <w:tcPr>
            <w:tcW w:w="861"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27位国家医保编码</w:t>
            </w:r>
          </w:p>
        </w:tc>
      </w:tr>
      <w:tr w:rsidR="00AE47FE">
        <w:trPr>
          <w:trHeight w:val="449"/>
          <w:jc w:val="center"/>
        </w:trPr>
        <w:tc>
          <w:tcPr>
            <w:tcW w:w="450"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w:t>
            </w:r>
          </w:p>
        </w:tc>
        <w:tc>
          <w:tcPr>
            <w:tcW w:w="396" w:type="dxa"/>
          </w:tcPr>
          <w:p w:rsidR="00AE47FE" w:rsidRDefault="00673382">
            <w:pPr>
              <w:spacing w:line="44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限</w:t>
            </w:r>
          </w:p>
        </w:tc>
        <w:tc>
          <w:tcPr>
            <w:tcW w:w="491"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562"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948"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953"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723"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792"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684"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02"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87"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1214"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76"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61"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r>
      <w:tr w:rsidR="00AE47FE">
        <w:trPr>
          <w:trHeight w:val="449"/>
          <w:jc w:val="center"/>
        </w:trPr>
        <w:tc>
          <w:tcPr>
            <w:tcW w:w="450"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w:t>
            </w:r>
          </w:p>
        </w:tc>
        <w:tc>
          <w:tcPr>
            <w:tcW w:w="396"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491"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562"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948"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953"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723"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792"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684"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02"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87"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1214"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76"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61"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r>
      <w:tr w:rsidR="00AE47FE">
        <w:trPr>
          <w:trHeight w:val="449"/>
          <w:jc w:val="center"/>
        </w:trPr>
        <w:tc>
          <w:tcPr>
            <w:tcW w:w="450"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w:t>
            </w:r>
          </w:p>
        </w:tc>
        <w:tc>
          <w:tcPr>
            <w:tcW w:w="396"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491"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562"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948"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953"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723"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792"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684"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02"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87"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1214"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76"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61"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r>
      <w:tr w:rsidR="00AE47FE">
        <w:trPr>
          <w:trHeight w:val="898"/>
          <w:jc w:val="center"/>
        </w:trPr>
        <w:tc>
          <w:tcPr>
            <w:tcW w:w="450"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合计</w:t>
            </w:r>
          </w:p>
        </w:tc>
        <w:tc>
          <w:tcPr>
            <w:tcW w:w="396"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491"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562"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948"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953"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723"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792"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684"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02"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87"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1214"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76"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61"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r>
      <w:tr w:rsidR="00AE47FE">
        <w:trPr>
          <w:trHeight w:val="898"/>
          <w:jc w:val="center"/>
        </w:trPr>
        <w:tc>
          <w:tcPr>
            <w:tcW w:w="10639" w:type="dxa"/>
            <w:gridSpan w:val="14"/>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说明：以下数值根据上表准确填报</w:t>
            </w:r>
          </w:p>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权重值产品报价降幅得分合计：</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分</w:t>
            </w:r>
          </w:p>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非权重值产品报价降幅=</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%（1-非权重值产品报价累计总金额/非权重值产品限价累计总金额，</w:t>
            </w:r>
            <w:r>
              <w:rPr>
                <w:rFonts w:ascii="方正仿宋_GBK" w:eastAsia="方正仿宋_GBK" w:hAnsi="方正仿宋_GBK" w:cs="方正仿宋_GBK" w:hint="eastAsia"/>
                <w:color w:val="FF0000"/>
                <w:sz w:val="28"/>
                <w:szCs w:val="28"/>
              </w:rPr>
              <w:t>分包内无非权重值产品在非权重值产品价降幅横线处填</w:t>
            </w:r>
            <w:r>
              <w:rPr>
                <w:rFonts w:ascii="方正仿宋_GBK" w:eastAsia="方正仿宋_GBK" w:hAnsi="方正仿宋_GBK" w:cs="方正仿宋_GBK" w:hint="eastAsia"/>
                <w:color w:val="FF0000"/>
                <w:sz w:val="28"/>
                <w:szCs w:val="28"/>
                <w:u w:val="single"/>
              </w:rPr>
              <w:t xml:space="preserve">“/” </w:t>
            </w:r>
            <w:r>
              <w:rPr>
                <w:rFonts w:ascii="方正仿宋_GBK" w:eastAsia="方正仿宋_GBK" w:hAnsi="方正仿宋_GBK" w:cs="方正仿宋_GBK" w:hint="eastAsia"/>
                <w:color w:val="FF0000"/>
                <w:sz w:val="28"/>
                <w:szCs w:val="28"/>
              </w:rPr>
              <w:t>%</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color w:val="FF0000"/>
                <w:sz w:val="28"/>
                <w:szCs w:val="28"/>
              </w:rPr>
              <w:t xml:space="preserve">    </w:t>
            </w:r>
          </w:p>
        </w:tc>
      </w:tr>
    </w:tbl>
    <w:p w:rsidR="00AE47FE" w:rsidRDefault="00AE47FE">
      <w:pPr>
        <w:spacing w:line="440" w:lineRule="exact"/>
        <w:ind w:firstLineChars="200" w:firstLine="560"/>
        <w:jc w:val="left"/>
        <w:rPr>
          <w:rFonts w:ascii="方正仿宋_GBK" w:eastAsia="方正仿宋_GBK" w:hAnsi="方正仿宋_GBK" w:cs="方正仿宋_GBK"/>
          <w:sz w:val="28"/>
          <w:szCs w:val="28"/>
        </w:rPr>
      </w:pPr>
    </w:p>
    <w:p w:rsidR="00AE47FE" w:rsidRDefault="00673382">
      <w:pPr>
        <w:spacing w:line="44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投标人：                       法定代表人授权代表：</w:t>
      </w:r>
    </w:p>
    <w:p w:rsidR="00AE47FE" w:rsidRDefault="00673382">
      <w:pPr>
        <w:spacing w:line="44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（投标人公章）                  （签字和盖章）</w:t>
      </w:r>
    </w:p>
    <w:p w:rsidR="00AE47FE" w:rsidRDefault="00AE47FE">
      <w:pPr>
        <w:spacing w:line="440" w:lineRule="exact"/>
        <w:ind w:firstLineChars="200" w:firstLine="560"/>
        <w:jc w:val="left"/>
        <w:rPr>
          <w:rFonts w:ascii="方正仿宋_GBK" w:eastAsia="方正仿宋_GBK" w:hAnsi="方正仿宋_GBK" w:cs="方正仿宋_GBK"/>
          <w:sz w:val="28"/>
          <w:szCs w:val="28"/>
        </w:rPr>
      </w:pPr>
    </w:p>
    <w:p w:rsidR="00AE47FE" w:rsidRDefault="00673382">
      <w:pPr>
        <w:spacing w:line="440" w:lineRule="exact"/>
        <w:ind w:firstLineChars="200" w:firstLine="560"/>
        <w:jc w:val="righ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年   月   日</w:t>
      </w:r>
    </w:p>
    <w:p w:rsidR="00AE47FE" w:rsidRDefault="00673382">
      <w:pPr>
        <w:spacing w:line="44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注：</w:t>
      </w:r>
    </w:p>
    <w:p w:rsidR="00AE47FE" w:rsidRDefault="00673382">
      <w:pPr>
        <w:spacing w:line="440" w:lineRule="exact"/>
        <w:ind w:firstLineChars="200" w:firstLine="480"/>
        <w:jc w:val="left"/>
        <w:rPr>
          <w:rFonts w:ascii="方正仿宋_GBK" w:eastAsia="方正仿宋_GBK" w:hAnsi="方正仿宋_GBK" w:cs="方正仿宋_GBK"/>
          <w:sz w:val="24"/>
          <w:szCs w:val="24"/>
        </w:rPr>
      </w:pPr>
      <w:r>
        <w:rPr>
          <w:rFonts w:ascii="方正仿宋_GBK" w:eastAsia="方正仿宋_GBK" w:hAnsi="方正仿宋_GBK" w:cs="方正仿宋_GBK"/>
          <w:sz w:val="24"/>
          <w:szCs w:val="24"/>
        </w:rPr>
        <w:t>（1）</w:t>
      </w:r>
      <w:r>
        <w:rPr>
          <w:rFonts w:ascii="方正仿宋_GBK" w:eastAsia="方正仿宋_GBK" w:hAnsi="方正仿宋_GBK" w:cs="方正仿宋_GBK" w:hint="eastAsia"/>
          <w:sz w:val="24"/>
          <w:szCs w:val="24"/>
        </w:rPr>
        <w:t>请遴选参与人按采购人提供的清单明细表中的信息进行报价，</w:t>
      </w:r>
      <w:r>
        <w:rPr>
          <w:rFonts w:ascii="方正仿宋_GBK" w:eastAsia="方正仿宋_GBK" w:hAnsi="方正仿宋_GBK" w:hint="eastAsia"/>
          <w:sz w:val="24"/>
          <w:szCs w:val="24"/>
          <w:lang w:val="zh-CN"/>
        </w:rPr>
        <w:t>不得随意更改《</w:t>
      </w:r>
      <w:r>
        <w:rPr>
          <w:rFonts w:ascii="方正仿宋_GBK" w:eastAsia="方正仿宋_GBK" w:hAnsi="方正仿宋_GBK" w:cs="方正仿宋_GBK" w:hint="eastAsia"/>
          <w:sz w:val="24"/>
          <w:szCs w:val="24"/>
        </w:rPr>
        <w:t>报价明细表</w:t>
      </w:r>
      <w:r>
        <w:rPr>
          <w:rFonts w:ascii="方正仿宋_GBK" w:eastAsia="方正仿宋_GBK" w:hAnsi="方正仿宋_GBK" w:hint="eastAsia"/>
          <w:sz w:val="24"/>
          <w:szCs w:val="24"/>
          <w:lang w:val="zh-CN"/>
        </w:rPr>
        <w:t>》格式、</w:t>
      </w:r>
      <w:r>
        <w:rPr>
          <w:rFonts w:ascii="方正仿宋_GBK" w:eastAsia="方正仿宋_GBK" w:hAnsi="方正仿宋_GBK" w:cs="方正仿宋_GBK" w:hint="eastAsia"/>
          <w:sz w:val="24"/>
          <w:szCs w:val="24"/>
          <w:lang w:val="zh-CN"/>
        </w:rPr>
        <w:t>项目清单顺序和留空。</w:t>
      </w:r>
      <w:r>
        <w:rPr>
          <w:rFonts w:ascii="方正仿宋_GBK" w:eastAsia="方正仿宋_GBK" w:hAnsi="方正仿宋_GBK" w:cs="方正仿宋_GBK" w:hint="eastAsia"/>
          <w:sz w:val="24"/>
          <w:szCs w:val="24"/>
        </w:rPr>
        <w:t>所有产品报价不得高于最高限价，且必须为一个有效报价。</w:t>
      </w:r>
    </w:p>
    <w:p w:rsidR="00AE47FE" w:rsidRDefault="00673382">
      <w:pPr>
        <w:spacing w:line="440" w:lineRule="exact"/>
        <w:ind w:firstLineChars="200" w:firstLine="480"/>
        <w:jc w:val="left"/>
        <w:rPr>
          <w:rFonts w:ascii="方正仿宋_GBK" w:eastAsia="方正仿宋_GBK" w:hAnsi="方正仿宋_GBK"/>
          <w:sz w:val="24"/>
          <w:szCs w:val="24"/>
        </w:rPr>
      </w:pPr>
      <w:r>
        <w:rPr>
          <w:rFonts w:ascii="方正仿宋_GBK" w:eastAsia="方正仿宋_GBK" w:hAnsi="方正仿宋_GBK" w:cs="Times New Roman"/>
          <w:sz w:val="24"/>
          <w:szCs w:val="24"/>
        </w:rPr>
        <w:t>（2）</w:t>
      </w:r>
      <w:r>
        <w:rPr>
          <w:rFonts w:ascii="方正仿宋_GBK" w:eastAsia="方正仿宋_GBK" w:hAnsi="方正仿宋_GBK" w:cs="方正仿宋_GBK" w:hint="eastAsia"/>
          <w:sz w:val="24"/>
          <w:szCs w:val="24"/>
        </w:rPr>
        <w:t>所有产品在重庆市药品和医用耗材招采平台进行交易（非挂网交易品类除外），挂网产品</w:t>
      </w:r>
      <w:r>
        <w:rPr>
          <w:rFonts w:ascii="方正仿宋_GBK" w:eastAsia="方正仿宋_GBK" w:hAnsi="方正仿宋_GBK" w:hint="eastAsia"/>
          <w:sz w:val="24"/>
          <w:szCs w:val="24"/>
          <w:lang w:val="zh-CN"/>
        </w:rPr>
        <w:t>须</w:t>
      </w:r>
      <w:r>
        <w:rPr>
          <w:rFonts w:ascii="方正仿宋_GBK" w:eastAsia="方正仿宋_GBK" w:hAnsi="方正仿宋_GBK" w:cs="方正仿宋_GBK" w:hint="eastAsia"/>
          <w:sz w:val="24"/>
          <w:szCs w:val="24"/>
        </w:rPr>
        <w:t>在</w:t>
      </w:r>
      <w:r>
        <w:rPr>
          <w:rFonts w:ascii="方正仿宋_GBK" w:eastAsia="方正仿宋_GBK" w:hAnsi="方正仿宋_GBK" w:hint="eastAsia"/>
          <w:sz w:val="24"/>
          <w:szCs w:val="24"/>
          <w:lang w:val="zh-CN"/>
        </w:rPr>
        <w:t>《</w:t>
      </w:r>
      <w:r>
        <w:rPr>
          <w:rFonts w:ascii="方正仿宋_GBK" w:eastAsia="方正仿宋_GBK" w:hAnsi="方正仿宋_GBK" w:cs="方正仿宋_GBK" w:hint="eastAsia"/>
          <w:sz w:val="24"/>
          <w:szCs w:val="24"/>
        </w:rPr>
        <w:t>报价明细表</w:t>
      </w:r>
      <w:r>
        <w:rPr>
          <w:rFonts w:ascii="方正仿宋_GBK" w:eastAsia="方正仿宋_GBK" w:hAnsi="方正仿宋_GBK" w:hint="eastAsia"/>
          <w:sz w:val="24"/>
          <w:szCs w:val="24"/>
          <w:lang w:val="zh-CN"/>
        </w:rPr>
        <w:t>》</w:t>
      </w:r>
      <w:r>
        <w:rPr>
          <w:rFonts w:ascii="方正仿宋_GBK" w:eastAsia="方正仿宋_GBK" w:hAnsi="方正仿宋_GBK" w:cs="方正仿宋_GBK" w:hint="eastAsia"/>
          <w:sz w:val="24"/>
          <w:szCs w:val="24"/>
        </w:rPr>
        <w:t>表</w:t>
      </w:r>
      <w:r>
        <w:rPr>
          <w:rFonts w:ascii="方正仿宋_GBK" w:eastAsia="方正仿宋_GBK" w:hAnsi="方正仿宋_GBK" w:hint="eastAsia"/>
          <w:sz w:val="24"/>
          <w:szCs w:val="24"/>
          <w:lang w:val="zh-CN"/>
        </w:rPr>
        <w:t>中填写</w:t>
      </w:r>
      <w:r>
        <w:rPr>
          <w:rFonts w:ascii="方正仿宋_GBK" w:eastAsia="方正仿宋_GBK" w:hAnsi="方正仿宋_GBK" w:cs="方正仿宋_GBK" w:hint="eastAsia"/>
          <w:sz w:val="24"/>
          <w:szCs w:val="24"/>
        </w:rPr>
        <w:t>药交平台挂网编码，未挂网写“未挂网”。</w:t>
      </w:r>
    </w:p>
    <w:p w:rsidR="00AE47FE" w:rsidRDefault="00673382">
      <w:pPr>
        <w:spacing w:line="440" w:lineRule="exact"/>
        <w:ind w:firstLineChars="200" w:firstLine="480"/>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（3）供应商权重值产品报价降幅得分计算方式：</w:t>
      </w:r>
    </w:p>
    <w:p w:rsidR="00AE47FE" w:rsidRDefault="00673382">
      <w:pPr>
        <w:spacing w:line="440" w:lineRule="exact"/>
        <w:ind w:firstLineChars="200" w:firstLine="480"/>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例：权重值产品1报价降幅得分=【1%+（产品1最高限价-产品1报价）/产品1最高限</w:t>
      </w:r>
      <w:r>
        <w:rPr>
          <w:rFonts w:ascii="方正仿宋_GBK" w:eastAsia="方正仿宋_GBK" w:hAnsi="方正仿宋_GBK" w:cs="方正仿宋_GBK" w:hint="eastAsia"/>
          <w:sz w:val="24"/>
          <w:szCs w:val="24"/>
        </w:rPr>
        <w:lastRenderedPageBreak/>
        <w:t>价】*产品1权重。权重值产品报价降幅得分只保留小数点后2位（四舍五入）。</w:t>
      </w:r>
    </w:p>
    <w:p w:rsidR="00AE47FE" w:rsidRDefault="00673382">
      <w:pPr>
        <w:spacing w:line="440" w:lineRule="exact"/>
        <w:ind w:firstLineChars="200" w:firstLine="480"/>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   权重值产品报价降幅合计得分=权重值产品1报价降幅得分+权重值产品2报价降幅得分+权重值产品3报价降幅得分 +·····（所有全权重值产品报价降幅得分累计总和）。</w:t>
      </w:r>
    </w:p>
    <w:p w:rsidR="00AE47FE" w:rsidRDefault="00673382">
      <w:pPr>
        <w:spacing w:line="440" w:lineRule="exact"/>
        <w:ind w:firstLineChars="200" w:firstLine="482"/>
        <w:jc w:val="left"/>
        <w:rPr>
          <w:rFonts w:ascii="方正仿宋_GBK" w:eastAsia="方正仿宋_GBK" w:hAnsi="方正仿宋_GBK" w:cs="方正仿宋_GBK"/>
          <w:b/>
          <w:bCs/>
          <w:sz w:val="24"/>
          <w:szCs w:val="24"/>
        </w:rPr>
      </w:pPr>
      <w:r>
        <w:rPr>
          <w:rFonts w:ascii="方正仿宋_GBK" w:eastAsia="方正仿宋_GBK" w:hAnsi="方正仿宋_GBK" w:cs="方正仿宋_GBK" w:hint="eastAsia"/>
          <w:b/>
          <w:bCs/>
          <w:sz w:val="24"/>
          <w:szCs w:val="24"/>
        </w:rPr>
        <w:t>（4）供应商报价产品规格、单位应与限价产品一致，如果规格、单位不一致时，应在满足使用需求的前提下进行同量折算，权重值产品报价降幅得分也应同步折算，如遴选产品需求规格10g/支，限价10元，投标产品规格为5g/支，报价为N元，则响应产品报价为10g/5g x N元（不能超最高限价10元），权重值降幅得分为{1%+【10元-（10g/5g x N元）】/10元}*权重值，且未折算的视为无效响应。</w:t>
      </w: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673382">
      <w:pPr>
        <w:pStyle w:val="ac"/>
        <w:spacing w:line="594" w:lineRule="exact"/>
        <w:ind w:leftChars="95" w:left="199" w:firstLineChars="100" w:firstLine="281"/>
        <w:rPr>
          <w:rFonts w:ascii="方正仿宋_GBK" w:eastAsia="方正仿宋_GBK" w:hAnsi="宋体"/>
          <w:b/>
          <w:bCs/>
          <w:kern w:val="2"/>
          <w:szCs w:val="28"/>
          <w:lang w:eastAsia="zh-CN" w:bidi="ar-SA"/>
        </w:rPr>
      </w:pPr>
      <w:r>
        <w:rPr>
          <w:rFonts w:ascii="方正仿宋_GBK" w:eastAsia="方正仿宋_GBK" w:hAnsi="宋体" w:hint="eastAsia"/>
          <w:b/>
          <w:bCs/>
          <w:kern w:val="2"/>
          <w:szCs w:val="28"/>
          <w:lang w:eastAsia="zh-CN" w:bidi="ar-SA"/>
        </w:rPr>
        <w:t>（六）模版格式6：遴选产品样品提供清单</w:t>
      </w:r>
    </w:p>
    <w:p w:rsidR="00AE47FE" w:rsidRDefault="00673382">
      <w:pPr>
        <w:snapToGrid w:val="0"/>
        <w:spacing w:line="400" w:lineRule="exact"/>
        <w:rPr>
          <w:rFonts w:ascii="方正仿宋_GBK" w:eastAsia="方正仿宋_GBK" w:hAnsi="宋体"/>
          <w:sz w:val="28"/>
          <w:szCs w:val="28"/>
        </w:rPr>
      </w:pPr>
      <w:r>
        <w:rPr>
          <w:rFonts w:ascii="方正仿宋_GBK" w:eastAsia="方正仿宋_GBK" w:hAnsi="宋体" w:hint="eastAsia"/>
          <w:sz w:val="28"/>
          <w:szCs w:val="28"/>
        </w:rPr>
        <w:t>项目名称：          项目编号：          项目分包号：</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1910"/>
        <w:gridCol w:w="2173"/>
        <w:gridCol w:w="643"/>
        <w:gridCol w:w="933"/>
        <w:gridCol w:w="2667"/>
      </w:tblGrid>
      <w:tr w:rsidR="00AE47FE">
        <w:trPr>
          <w:trHeight w:val="516"/>
          <w:jc w:val="center"/>
        </w:trPr>
        <w:tc>
          <w:tcPr>
            <w:tcW w:w="620" w:type="dxa"/>
            <w:vAlign w:val="center"/>
          </w:tcPr>
          <w:p w:rsidR="00AE47FE" w:rsidRDefault="00673382">
            <w:pPr>
              <w:tabs>
                <w:tab w:val="left" w:pos="6300"/>
              </w:tabs>
              <w:snapToGrid w:val="0"/>
              <w:spacing w:line="500" w:lineRule="exact"/>
              <w:jc w:val="center"/>
              <w:outlineLvl w:val="0"/>
              <w:rPr>
                <w:rFonts w:ascii="方正仿宋_GBK" w:eastAsia="方正仿宋_GBK" w:hAnsi="仿宋"/>
                <w:sz w:val="28"/>
                <w:szCs w:val="28"/>
              </w:rPr>
            </w:pPr>
            <w:r>
              <w:rPr>
                <w:rFonts w:ascii="方正仿宋_GBK" w:eastAsia="方正仿宋_GBK" w:hAnsi="仿宋" w:hint="eastAsia"/>
                <w:sz w:val="28"/>
                <w:szCs w:val="28"/>
              </w:rPr>
              <w:t>序</w:t>
            </w:r>
            <w:r>
              <w:rPr>
                <w:rFonts w:ascii="方正仿宋_GBK" w:eastAsia="方正仿宋_GBK" w:hAnsi="仿宋" w:hint="eastAsia"/>
                <w:sz w:val="28"/>
                <w:szCs w:val="28"/>
              </w:rPr>
              <w:lastRenderedPageBreak/>
              <w:t>号</w:t>
            </w:r>
          </w:p>
        </w:tc>
        <w:tc>
          <w:tcPr>
            <w:tcW w:w="1910" w:type="dxa"/>
            <w:vAlign w:val="center"/>
          </w:tcPr>
          <w:p w:rsidR="00AE47FE" w:rsidRDefault="00673382">
            <w:pPr>
              <w:tabs>
                <w:tab w:val="left" w:pos="6300"/>
              </w:tabs>
              <w:snapToGrid w:val="0"/>
              <w:spacing w:line="500" w:lineRule="exact"/>
              <w:jc w:val="center"/>
              <w:outlineLvl w:val="0"/>
              <w:rPr>
                <w:rFonts w:ascii="方正仿宋_GBK" w:eastAsia="方正仿宋_GBK" w:hAnsi="仿宋"/>
                <w:sz w:val="28"/>
                <w:szCs w:val="28"/>
              </w:rPr>
            </w:pPr>
            <w:r>
              <w:rPr>
                <w:rFonts w:ascii="方正仿宋_GBK" w:eastAsia="方正仿宋_GBK" w:hAnsi="仿宋" w:hint="eastAsia"/>
                <w:sz w:val="28"/>
                <w:szCs w:val="28"/>
              </w:rPr>
              <w:lastRenderedPageBreak/>
              <w:t>样品名称</w:t>
            </w:r>
          </w:p>
        </w:tc>
        <w:tc>
          <w:tcPr>
            <w:tcW w:w="2173" w:type="dxa"/>
            <w:vAlign w:val="center"/>
          </w:tcPr>
          <w:p w:rsidR="00AE47FE" w:rsidRDefault="00673382">
            <w:pPr>
              <w:tabs>
                <w:tab w:val="left" w:pos="6300"/>
              </w:tabs>
              <w:snapToGrid w:val="0"/>
              <w:spacing w:line="500" w:lineRule="exact"/>
              <w:jc w:val="center"/>
              <w:outlineLvl w:val="0"/>
              <w:rPr>
                <w:rFonts w:ascii="方正仿宋_GBK" w:eastAsia="方正仿宋_GBK" w:hAnsi="仿宋"/>
                <w:sz w:val="28"/>
                <w:szCs w:val="28"/>
              </w:rPr>
            </w:pPr>
            <w:r>
              <w:rPr>
                <w:rFonts w:ascii="方正仿宋_GBK" w:eastAsia="方正仿宋_GBK" w:hAnsi="仿宋" w:hint="eastAsia"/>
                <w:sz w:val="28"/>
                <w:szCs w:val="28"/>
              </w:rPr>
              <w:t>规格型号</w:t>
            </w:r>
          </w:p>
        </w:tc>
        <w:tc>
          <w:tcPr>
            <w:tcW w:w="643" w:type="dxa"/>
            <w:vAlign w:val="center"/>
          </w:tcPr>
          <w:p w:rsidR="00AE47FE" w:rsidRDefault="00673382">
            <w:pPr>
              <w:tabs>
                <w:tab w:val="left" w:pos="6300"/>
              </w:tabs>
              <w:snapToGrid w:val="0"/>
              <w:spacing w:line="500" w:lineRule="exact"/>
              <w:jc w:val="center"/>
              <w:outlineLvl w:val="0"/>
              <w:rPr>
                <w:rFonts w:ascii="方正仿宋_GBK" w:eastAsia="方正仿宋_GBK" w:hAnsi="仿宋"/>
                <w:sz w:val="28"/>
                <w:szCs w:val="28"/>
              </w:rPr>
            </w:pPr>
            <w:r>
              <w:rPr>
                <w:rFonts w:ascii="方正仿宋_GBK" w:eastAsia="方正仿宋_GBK" w:hAnsi="仿宋" w:hint="eastAsia"/>
                <w:sz w:val="28"/>
                <w:szCs w:val="28"/>
              </w:rPr>
              <w:t>单</w:t>
            </w:r>
            <w:r>
              <w:rPr>
                <w:rFonts w:ascii="方正仿宋_GBK" w:eastAsia="方正仿宋_GBK" w:hAnsi="仿宋" w:hint="eastAsia"/>
                <w:sz w:val="28"/>
                <w:szCs w:val="28"/>
              </w:rPr>
              <w:lastRenderedPageBreak/>
              <w:t>位</w:t>
            </w:r>
          </w:p>
        </w:tc>
        <w:tc>
          <w:tcPr>
            <w:tcW w:w="933" w:type="dxa"/>
            <w:vAlign w:val="center"/>
          </w:tcPr>
          <w:p w:rsidR="00AE47FE" w:rsidRDefault="00673382">
            <w:pPr>
              <w:tabs>
                <w:tab w:val="left" w:pos="6300"/>
              </w:tabs>
              <w:snapToGrid w:val="0"/>
              <w:spacing w:line="500" w:lineRule="exact"/>
              <w:jc w:val="center"/>
              <w:outlineLvl w:val="0"/>
              <w:rPr>
                <w:rFonts w:ascii="方正仿宋_GBK" w:eastAsia="方正仿宋_GBK" w:hAnsi="仿宋"/>
                <w:sz w:val="28"/>
                <w:szCs w:val="28"/>
              </w:rPr>
            </w:pPr>
            <w:r>
              <w:rPr>
                <w:rFonts w:ascii="方正仿宋_GBK" w:eastAsia="方正仿宋_GBK" w:hAnsi="仿宋" w:hint="eastAsia"/>
                <w:sz w:val="28"/>
                <w:szCs w:val="28"/>
              </w:rPr>
              <w:lastRenderedPageBreak/>
              <w:t>数量</w:t>
            </w:r>
          </w:p>
        </w:tc>
        <w:tc>
          <w:tcPr>
            <w:tcW w:w="2667" w:type="dxa"/>
            <w:vAlign w:val="center"/>
          </w:tcPr>
          <w:p w:rsidR="00AE47FE" w:rsidRDefault="00673382">
            <w:pPr>
              <w:tabs>
                <w:tab w:val="left" w:pos="6300"/>
              </w:tabs>
              <w:snapToGrid w:val="0"/>
              <w:spacing w:line="500" w:lineRule="exact"/>
              <w:jc w:val="center"/>
              <w:outlineLvl w:val="0"/>
              <w:rPr>
                <w:rFonts w:ascii="方正仿宋_GBK" w:eastAsia="方正仿宋_GBK" w:hAnsi="仿宋"/>
                <w:sz w:val="28"/>
                <w:szCs w:val="28"/>
              </w:rPr>
            </w:pPr>
            <w:r>
              <w:rPr>
                <w:rFonts w:ascii="方正仿宋_GBK" w:eastAsia="方正仿宋_GBK" w:hAnsi="仿宋" w:hint="eastAsia"/>
                <w:sz w:val="28"/>
                <w:szCs w:val="28"/>
              </w:rPr>
              <w:t>生产厂家</w:t>
            </w:r>
          </w:p>
        </w:tc>
      </w:tr>
      <w:tr w:rsidR="00AE47FE">
        <w:trPr>
          <w:trHeight w:val="600"/>
          <w:jc w:val="center"/>
        </w:trPr>
        <w:tc>
          <w:tcPr>
            <w:tcW w:w="62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7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643" w:type="dxa"/>
            <w:vAlign w:val="center"/>
          </w:tcPr>
          <w:p w:rsidR="00AE47FE" w:rsidRDefault="00AE47FE">
            <w:pPr>
              <w:tabs>
                <w:tab w:val="left" w:pos="6300"/>
              </w:tabs>
              <w:snapToGrid w:val="0"/>
              <w:spacing w:line="500" w:lineRule="exact"/>
              <w:outlineLvl w:val="0"/>
              <w:rPr>
                <w:rFonts w:ascii="方正仿宋_GBK" w:eastAsia="方正仿宋_GBK" w:hAnsi="仿宋"/>
                <w:sz w:val="28"/>
                <w:szCs w:val="28"/>
              </w:rPr>
            </w:pPr>
          </w:p>
        </w:tc>
        <w:tc>
          <w:tcPr>
            <w:tcW w:w="933" w:type="dxa"/>
            <w:vAlign w:val="center"/>
          </w:tcPr>
          <w:p w:rsidR="00AE47FE" w:rsidRDefault="00AE47FE">
            <w:pPr>
              <w:tabs>
                <w:tab w:val="left" w:pos="6300"/>
              </w:tabs>
              <w:snapToGrid w:val="0"/>
              <w:spacing w:line="500" w:lineRule="exact"/>
              <w:outlineLvl w:val="0"/>
              <w:rPr>
                <w:rFonts w:ascii="方正仿宋_GBK" w:eastAsia="方正仿宋_GBK" w:hAnsi="仿宋"/>
                <w:sz w:val="28"/>
                <w:szCs w:val="28"/>
              </w:rPr>
            </w:pPr>
          </w:p>
        </w:tc>
        <w:tc>
          <w:tcPr>
            <w:tcW w:w="2667"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7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64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93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667"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7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64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93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667"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7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64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93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667"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7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64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93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667"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7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64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93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667"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7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64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93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667"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7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64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93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667"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7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64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93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667"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7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64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93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667"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bl>
    <w:p w:rsidR="00AE47FE" w:rsidRDefault="00673382">
      <w:pPr>
        <w:spacing w:line="500" w:lineRule="exact"/>
        <w:rPr>
          <w:rFonts w:ascii="方正仿宋_GBK" w:eastAsia="方正仿宋_GBK" w:hAnsi="仿宋"/>
          <w:sz w:val="28"/>
          <w:szCs w:val="28"/>
        </w:rPr>
      </w:pPr>
      <w:r>
        <w:rPr>
          <w:rFonts w:ascii="方正仿宋_GBK" w:eastAsia="方正仿宋_GBK" w:hAnsi="仿宋" w:hint="eastAsia"/>
          <w:sz w:val="28"/>
          <w:szCs w:val="28"/>
        </w:rPr>
        <w:t>投标人：            法定代表人（或法定代表人授权代表）或自然人：</w:t>
      </w:r>
    </w:p>
    <w:p w:rsidR="00AE47FE" w:rsidRDefault="00673382">
      <w:pPr>
        <w:spacing w:line="500" w:lineRule="exact"/>
        <w:rPr>
          <w:rFonts w:ascii="方正仿宋_GBK" w:eastAsia="方正仿宋_GBK" w:hAnsi="仿宋"/>
          <w:sz w:val="28"/>
          <w:szCs w:val="28"/>
        </w:rPr>
      </w:pPr>
      <w:r>
        <w:rPr>
          <w:rFonts w:ascii="方正仿宋_GBK" w:eastAsia="方正仿宋_GBK" w:hAnsi="仿宋" w:hint="eastAsia"/>
          <w:sz w:val="28"/>
          <w:szCs w:val="28"/>
        </w:rPr>
        <w:t xml:space="preserve">    </w:t>
      </w:r>
    </w:p>
    <w:p w:rsidR="00AE47FE" w:rsidRDefault="00673382">
      <w:pPr>
        <w:spacing w:line="500" w:lineRule="exact"/>
        <w:ind w:firstLineChars="300" w:firstLine="840"/>
        <w:rPr>
          <w:rFonts w:ascii="方正仿宋_GBK" w:eastAsia="方正仿宋_GBK" w:hAnsi="仿宋"/>
          <w:sz w:val="28"/>
          <w:szCs w:val="28"/>
        </w:rPr>
      </w:pPr>
      <w:r>
        <w:rPr>
          <w:rFonts w:ascii="方正仿宋_GBK" w:eastAsia="方正仿宋_GBK" w:hAnsi="仿宋" w:hint="eastAsia"/>
          <w:sz w:val="28"/>
          <w:szCs w:val="28"/>
        </w:rPr>
        <w:t>（投标人公章）                               （签署和盖章）</w:t>
      </w:r>
    </w:p>
    <w:p w:rsidR="00AE47FE" w:rsidRDefault="00673382">
      <w:pPr>
        <w:tabs>
          <w:tab w:val="left" w:pos="6300"/>
        </w:tabs>
        <w:snapToGrid w:val="0"/>
        <w:spacing w:line="500" w:lineRule="exact"/>
        <w:ind w:firstLine="570"/>
        <w:rPr>
          <w:rFonts w:ascii="方正仿宋_GBK" w:eastAsia="方正仿宋_GBK" w:hAnsi="仿宋"/>
          <w:sz w:val="28"/>
          <w:szCs w:val="28"/>
        </w:rPr>
      </w:pPr>
      <w:r>
        <w:rPr>
          <w:rFonts w:ascii="方正仿宋_GBK" w:eastAsia="方正仿宋_GBK" w:hAnsi="仿宋" w:hint="eastAsia"/>
          <w:sz w:val="28"/>
          <w:szCs w:val="28"/>
        </w:rPr>
        <w:t xml:space="preserve">                                  年     月     日</w:t>
      </w:r>
    </w:p>
    <w:p w:rsidR="00AE47FE" w:rsidRDefault="00673382">
      <w:pPr>
        <w:tabs>
          <w:tab w:val="left" w:pos="6300"/>
        </w:tabs>
        <w:snapToGrid w:val="0"/>
        <w:spacing w:line="500" w:lineRule="exact"/>
        <w:ind w:firstLine="570"/>
        <w:rPr>
          <w:rFonts w:ascii="方正仿宋_GBK" w:eastAsia="方正仿宋_GBK" w:hAnsi="仿宋"/>
          <w:sz w:val="28"/>
          <w:szCs w:val="28"/>
        </w:rPr>
      </w:pPr>
      <w:r>
        <w:rPr>
          <w:rFonts w:ascii="方正仿宋_GBK" w:eastAsia="方正仿宋_GBK" w:hAnsi="仿宋" w:hint="eastAsia"/>
          <w:sz w:val="28"/>
          <w:szCs w:val="28"/>
        </w:rPr>
        <w:t>注：（1）本表即为对本项目“</w:t>
      </w:r>
      <w:r>
        <w:rPr>
          <w:rFonts w:ascii="方正仿宋_GBK" w:eastAsia="方正仿宋_GBK" w:hAnsi="仿宋" w:hint="eastAsia"/>
          <w:sz w:val="28"/>
          <w:szCs w:val="28"/>
          <w:lang w:val="zh-CN"/>
        </w:rPr>
        <w:t>本次遴选的医用耗材项目清单</w:t>
      </w:r>
      <w:r>
        <w:rPr>
          <w:rFonts w:ascii="方正仿宋_GBK" w:eastAsia="方正仿宋_GBK" w:hAnsi="仿宋" w:hint="eastAsia"/>
          <w:sz w:val="28"/>
          <w:szCs w:val="28"/>
        </w:rPr>
        <w:t>”中所列权重值产品逐一提供样品；</w:t>
      </w:r>
    </w:p>
    <w:p w:rsidR="00AE47FE" w:rsidRDefault="00673382">
      <w:pPr>
        <w:numPr>
          <w:ilvl w:val="0"/>
          <w:numId w:val="2"/>
        </w:numPr>
        <w:tabs>
          <w:tab w:val="left" w:pos="6300"/>
        </w:tabs>
        <w:snapToGrid w:val="0"/>
        <w:spacing w:line="500" w:lineRule="exact"/>
        <w:ind w:firstLine="570"/>
        <w:rPr>
          <w:rFonts w:ascii="方正仿宋_GBK" w:eastAsia="方正仿宋_GBK" w:hAnsi="仿宋"/>
          <w:sz w:val="28"/>
          <w:szCs w:val="28"/>
        </w:rPr>
      </w:pPr>
      <w:r>
        <w:rPr>
          <w:rFonts w:ascii="方正仿宋_GBK" w:eastAsia="方正仿宋_GBK" w:hAnsi="仿宋" w:hint="eastAsia"/>
          <w:sz w:val="28"/>
          <w:szCs w:val="28"/>
        </w:rPr>
        <w:t>本表可扩展；</w:t>
      </w:r>
    </w:p>
    <w:p w:rsidR="00AE47FE" w:rsidRDefault="00AE47FE">
      <w:pPr>
        <w:tabs>
          <w:tab w:val="left" w:pos="6300"/>
        </w:tabs>
        <w:snapToGrid w:val="0"/>
        <w:spacing w:line="500" w:lineRule="exact"/>
        <w:rPr>
          <w:rFonts w:ascii="方正仿宋_GBK" w:eastAsia="方正仿宋_GBK" w:hAnsi="仿宋"/>
          <w:sz w:val="28"/>
          <w:szCs w:val="28"/>
        </w:rPr>
      </w:pPr>
    </w:p>
    <w:p w:rsidR="00AE47FE" w:rsidRDefault="00AE47FE">
      <w:pPr>
        <w:tabs>
          <w:tab w:val="left" w:pos="6300"/>
        </w:tabs>
        <w:snapToGrid w:val="0"/>
        <w:spacing w:line="500" w:lineRule="exact"/>
        <w:rPr>
          <w:rFonts w:ascii="方正仿宋_GBK" w:eastAsia="方正仿宋_GBK" w:hAnsi="仿宋"/>
          <w:sz w:val="28"/>
          <w:szCs w:val="28"/>
        </w:rPr>
      </w:pPr>
    </w:p>
    <w:p w:rsidR="00AE47FE" w:rsidRDefault="00AE47FE">
      <w:pPr>
        <w:tabs>
          <w:tab w:val="left" w:pos="6300"/>
        </w:tabs>
        <w:snapToGrid w:val="0"/>
        <w:spacing w:line="500" w:lineRule="exact"/>
        <w:rPr>
          <w:rFonts w:ascii="方正仿宋_GBK" w:eastAsia="方正仿宋_GBK" w:hAnsi="仿宋"/>
          <w:sz w:val="28"/>
          <w:szCs w:val="28"/>
        </w:rPr>
      </w:pPr>
    </w:p>
    <w:p w:rsidR="00AE47FE" w:rsidRDefault="00AE47FE">
      <w:pPr>
        <w:tabs>
          <w:tab w:val="left" w:pos="6300"/>
        </w:tabs>
        <w:snapToGrid w:val="0"/>
        <w:spacing w:line="500" w:lineRule="exact"/>
        <w:rPr>
          <w:rFonts w:ascii="方正仿宋_GBK" w:eastAsia="方正仿宋_GBK" w:hAnsi="仿宋"/>
          <w:sz w:val="28"/>
          <w:szCs w:val="28"/>
        </w:rPr>
      </w:pPr>
    </w:p>
    <w:p w:rsidR="00AE47FE" w:rsidRDefault="00673382">
      <w:pPr>
        <w:pStyle w:val="3"/>
        <w:ind w:firstLineChars="200" w:firstLine="562"/>
        <w:rPr>
          <w:rFonts w:ascii="方正仿宋_GBK" w:eastAsia="方正仿宋_GBK" w:hAnsi="方正仿宋_GBK" w:cs="方正仿宋_GBK"/>
          <w:sz w:val="28"/>
          <w:szCs w:val="28"/>
          <w:lang w:eastAsia="zh-CN"/>
        </w:rPr>
      </w:pPr>
      <w:r>
        <w:rPr>
          <w:rFonts w:ascii="方正仿宋_GBK" w:eastAsia="方正仿宋_GBK" w:hAnsi="方正仿宋_GBK" w:cs="方正仿宋_GBK" w:hint="eastAsia"/>
          <w:sz w:val="28"/>
          <w:szCs w:val="28"/>
          <w:lang w:eastAsia="zh-CN"/>
        </w:rPr>
        <w:t xml:space="preserve">（七） </w:t>
      </w:r>
      <w:r>
        <w:rPr>
          <w:rFonts w:ascii="方正仿宋_GBK" w:eastAsia="方正仿宋_GBK" w:hAnsi="宋体" w:hint="eastAsia"/>
          <w:bCs w:val="0"/>
          <w:sz w:val="28"/>
          <w:szCs w:val="28"/>
          <w:lang w:eastAsia="zh-CN"/>
        </w:rPr>
        <w:t>模版格式</w:t>
      </w:r>
      <w:r>
        <w:rPr>
          <w:rFonts w:ascii="方正仿宋_GBK" w:eastAsia="方正仿宋_GBK" w:hAnsi="宋体"/>
          <w:bCs w:val="0"/>
          <w:sz w:val="28"/>
          <w:szCs w:val="28"/>
          <w:lang w:eastAsia="zh-CN"/>
        </w:rPr>
        <w:t>7</w:t>
      </w:r>
      <w:r>
        <w:rPr>
          <w:rFonts w:ascii="方正仿宋_GBK" w:eastAsia="方正仿宋_GBK" w:hAnsi="宋体" w:hint="eastAsia"/>
          <w:bCs w:val="0"/>
          <w:sz w:val="28"/>
          <w:szCs w:val="28"/>
          <w:lang w:eastAsia="zh-CN"/>
        </w:rPr>
        <w:t>：</w:t>
      </w:r>
      <w:r>
        <w:rPr>
          <w:rFonts w:ascii="方正仿宋_GBK" w:eastAsia="方正仿宋_GBK" w:hAnsi="方正仿宋_GBK" w:cs="方正仿宋_GBK" w:hint="eastAsia"/>
          <w:sz w:val="28"/>
          <w:szCs w:val="28"/>
          <w:lang w:eastAsia="zh-CN"/>
        </w:rPr>
        <w:t>报名资料</w:t>
      </w:r>
    </w:p>
    <w:p w:rsidR="00AE47FE" w:rsidRDefault="00673382">
      <w:pPr>
        <w:spacing w:line="44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b/>
          <w:bCs/>
          <w:sz w:val="28"/>
          <w:szCs w:val="28"/>
        </w:rPr>
        <w:t>报名资料</w:t>
      </w:r>
    </w:p>
    <w:p w:rsidR="00AE47FE" w:rsidRDefault="00AE47FE">
      <w:pPr>
        <w:spacing w:line="480" w:lineRule="auto"/>
        <w:outlineLvl w:val="1"/>
        <w:rPr>
          <w:rFonts w:ascii="方正仿宋_GBK" w:eastAsia="方正仿宋_GBK" w:hAnsi="方正仿宋_GBK" w:cs="方正仿宋_GBK"/>
          <w:b/>
          <w:bCs/>
          <w:sz w:val="28"/>
          <w:szCs w:val="28"/>
        </w:rPr>
      </w:pPr>
    </w:p>
    <w:p w:rsidR="00AE47FE" w:rsidRDefault="00673382">
      <w:pPr>
        <w:spacing w:line="480" w:lineRule="auto"/>
        <w:outlineLvl w:val="1"/>
        <w:rPr>
          <w:rFonts w:ascii="方正仿宋_GBK" w:eastAsia="方正仿宋_GBK" w:hAnsi="方正仿宋_GBK" w:cs="方正仿宋_GBK"/>
          <w:b/>
          <w:bCs/>
          <w:sz w:val="28"/>
          <w:szCs w:val="28"/>
          <w:u w:val="single"/>
        </w:rPr>
      </w:pPr>
      <w:r>
        <w:rPr>
          <w:rFonts w:ascii="方正仿宋_GBK" w:eastAsia="方正仿宋_GBK" w:hAnsi="方正仿宋_GBK" w:cs="方正仿宋_GBK" w:hint="eastAsia"/>
          <w:b/>
          <w:bCs/>
          <w:sz w:val="28"/>
          <w:szCs w:val="28"/>
        </w:rPr>
        <w:lastRenderedPageBreak/>
        <w:t>项目编号：</w:t>
      </w:r>
      <w:r>
        <w:rPr>
          <w:rFonts w:ascii="方正仿宋_GBK" w:eastAsia="方正仿宋_GBK" w:hAnsi="方正仿宋_GBK" w:cs="方正仿宋_GBK" w:hint="eastAsia"/>
          <w:b/>
          <w:bCs/>
          <w:sz w:val="28"/>
          <w:szCs w:val="28"/>
          <w:u w:val="single"/>
        </w:rPr>
        <w:tab/>
        <w:t xml:space="preserve"> </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b/>
          <w:bCs/>
          <w:sz w:val="28"/>
          <w:szCs w:val="28"/>
          <w:u w:val="single"/>
        </w:rPr>
        <w:t xml:space="preserve">                       </w:t>
      </w:r>
    </w:p>
    <w:p w:rsidR="00AE47FE" w:rsidRDefault="00673382">
      <w:pPr>
        <w:spacing w:line="480" w:lineRule="auto"/>
        <w:outlineLvl w:val="1"/>
        <w:rPr>
          <w:rFonts w:ascii="方正仿宋_GBK" w:eastAsia="方正仿宋_GBK" w:hAnsi="方正仿宋_GBK" w:cs="方正仿宋_GBK"/>
          <w:b/>
          <w:bCs/>
          <w:sz w:val="28"/>
          <w:szCs w:val="28"/>
          <w:u w:val="single"/>
        </w:rPr>
      </w:pPr>
      <w:r>
        <w:rPr>
          <w:rFonts w:ascii="方正仿宋_GBK" w:eastAsia="方正仿宋_GBK" w:hAnsi="方正仿宋_GBK" w:cs="方正仿宋_GBK" w:hint="eastAsia"/>
          <w:b/>
          <w:bCs/>
          <w:sz w:val="28"/>
          <w:szCs w:val="28"/>
        </w:rPr>
        <w:t>项目名称：</w:t>
      </w:r>
      <w:r>
        <w:rPr>
          <w:rFonts w:ascii="方正仿宋_GBK" w:eastAsia="方正仿宋_GBK" w:hAnsi="方正仿宋_GBK" w:cs="方正仿宋_GBK" w:hint="eastAsia"/>
          <w:b/>
          <w:bCs/>
          <w:sz w:val="28"/>
          <w:szCs w:val="28"/>
          <w:u w:val="single"/>
        </w:rPr>
        <w:tab/>
        <w:t xml:space="preserve">    </w:t>
      </w:r>
      <w:r>
        <w:rPr>
          <w:rFonts w:ascii="方正仿宋_GBK" w:eastAsia="方正仿宋_GBK" w:hAnsi="方正仿宋_GBK" w:cs="方正仿宋_GBK" w:hint="eastAsia"/>
          <w:spacing w:val="-11"/>
          <w:sz w:val="28"/>
          <w:szCs w:val="28"/>
          <w:u w:val="single"/>
        </w:rPr>
        <w:t xml:space="preserve">   耗材一批</w:t>
      </w:r>
      <w:r>
        <w:rPr>
          <w:rFonts w:ascii="方正仿宋_GBK" w:eastAsia="方正仿宋_GBK" w:hAnsi="方正仿宋_GBK" w:cs="方正仿宋_GBK" w:hint="eastAsia"/>
          <w:b/>
          <w:bCs/>
          <w:sz w:val="28"/>
          <w:szCs w:val="28"/>
          <w:u w:val="single"/>
        </w:rPr>
        <w:t xml:space="preserve">     包XX  </w:t>
      </w:r>
    </w:p>
    <w:tbl>
      <w:tblPr>
        <w:tblW w:w="9760" w:type="dxa"/>
        <w:jc w:val="center"/>
        <w:tblLayout w:type="fixed"/>
        <w:tblLook w:val="04A0" w:firstRow="1" w:lastRow="0" w:firstColumn="1" w:lastColumn="0" w:noHBand="0" w:noVBand="1"/>
      </w:tblPr>
      <w:tblGrid>
        <w:gridCol w:w="1672"/>
        <w:gridCol w:w="2000"/>
        <w:gridCol w:w="1550"/>
        <w:gridCol w:w="3217"/>
        <w:gridCol w:w="1321"/>
      </w:tblGrid>
      <w:tr w:rsidR="00AE47FE">
        <w:trPr>
          <w:trHeight w:val="390"/>
          <w:jc w:val="center"/>
        </w:trPr>
        <w:tc>
          <w:tcPr>
            <w:tcW w:w="8439" w:type="dxa"/>
            <w:gridSpan w:val="4"/>
            <w:tcBorders>
              <w:top w:val="single" w:sz="4" w:space="0" w:color="000000"/>
              <w:left w:val="single" w:sz="4" w:space="0" w:color="000000"/>
              <w:bottom w:val="single" w:sz="4" w:space="0" w:color="000000"/>
              <w:right w:val="nil"/>
            </w:tcBorders>
            <w:noWrap/>
            <w:vAlign w:val="center"/>
          </w:tcPr>
          <w:p w:rsidR="00AE47FE" w:rsidRDefault="00673382">
            <w:pPr>
              <w:widowControl/>
              <w:jc w:val="center"/>
              <w:rPr>
                <w:rFonts w:ascii="方正仿宋_GBK" w:eastAsia="方正仿宋_GBK" w:hAnsi="方正仿宋_GBK" w:cs="方正仿宋_GBK"/>
                <w:sz w:val="28"/>
                <w:szCs w:val="28"/>
              </w:rPr>
            </w:pPr>
            <w:r>
              <w:rPr>
                <w:rFonts w:ascii="方正仿宋_GBK" w:eastAsia="方正仿宋_GBK" w:hAnsi="方正仿宋_GBK" w:cs="方正仿宋_GBK" w:hint="eastAsia"/>
                <w:b/>
                <w:bCs/>
                <w:kern w:val="0"/>
                <w:sz w:val="28"/>
                <w:szCs w:val="28"/>
                <w:lang w:bidi="ar"/>
              </w:rPr>
              <w:t>报名公司信息</w:t>
            </w:r>
          </w:p>
        </w:tc>
        <w:tc>
          <w:tcPr>
            <w:tcW w:w="1321" w:type="dxa"/>
            <w:tcBorders>
              <w:top w:val="single" w:sz="4" w:space="0" w:color="000000"/>
              <w:left w:val="nil"/>
              <w:bottom w:val="single" w:sz="4" w:space="0" w:color="000000"/>
              <w:right w:val="single" w:sz="4" w:space="0" w:color="000000"/>
            </w:tcBorders>
            <w:noWrap/>
            <w:vAlign w:val="center"/>
          </w:tcPr>
          <w:p w:rsidR="00AE47FE" w:rsidRDefault="00AE47FE">
            <w:pPr>
              <w:widowControl/>
              <w:jc w:val="center"/>
              <w:rPr>
                <w:rFonts w:ascii="方正仿宋_GBK" w:eastAsia="方正仿宋_GBK" w:hAnsi="方正仿宋_GBK" w:cs="方正仿宋_GBK"/>
                <w:sz w:val="28"/>
                <w:szCs w:val="28"/>
              </w:rPr>
            </w:pPr>
          </w:p>
        </w:tc>
      </w:tr>
      <w:tr w:rsidR="00AE47FE">
        <w:trPr>
          <w:trHeight w:val="390"/>
          <w:jc w:val="center"/>
        </w:trPr>
        <w:tc>
          <w:tcPr>
            <w:tcW w:w="1672" w:type="dxa"/>
            <w:tcBorders>
              <w:top w:val="single" w:sz="4" w:space="0" w:color="000000"/>
              <w:left w:val="single" w:sz="4" w:space="0" w:color="000000"/>
              <w:bottom w:val="single" w:sz="4" w:space="0" w:color="000000"/>
              <w:right w:val="single" w:sz="4" w:space="0" w:color="000000"/>
            </w:tcBorders>
            <w:noWrap/>
            <w:vAlign w:val="center"/>
          </w:tcPr>
          <w:p w:rsidR="00AE47FE" w:rsidRDefault="00673382">
            <w:pPr>
              <w:widowControl/>
              <w:jc w:val="center"/>
              <w:rPr>
                <w:rFonts w:ascii="方正仿宋_GBK" w:eastAsia="方正仿宋_GBK" w:hAnsi="方正仿宋_GBK" w:cs="方正仿宋_GBK"/>
                <w:sz w:val="28"/>
                <w:szCs w:val="28"/>
              </w:rPr>
            </w:pPr>
            <w:r>
              <w:rPr>
                <w:rFonts w:ascii="方正仿宋_GBK" w:eastAsia="方正仿宋_GBK" w:hAnsi="方正仿宋_GBK" w:cs="方正仿宋_GBK" w:hint="eastAsia"/>
                <w:kern w:val="0"/>
                <w:sz w:val="28"/>
                <w:szCs w:val="28"/>
                <w:lang w:bidi="ar"/>
              </w:rPr>
              <w:t>报名企业名称</w:t>
            </w:r>
          </w:p>
        </w:tc>
        <w:tc>
          <w:tcPr>
            <w:tcW w:w="2000" w:type="dxa"/>
            <w:tcBorders>
              <w:top w:val="single" w:sz="4" w:space="0" w:color="000000"/>
              <w:left w:val="single" w:sz="4" w:space="0" w:color="000000"/>
              <w:bottom w:val="single" w:sz="4" w:space="0" w:color="000000"/>
              <w:right w:val="single" w:sz="4" w:space="0" w:color="000000"/>
            </w:tcBorders>
            <w:noWrap/>
            <w:vAlign w:val="center"/>
          </w:tcPr>
          <w:p w:rsidR="00AE47FE" w:rsidRDefault="00673382">
            <w:pPr>
              <w:widowControl/>
              <w:jc w:val="center"/>
              <w:rPr>
                <w:rFonts w:ascii="方正仿宋_GBK" w:eastAsia="方正仿宋_GBK" w:hAnsi="方正仿宋_GBK" w:cs="方正仿宋_GBK"/>
                <w:sz w:val="28"/>
                <w:szCs w:val="28"/>
              </w:rPr>
            </w:pPr>
            <w:r>
              <w:rPr>
                <w:rFonts w:ascii="方正仿宋_GBK" w:eastAsia="方正仿宋_GBK" w:hAnsi="方正仿宋_GBK" w:cs="方正仿宋_GBK" w:hint="eastAsia"/>
                <w:kern w:val="0"/>
                <w:sz w:val="28"/>
                <w:szCs w:val="28"/>
                <w:lang w:bidi="ar"/>
              </w:rPr>
              <w:t>法定代表人</w:t>
            </w:r>
          </w:p>
        </w:tc>
        <w:tc>
          <w:tcPr>
            <w:tcW w:w="1550" w:type="dxa"/>
            <w:tcBorders>
              <w:top w:val="single" w:sz="4" w:space="0" w:color="000000"/>
              <w:left w:val="single" w:sz="4" w:space="0" w:color="000000"/>
              <w:bottom w:val="single" w:sz="4" w:space="0" w:color="000000"/>
              <w:right w:val="single" w:sz="4" w:space="0" w:color="000000"/>
            </w:tcBorders>
            <w:noWrap/>
            <w:vAlign w:val="center"/>
          </w:tcPr>
          <w:p w:rsidR="00AE47FE" w:rsidRDefault="00673382">
            <w:pPr>
              <w:widowControl/>
              <w:jc w:val="center"/>
              <w:rPr>
                <w:rFonts w:ascii="方正仿宋_GBK" w:eastAsia="方正仿宋_GBK" w:hAnsi="方正仿宋_GBK" w:cs="方正仿宋_GBK"/>
                <w:sz w:val="28"/>
                <w:szCs w:val="28"/>
              </w:rPr>
            </w:pPr>
            <w:r>
              <w:rPr>
                <w:rFonts w:ascii="方正仿宋_GBK" w:eastAsia="方正仿宋_GBK" w:hAnsi="方正仿宋_GBK" w:cs="方正仿宋_GBK" w:hint="eastAsia"/>
                <w:kern w:val="0"/>
                <w:sz w:val="28"/>
                <w:szCs w:val="28"/>
                <w:lang w:bidi="ar"/>
              </w:rPr>
              <w:t>经办联系人</w:t>
            </w:r>
          </w:p>
        </w:tc>
        <w:tc>
          <w:tcPr>
            <w:tcW w:w="3217" w:type="dxa"/>
            <w:tcBorders>
              <w:top w:val="single" w:sz="4" w:space="0" w:color="000000"/>
              <w:left w:val="single" w:sz="4" w:space="0" w:color="000000"/>
              <w:bottom w:val="single" w:sz="4" w:space="0" w:color="000000"/>
              <w:right w:val="single" w:sz="4" w:space="0" w:color="000000"/>
            </w:tcBorders>
            <w:noWrap/>
            <w:vAlign w:val="center"/>
          </w:tcPr>
          <w:p w:rsidR="00AE47FE" w:rsidRDefault="00673382">
            <w:pPr>
              <w:widowControl/>
              <w:jc w:val="center"/>
              <w:rPr>
                <w:rFonts w:ascii="方正仿宋_GBK" w:eastAsia="方正仿宋_GBK" w:hAnsi="方正仿宋_GBK" w:cs="方正仿宋_GBK"/>
                <w:sz w:val="28"/>
                <w:szCs w:val="28"/>
              </w:rPr>
            </w:pPr>
            <w:r>
              <w:rPr>
                <w:rFonts w:ascii="方正仿宋_GBK" w:eastAsia="方正仿宋_GBK" w:hAnsi="方正仿宋_GBK" w:cs="方正仿宋_GBK" w:hint="eastAsia"/>
                <w:kern w:val="0"/>
                <w:sz w:val="28"/>
                <w:szCs w:val="28"/>
                <w:lang w:bidi="ar"/>
              </w:rPr>
              <w:t>联系电话</w:t>
            </w:r>
          </w:p>
        </w:tc>
        <w:tc>
          <w:tcPr>
            <w:tcW w:w="1321" w:type="dxa"/>
            <w:tcBorders>
              <w:top w:val="single" w:sz="4" w:space="0" w:color="000000"/>
              <w:left w:val="single" w:sz="4" w:space="0" w:color="000000"/>
              <w:bottom w:val="single" w:sz="4" w:space="0" w:color="000000"/>
              <w:right w:val="single" w:sz="4" w:space="0" w:color="000000"/>
            </w:tcBorders>
            <w:noWrap/>
            <w:vAlign w:val="center"/>
          </w:tcPr>
          <w:p w:rsidR="00AE47FE" w:rsidRDefault="00673382">
            <w:pPr>
              <w:widowControl/>
              <w:jc w:val="center"/>
              <w:rPr>
                <w:rFonts w:ascii="方正仿宋_GBK" w:eastAsia="方正仿宋_GBK" w:hAnsi="方正仿宋_GBK" w:cs="方正仿宋_GBK"/>
                <w:sz w:val="28"/>
                <w:szCs w:val="28"/>
              </w:rPr>
            </w:pPr>
            <w:r>
              <w:rPr>
                <w:rFonts w:ascii="方正仿宋_GBK" w:eastAsia="方正仿宋_GBK" w:hAnsi="方正仿宋_GBK" w:cs="方正仿宋_GBK" w:hint="eastAsia"/>
                <w:kern w:val="0"/>
                <w:sz w:val="28"/>
                <w:szCs w:val="28"/>
                <w:lang w:bidi="ar"/>
              </w:rPr>
              <w:t>备注</w:t>
            </w:r>
          </w:p>
        </w:tc>
      </w:tr>
      <w:tr w:rsidR="00AE47FE">
        <w:trPr>
          <w:trHeight w:val="285"/>
          <w:jc w:val="center"/>
        </w:trPr>
        <w:tc>
          <w:tcPr>
            <w:tcW w:w="1672"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2000"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1550"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3217"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1321"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r>
      <w:tr w:rsidR="00AE47FE">
        <w:trPr>
          <w:trHeight w:val="285"/>
          <w:jc w:val="center"/>
        </w:trPr>
        <w:tc>
          <w:tcPr>
            <w:tcW w:w="1672"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2000"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1550"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3217"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1321"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r>
      <w:tr w:rsidR="00AE47FE">
        <w:trPr>
          <w:trHeight w:val="285"/>
          <w:jc w:val="center"/>
        </w:trPr>
        <w:tc>
          <w:tcPr>
            <w:tcW w:w="1672"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2000"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1550"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3217"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1321"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r>
      <w:tr w:rsidR="00AE47FE">
        <w:trPr>
          <w:trHeight w:val="285"/>
          <w:jc w:val="center"/>
        </w:trPr>
        <w:tc>
          <w:tcPr>
            <w:tcW w:w="1672"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2000"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1550"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3217"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1321"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r>
    </w:tbl>
    <w:p w:rsidR="00AE47FE" w:rsidRDefault="00AE47FE">
      <w:pPr>
        <w:spacing w:line="440" w:lineRule="exact"/>
        <w:ind w:firstLineChars="200" w:firstLine="560"/>
        <w:jc w:val="left"/>
        <w:rPr>
          <w:rFonts w:ascii="方正仿宋_GBK" w:eastAsia="方正仿宋_GBK" w:hAnsi="方正仿宋_GBK" w:cs="方正仿宋_GBK"/>
          <w:sz w:val="28"/>
          <w:szCs w:val="28"/>
        </w:rPr>
      </w:pPr>
    </w:p>
    <w:p w:rsidR="00AE47FE" w:rsidRDefault="00673382">
      <w:pPr>
        <w:spacing w:line="44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法定代表人或授权代表：</w:t>
      </w:r>
    </w:p>
    <w:p w:rsidR="00AE47FE" w:rsidRDefault="00673382">
      <w:pPr>
        <w:spacing w:line="440" w:lineRule="exact"/>
        <w:ind w:firstLineChars="700" w:firstLine="19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（签字及盖章）</w:t>
      </w:r>
    </w:p>
    <w:p w:rsidR="00AE47FE" w:rsidRDefault="00AE47FE">
      <w:pPr>
        <w:spacing w:line="440" w:lineRule="exact"/>
        <w:ind w:firstLineChars="200" w:firstLine="560"/>
        <w:jc w:val="left"/>
        <w:rPr>
          <w:rFonts w:ascii="方正仿宋_GBK" w:eastAsia="方正仿宋_GBK" w:hAnsi="方正仿宋_GBK" w:cs="方正仿宋_GBK"/>
          <w:sz w:val="28"/>
          <w:szCs w:val="28"/>
        </w:rPr>
      </w:pPr>
    </w:p>
    <w:p w:rsidR="00AE47FE" w:rsidRDefault="00673382">
      <w:pPr>
        <w:spacing w:line="440" w:lineRule="exact"/>
        <w:ind w:firstLineChars="200" w:firstLine="560"/>
        <w:jc w:val="righ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年   月   日</w:t>
      </w:r>
    </w:p>
    <w:p w:rsidR="00AE47FE" w:rsidRDefault="00673382">
      <w:pPr>
        <w:pStyle w:val="21"/>
        <w:spacing w:line="594" w:lineRule="exact"/>
        <w:ind w:leftChars="-190" w:left="-5" w:hangingChars="164" w:hanging="394"/>
        <w:rPr>
          <w:rFonts w:ascii="方正仿宋_GBK" w:eastAsia="方正仿宋_GBK" w:hAnsi="方正仿宋_GBK" w:cs="方正仿宋_GBK"/>
          <w:szCs w:val="28"/>
          <w:lang w:eastAsia="zh-CN"/>
        </w:rPr>
      </w:pPr>
      <w:r>
        <w:rPr>
          <w:rFonts w:ascii="方正仿宋_GBK" w:eastAsia="方正仿宋_GBK" w:hAnsi="方正仿宋_GBK" w:cs="方正仿宋_GBK" w:hint="eastAsia"/>
          <w:szCs w:val="28"/>
          <w:lang w:eastAsia="zh-CN"/>
        </w:rPr>
        <w:t>报名企业需提供资质：</w:t>
      </w:r>
    </w:p>
    <w:p w:rsidR="00AE47FE" w:rsidRDefault="00673382">
      <w:pPr>
        <w:pStyle w:val="21"/>
        <w:spacing w:line="594" w:lineRule="exact"/>
        <w:rPr>
          <w:rFonts w:ascii="方正仿宋_GBK" w:eastAsia="方正仿宋_GBK" w:hAnsi="宋体"/>
          <w:lang w:eastAsia="zh-CN"/>
        </w:rPr>
      </w:pPr>
      <w:r>
        <w:rPr>
          <w:rFonts w:ascii="方正仿宋_GBK" w:eastAsia="方正仿宋_GBK" w:hAnsi="宋体" w:hint="eastAsia"/>
          <w:lang w:eastAsia="zh-CN"/>
        </w:rPr>
        <w:t>1.法人营业执照（副本）或事业单位法人证书（副本）或个体工商户营业执照或有效的自然人身份证明或社会团体法人登记证书复印件</w:t>
      </w:r>
    </w:p>
    <w:p w:rsidR="00AE47FE" w:rsidRDefault="00673382">
      <w:pPr>
        <w:pStyle w:val="21"/>
        <w:spacing w:line="594" w:lineRule="exact"/>
        <w:rPr>
          <w:rFonts w:ascii="方正仿宋_GBK" w:eastAsia="方正仿宋_GBK" w:hAnsi="宋体"/>
          <w:lang w:eastAsia="zh-CN"/>
        </w:rPr>
      </w:pPr>
      <w:r>
        <w:rPr>
          <w:rFonts w:ascii="方正仿宋_GBK" w:eastAsia="方正仿宋_GBK" w:hAnsi="宋体"/>
          <w:lang w:eastAsia="zh-CN"/>
        </w:rPr>
        <w:t>2</w:t>
      </w:r>
      <w:r>
        <w:rPr>
          <w:rFonts w:ascii="方正仿宋_GBK" w:eastAsia="方正仿宋_GBK" w:hAnsi="宋体" w:hint="eastAsia"/>
          <w:lang w:eastAsia="zh-CN"/>
        </w:rPr>
        <w:t>.法定代表人身份证复印件</w:t>
      </w:r>
    </w:p>
    <w:p w:rsidR="00AE47FE" w:rsidRDefault="00673382">
      <w:pPr>
        <w:pStyle w:val="21"/>
        <w:spacing w:line="594" w:lineRule="exact"/>
        <w:rPr>
          <w:rFonts w:ascii="方正仿宋_GBK" w:eastAsia="方正仿宋_GBK" w:hAnsi="宋体"/>
          <w:lang w:eastAsia="zh-CN"/>
        </w:rPr>
      </w:pPr>
      <w:r>
        <w:rPr>
          <w:rFonts w:ascii="方正仿宋_GBK" w:eastAsia="方正仿宋_GBK" w:hAnsi="宋体"/>
          <w:lang w:eastAsia="zh-CN"/>
        </w:rPr>
        <w:t>3</w:t>
      </w:r>
      <w:r>
        <w:rPr>
          <w:rFonts w:ascii="方正仿宋_GBK" w:eastAsia="方正仿宋_GBK" w:hAnsi="宋体" w:hint="eastAsia"/>
          <w:lang w:eastAsia="zh-CN"/>
        </w:rPr>
        <w:t>.委托报名提供法定代表人授权委托书和报名人身份证复印件</w:t>
      </w:r>
    </w:p>
    <w:p w:rsidR="00AE47FE" w:rsidRDefault="00673382">
      <w:pPr>
        <w:rPr>
          <w:rFonts w:ascii="方正仿宋_GBK" w:eastAsia="方正仿宋_GBK" w:hAnsi="方正仿宋_GBK" w:cs="方正仿宋_GBK"/>
          <w:sz w:val="28"/>
          <w:szCs w:val="28"/>
        </w:rPr>
      </w:pPr>
      <w:r>
        <w:rPr>
          <w:rFonts w:ascii="方正仿宋_GBK" w:eastAsia="方正仿宋_GBK" w:hAnsi="宋体" w:cs="Times New Roman" w:hint="eastAsia"/>
          <w:kern w:val="0"/>
          <w:sz w:val="28"/>
          <w:szCs w:val="20"/>
        </w:rPr>
        <w:t>注：本次报名提供的相关资质仅为报名收取，不能替代遴选响应文件和遴选资格审核。</w:t>
      </w:r>
    </w:p>
    <w:p w:rsidR="00AE47FE" w:rsidRDefault="00AE47FE">
      <w:pPr>
        <w:rPr>
          <w:rFonts w:ascii="方正仿宋_GBK" w:eastAsia="方正仿宋_GBK" w:hAnsi="方正仿宋_GBK" w:cs="方正仿宋_GBK"/>
          <w:sz w:val="28"/>
          <w:szCs w:val="28"/>
        </w:rPr>
      </w:pPr>
    </w:p>
    <w:sectPr w:rsidR="00AE47FE" w:rsidSect="00D960B1">
      <w:pgSz w:w="11906" w:h="16838"/>
      <w:pgMar w:top="1134" w:right="1134" w:bottom="1134" w:left="1134"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C61" w:rsidRDefault="00842C61" w:rsidP="00F53BB9">
      <w:pPr>
        <w:spacing w:line="240" w:lineRule="auto"/>
      </w:pPr>
      <w:r>
        <w:separator/>
      </w:r>
    </w:p>
  </w:endnote>
  <w:endnote w:type="continuationSeparator" w:id="0">
    <w:p w:rsidR="00842C61" w:rsidRDefault="00842C61" w:rsidP="00F53B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embedRegular r:id="rId1" w:subsetted="1" w:fontKey="{3DE2544D-9E41-426E-8BD7-3230552F6B1A}"/>
    <w:embedBold r:id="rId2" w:subsetted="1" w:fontKey="{DE7F1EC8-2376-4CF1-A727-B657419279E0}"/>
  </w:font>
  <w:font w:name="仿宋">
    <w:panose1 w:val="02010609060101010101"/>
    <w:charset w:val="86"/>
    <w:family w:val="modern"/>
    <w:pitch w:val="fixed"/>
    <w:sig w:usb0="800002BF" w:usb1="38CF7CFA" w:usb2="00000016" w:usb3="00000000" w:csb0="00040001" w:csb1="00000000"/>
    <w:embedRegular r:id="rId3" w:subsetted="1" w:fontKey="{338088D9-A378-413F-B91E-39D1E757064A}"/>
    <w:embedBold r:id="rId4" w:subsetted="1" w:fontKey="{3C26DD3E-00C1-4A39-A956-11B5E27D10AC}"/>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方正大标宋简体">
    <w:altName w:val="书宋-简"/>
    <w:charset w:val="86"/>
    <w:family w:val="script"/>
    <w:pitch w:val="default"/>
    <w:sig w:usb0="A00002BF" w:usb1="184F6CFA" w:usb2="00000012" w:usb3="00000000" w:csb0="00040001" w:csb1="00000000"/>
  </w:font>
  <w:font w:name="??">
    <w:altName w:val="HarmonyOS Sans"/>
    <w:charset w:val="00"/>
    <w:family w:val="roman"/>
    <w:pitch w:val="default"/>
    <w:sig w:usb0="00000000" w:usb1="00000000" w:usb2="00000000" w:usb3="00000000" w:csb0="00000001" w:csb1="00000000"/>
  </w:font>
  <w:font w:name="新宋体">
    <w:panose1 w:val="02010609030101010101"/>
    <w:charset w:val="86"/>
    <w:family w:val="modern"/>
    <w:pitch w:val="fixed"/>
    <w:sig w:usb0="00000283" w:usb1="288F0000" w:usb2="00000016" w:usb3="00000000" w:csb0="00040001" w:csb1="00000000"/>
  </w:font>
  <w:font w:name="宋体! important">
    <w:altName w:val="书宋-简"/>
    <w:charset w:val="86"/>
    <w:family w:val="roma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entury Gothic">
    <w:panose1 w:val="020B0502020202020204"/>
    <w:charset w:val="00"/>
    <w:family w:val="swiss"/>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embedBold r:id="rId5" w:subsetted="1" w:fontKey="{3377D26F-B90E-4EE4-95FB-6686866704E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C61" w:rsidRDefault="00842C61" w:rsidP="00F53BB9">
      <w:pPr>
        <w:spacing w:line="240" w:lineRule="auto"/>
      </w:pPr>
      <w:r>
        <w:separator/>
      </w:r>
    </w:p>
  </w:footnote>
  <w:footnote w:type="continuationSeparator" w:id="0">
    <w:p w:rsidR="00842C61" w:rsidRDefault="00842C61" w:rsidP="00F53BB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0DFFAA5"/>
    <w:multiLevelType w:val="singleLevel"/>
    <w:tmpl w:val="D0DFFAA5"/>
    <w:lvl w:ilvl="0">
      <w:start w:val="1"/>
      <w:numFmt w:val="decimal"/>
      <w:suff w:val="nothing"/>
      <w:lvlText w:val="%1、"/>
      <w:lvlJc w:val="left"/>
    </w:lvl>
  </w:abstractNum>
  <w:abstractNum w:abstractNumId="1" w15:restartNumberingAfterBreak="0">
    <w:nsid w:val="0D8C01C2"/>
    <w:multiLevelType w:val="singleLevel"/>
    <w:tmpl w:val="0D8C01C2"/>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3NmQwNDFkYWNmMDI1MWE3MWY4NDJiODQ4MTRhNWEifQ=="/>
  </w:docVars>
  <w:rsids>
    <w:rsidRoot w:val="00471282"/>
    <w:rsid w:val="0001058B"/>
    <w:rsid w:val="000221DF"/>
    <w:rsid w:val="0004390B"/>
    <w:rsid w:val="00063D0D"/>
    <w:rsid w:val="00080510"/>
    <w:rsid w:val="000833A8"/>
    <w:rsid w:val="000869DD"/>
    <w:rsid w:val="000D19EA"/>
    <w:rsid w:val="000D69A0"/>
    <w:rsid w:val="000F616E"/>
    <w:rsid w:val="000F6315"/>
    <w:rsid w:val="00101786"/>
    <w:rsid w:val="0012726D"/>
    <w:rsid w:val="001436F8"/>
    <w:rsid w:val="001502AD"/>
    <w:rsid w:val="00153801"/>
    <w:rsid w:val="00164C26"/>
    <w:rsid w:val="00174E41"/>
    <w:rsid w:val="00185610"/>
    <w:rsid w:val="00195A0A"/>
    <w:rsid w:val="001A30CB"/>
    <w:rsid w:val="001B103A"/>
    <w:rsid w:val="001B12AA"/>
    <w:rsid w:val="001C1E78"/>
    <w:rsid w:val="001D2811"/>
    <w:rsid w:val="001D292A"/>
    <w:rsid w:val="001F6CC3"/>
    <w:rsid w:val="001F755A"/>
    <w:rsid w:val="0020176E"/>
    <w:rsid w:val="00205F64"/>
    <w:rsid w:val="00210F47"/>
    <w:rsid w:val="002300D5"/>
    <w:rsid w:val="00254BED"/>
    <w:rsid w:val="00260F35"/>
    <w:rsid w:val="002649BB"/>
    <w:rsid w:val="002651C4"/>
    <w:rsid w:val="002713E0"/>
    <w:rsid w:val="00290C68"/>
    <w:rsid w:val="002A0ACF"/>
    <w:rsid w:val="002B232A"/>
    <w:rsid w:val="002B40F5"/>
    <w:rsid w:val="002E2B17"/>
    <w:rsid w:val="002F0DB2"/>
    <w:rsid w:val="003026F4"/>
    <w:rsid w:val="003336DE"/>
    <w:rsid w:val="00335D51"/>
    <w:rsid w:val="00335E20"/>
    <w:rsid w:val="003442F8"/>
    <w:rsid w:val="0038466A"/>
    <w:rsid w:val="003E0D99"/>
    <w:rsid w:val="00471282"/>
    <w:rsid w:val="00492E2D"/>
    <w:rsid w:val="004A2268"/>
    <w:rsid w:val="004E17C2"/>
    <w:rsid w:val="004F67FA"/>
    <w:rsid w:val="00505DB4"/>
    <w:rsid w:val="005070D7"/>
    <w:rsid w:val="005128CD"/>
    <w:rsid w:val="005318F1"/>
    <w:rsid w:val="005418EE"/>
    <w:rsid w:val="00543FFE"/>
    <w:rsid w:val="005522C4"/>
    <w:rsid w:val="0057620C"/>
    <w:rsid w:val="00581A41"/>
    <w:rsid w:val="00594E46"/>
    <w:rsid w:val="005C30E6"/>
    <w:rsid w:val="005C39F1"/>
    <w:rsid w:val="005E25F0"/>
    <w:rsid w:val="0060052D"/>
    <w:rsid w:val="00600C3F"/>
    <w:rsid w:val="0061253B"/>
    <w:rsid w:val="006227F9"/>
    <w:rsid w:val="00631CE0"/>
    <w:rsid w:val="0063515C"/>
    <w:rsid w:val="00661F7E"/>
    <w:rsid w:val="00663A7D"/>
    <w:rsid w:val="00673382"/>
    <w:rsid w:val="00680211"/>
    <w:rsid w:val="00691DA1"/>
    <w:rsid w:val="006B29DD"/>
    <w:rsid w:val="006C5679"/>
    <w:rsid w:val="006F0834"/>
    <w:rsid w:val="00701896"/>
    <w:rsid w:val="0072490B"/>
    <w:rsid w:val="007341A5"/>
    <w:rsid w:val="007353A5"/>
    <w:rsid w:val="00735B46"/>
    <w:rsid w:val="007734A6"/>
    <w:rsid w:val="007A24FB"/>
    <w:rsid w:val="007B5404"/>
    <w:rsid w:val="007D5EDE"/>
    <w:rsid w:val="007F338A"/>
    <w:rsid w:val="00805B2E"/>
    <w:rsid w:val="00822D1D"/>
    <w:rsid w:val="008353B5"/>
    <w:rsid w:val="00842C61"/>
    <w:rsid w:val="00844DB1"/>
    <w:rsid w:val="008873E2"/>
    <w:rsid w:val="0089368A"/>
    <w:rsid w:val="008B1E1D"/>
    <w:rsid w:val="008C4A89"/>
    <w:rsid w:val="008C52FD"/>
    <w:rsid w:val="008D3C24"/>
    <w:rsid w:val="008D7153"/>
    <w:rsid w:val="008E4714"/>
    <w:rsid w:val="008F4689"/>
    <w:rsid w:val="00944FDF"/>
    <w:rsid w:val="00950045"/>
    <w:rsid w:val="00952FCB"/>
    <w:rsid w:val="00956E3D"/>
    <w:rsid w:val="0096398D"/>
    <w:rsid w:val="009902E9"/>
    <w:rsid w:val="00992332"/>
    <w:rsid w:val="009B32A9"/>
    <w:rsid w:val="009B3CBA"/>
    <w:rsid w:val="009E1E91"/>
    <w:rsid w:val="00A14337"/>
    <w:rsid w:val="00A25462"/>
    <w:rsid w:val="00A629B7"/>
    <w:rsid w:val="00A72476"/>
    <w:rsid w:val="00A94AC4"/>
    <w:rsid w:val="00AA348A"/>
    <w:rsid w:val="00AB23FB"/>
    <w:rsid w:val="00AD3E4D"/>
    <w:rsid w:val="00AE36EC"/>
    <w:rsid w:val="00AE47FE"/>
    <w:rsid w:val="00B11ACD"/>
    <w:rsid w:val="00B13186"/>
    <w:rsid w:val="00B32F81"/>
    <w:rsid w:val="00B33059"/>
    <w:rsid w:val="00B56840"/>
    <w:rsid w:val="00B63096"/>
    <w:rsid w:val="00B81C0B"/>
    <w:rsid w:val="00B86848"/>
    <w:rsid w:val="00BD0FEA"/>
    <w:rsid w:val="00BD5BBE"/>
    <w:rsid w:val="00C02C86"/>
    <w:rsid w:val="00C05192"/>
    <w:rsid w:val="00C53BC5"/>
    <w:rsid w:val="00C71CCA"/>
    <w:rsid w:val="00C73B16"/>
    <w:rsid w:val="00C76A26"/>
    <w:rsid w:val="00CA4B4B"/>
    <w:rsid w:val="00CA552E"/>
    <w:rsid w:val="00CB00B2"/>
    <w:rsid w:val="00CB6E5B"/>
    <w:rsid w:val="00CD1C9F"/>
    <w:rsid w:val="00CD6366"/>
    <w:rsid w:val="00CF10D3"/>
    <w:rsid w:val="00D0262A"/>
    <w:rsid w:val="00D10CF8"/>
    <w:rsid w:val="00D1260E"/>
    <w:rsid w:val="00D33B0F"/>
    <w:rsid w:val="00D40284"/>
    <w:rsid w:val="00D62CC2"/>
    <w:rsid w:val="00D94A54"/>
    <w:rsid w:val="00D960B1"/>
    <w:rsid w:val="00DA7CB5"/>
    <w:rsid w:val="00DE04DE"/>
    <w:rsid w:val="00DE1D56"/>
    <w:rsid w:val="00DE28F6"/>
    <w:rsid w:val="00DE2971"/>
    <w:rsid w:val="00E00E20"/>
    <w:rsid w:val="00E015E0"/>
    <w:rsid w:val="00E06CAD"/>
    <w:rsid w:val="00E361A4"/>
    <w:rsid w:val="00E3779D"/>
    <w:rsid w:val="00E503D7"/>
    <w:rsid w:val="00E569AC"/>
    <w:rsid w:val="00E64AD8"/>
    <w:rsid w:val="00E82E35"/>
    <w:rsid w:val="00E9212C"/>
    <w:rsid w:val="00E92401"/>
    <w:rsid w:val="00EF4947"/>
    <w:rsid w:val="00F3304B"/>
    <w:rsid w:val="00F40DDE"/>
    <w:rsid w:val="00F523B7"/>
    <w:rsid w:val="00F53BB9"/>
    <w:rsid w:val="00F53F7A"/>
    <w:rsid w:val="00F617C9"/>
    <w:rsid w:val="00F84A2B"/>
    <w:rsid w:val="00F84DB2"/>
    <w:rsid w:val="00FA1C84"/>
    <w:rsid w:val="00FB1DC7"/>
    <w:rsid w:val="00FC3BB5"/>
    <w:rsid w:val="00FE3ABF"/>
    <w:rsid w:val="0150208C"/>
    <w:rsid w:val="01BD7F56"/>
    <w:rsid w:val="0208653D"/>
    <w:rsid w:val="02645D34"/>
    <w:rsid w:val="02721B0F"/>
    <w:rsid w:val="02A604E3"/>
    <w:rsid w:val="02CF4893"/>
    <w:rsid w:val="0381443D"/>
    <w:rsid w:val="03E33699"/>
    <w:rsid w:val="04535B3C"/>
    <w:rsid w:val="047F2327"/>
    <w:rsid w:val="04A114B6"/>
    <w:rsid w:val="05AE688C"/>
    <w:rsid w:val="05DA70F3"/>
    <w:rsid w:val="064A4FE3"/>
    <w:rsid w:val="06D43901"/>
    <w:rsid w:val="072860DC"/>
    <w:rsid w:val="084C0FDA"/>
    <w:rsid w:val="08640462"/>
    <w:rsid w:val="08A3380A"/>
    <w:rsid w:val="096113D7"/>
    <w:rsid w:val="09926A53"/>
    <w:rsid w:val="09D978FA"/>
    <w:rsid w:val="0A3754F4"/>
    <w:rsid w:val="0A9A3FC2"/>
    <w:rsid w:val="0AE20A96"/>
    <w:rsid w:val="0B8B35B0"/>
    <w:rsid w:val="0C49737C"/>
    <w:rsid w:val="0CFB591A"/>
    <w:rsid w:val="0D3B209F"/>
    <w:rsid w:val="0D9452B3"/>
    <w:rsid w:val="0DD56120"/>
    <w:rsid w:val="0EAC56B3"/>
    <w:rsid w:val="0EBE103C"/>
    <w:rsid w:val="0EFC3704"/>
    <w:rsid w:val="0F835012"/>
    <w:rsid w:val="0FCD552C"/>
    <w:rsid w:val="0FE32D76"/>
    <w:rsid w:val="10972618"/>
    <w:rsid w:val="10DE58D3"/>
    <w:rsid w:val="11052DBB"/>
    <w:rsid w:val="11156062"/>
    <w:rsid w:val="11631C8B"/>
    <w:rsid w:val="118E75C9"/>
    <w:rsid w:val="12324976"/>
    <w:rsid w:val="125C6E10"/>
    <w:rsid w:val="13BE1659"/>
    <w:rsid w:val="14323366"/>
    <w:rsid w:val="14752057"/>
    <w:rsid w:val="14926099"/>
    <w:rsid w:val="154D5F9E"/>
    <w:rsid w:val="15D35851"/>
    <w:rsid w:val="164756E1"/>
    <w:rsid w:val="16D226A9"/>
    <w:rsid w:val="16E85CD0"/>
    <w:rsid w:val="17746BC4"/>
    <w:rsid w:val="17F65611"/>
    <w:rsid w:val="18085F55"/>
    <w:rsid w:val="180C6024"/>
    <w:rsid w:val="189637E5"/>
    <w:rsid w:val="189C277A"/>
    <w:rsid w:val="18AA2595"/>
    <w:rsid w:val="190907FF"/>
    <w:rsid w:val="1A5D792D"/>
    <w:rsid w:val="1A692A71"/>
    <w:rsid w:val="1A7A7E33"/>
    <w:rsid w:val="1AA54F63"/>
    <w:rsid w:val="1B7A0D5C"/>
    <w:rsid w:val="1BE83282"/>
    <w:rsid w:val="1C2C1601"/>
    <w:rsid w:val="1C655F34"/>
    <w:rsid w:val="1C873A44"/>
    <w:rsid w:val="1CAF0190"/>
    <w:rsid w:val="1CB569EE"/>
    <w:rsid w:val="1CCE587B"/>
    <w:rsid w:val="1D845892"/>
    <w:rsid w:val="1D9B6AF1"/>
    <w:rsid w:val="1DFE11CF"/>
    <w:rsid w:val="1E722427"/>
    <w:rsid w:val="1EC644B1"/>
    <w:rsid w:val="1EF06916"/>
    <w:rsid w:val="1F706E43"/>
    <w:rsid w:val="20B101FC"/>
    <w:rsid w:val="21964D05"/>
    <w:rsid w:val="220F79FB"/>
    <w:rsid w:val="2272750C"/>
    <w:rsid w:val="22985FA5"/>
    <w:rsid w:val="22AA11B9"/>
    <w:rsid w:val="23755835"/>
    <w:rsid w:val="2399198B"/>
    <w:rsid w:val="23BA6DD7"/>
    <w:rsid w:val="244D0366"/>
    <w:rsid w:val="25E130B2"/>
    <w:rsid w:val="27084367"/>
    <w:rsid w:val="27373F48"/>
    <w:rsid w:val="27B771DD"/>
    <w:rsid w:val="282B151E"/>
    <w:rsid w:val="28891774"/>
    <w:rsid w:val="289C18BC"/>
    <w:rsid w:val="2913264C"/>
    <w:rsid w:val="2A01082C"/>
    <w:rsid w:val="2AAB5EED"/>
    <w:rsid w:val="2BE83AF2"/>
    <w:rsid w:val="2C813049"/>
    <w:rsid w:val="2D054BD5"/>
    <w:rsid w:val="2D18164E"/>
    <w:rsid w:val="2D195FB1"/>
    <w:rsid w:val="2D35408E"/>
    <w:rsid w:val="2DA86B57"/>
    <w:rsid w:val="2EA46C8A"/>
    <w:rsid w:val="2EBC4A66"/>
    <w:rsid w:val="2EEB6455"/>
    <w:rsid w:val="2F44735F"/>
    <w:rsid w:val="2F8C4439"/>
    <w:rsid w:val="2FC34EAF"/>
    <w:rsid w:val="30B27DF9"/>
    <w:rsid w:val="30C43387"/>
    <w:rsid w:val="30F03022"/>
    <w:rsid w:val="31CD6FBF"/>
    <w:rsid w:val="31D87491"/>
    <w:rsid w:val="32632FC7"/>
    <w:rsid w:val="33FF4AE1"/>
    <w:rsid w:val="340C3147"/>
    <w:rsid w:val="34545741"/>
    <w:rsid w:val="350B56E3"/>
    <w:rsid w:val="355B5F78"/>
    <w:rsid w:val="35E709B7"/>
    <w:rsid w:val="363311B6"/>
    <w:rsid w:val="363B0967"/>
    <w:rsid w:val="36650FD7"/>
    <w:rsid w:val="36F65158"/>
    <w:rsid w:val="37615524"/>
    <w:rsid w:val="37B0048F"/>
    <w:rsid w:val="37B26A07"/>
    <w:rsid w:val="37E377C1"/>
    <w:rsid w:val="38C16F08"/>
    <w:rsid w:val="38D64A00"/>
    <w:rsid w:val="39BF7BDC"/>
    <w:rsid w:val="39C06171"/>
    <w:rsid w:val="39D71ECA"/>
    <w:rsid w:val="3A780FF8"/>
    <w:rsid w:val="3BC0486E"/>
    <w:rsid w:val="3C1726CB"/>
    <w:rsid w:val="3D1D5255"/>
    <w:rsid w:val="3D804BAE"/>
    <w:rsid w:val="3E5D7DE2"/>
    <w:rsid w:val="3E854E75"/>
    <w:rsid w:val="3F2C5CE1"/>
    <w:rsid w:val="3F6C7184"/>
    <w:rsid w:val="3F8150C2"/>
    <w:rsid w:val="3FBB26E6"/>
    <w:rsid w:val="3FC10278"/>
    <w:rsid w:val="405C4FBE"/>
    <w:rsid w:val="40747CE6"/>
    <w:rsid w:val="407C022D"/>
    <w:rsid w:val="41B45A71"/>
    <w:rsid w:val="41D155AA"/>
    <w:rsid w:val="41D919E2"/>
    <w:rsid w:val="424B7898"/>
    <w:rsid w:val="444B2629"/>
    <w:rsid w:val="44694527"/>
    <w:rsid w:val="44E30CCC"/>
    <w:rsid w:val="455870C9"/>
    <w:rsid w:val="47482EE3"/>
    <w:rsid w:val="47D60E16"/>
    <w:rsid w:val="4804565F"/>
    <w:rsid w:val="49C752E0"/>
    <w:rsid w:val="49F76B6E"/>
    <w:rsid w:val="49FF132D"/>
    <w:rsid w:val="4A290CD2"/>
    <w:rsid w:val="4ACC74B1"/>
    <w:rsid w:val="4ACE680F"/>
    <w:rsid w:val="4AEA1F89"/>
    <w:rsid w:val="4B422FAD"/>
    <w:rsid w:val="4C045102"/>
    <w:rsid w:val="4CE65164"/>
    <w:rsid w:val="4CEE62DB"/>
    <w:rsid w:val="4DF0398D"/>
    <w:rsid w:val="4EFF221D"/>
    <w:rsid w:val="50D5365F"/>
    <w:rsid w:val="516E1BB1"/>
    <w:rsid w:val="51AB2613"/>
    <w:rsid w:val="51BA0DD4"/>
    <w:rsid w:val="51F85A79"/>
    <w:rsid w:val="521008F9"/>
    <w:rsid w:val="536519A5"/>
    <w:rsid w:val="537D2167"/>
    <w:rsid w:val="53824AAE"/>
    <w:rsid w:val="5402775B"/>
    <w:rsid w:val="542D111C"/>
    <w:rsid w:val="54FD6BF4"/>
    <w:rsid w:val="55051315"/>
    <w:rsid w:val="56392D07"/>
    <w:rsid w:val="56551F80"/>
    <w:rsid w:val="56671FDA"/>
    <w:rsid w:val="56A261FC"/>
    <w:rsid w:val="571C57F3"/>
    <w:rsid w:val="57321217"/>
    <w:rsid w:val="578330BC"/>
    <w:rsid w:val="5784551E"/>
    <w:rsid w:val="58134AA6"/>
    <w:rsid w:val="585C60F9"/>
    <w:rsid w:val="5866766D"/>
    <w:rsid w:val="589E1648"/>
    <w:rsid w:val="58A3441E"/>
    <w:rsid w:val="595E12A5"/>
    <w:rsid w:val="59A44F9F"/>
    <w:rsid w:val="5A5028C5"/>
    <w:rsid w:val="5A937BC6"/>
    <w:rsid w:val="5AF74C94"/>
    <w:rsid w:val="5B1C54C5"/>
    <w:rsid w:val="5B484E08"/>
    <w:rsid w:val="5B95575D"/>
    <w:rsid w:val="5BA533AB"/>
    <w:rsid w:val="5BC17AF6"/>
    <w:rsid w:val="5BD348F5"/>
    <w:rsid w:val="5C607386"/>
    <w:rsid w:val="5C6E438A"/>
    <w:rsid w:val="5C735E7A"/>
    <w:rsid w:val="5D6F7070"/>
    <w:rsid w:val="5D79250E"/>
    <w:rsid w:val="5DC263E9"/>
    <w:rsid w:val="5DE3706A"/>
    <w:rsid w:val="5EF8607A"/>
    <w:rsid w:val="5EFC1745"/>
    <w:rsid w:val="5F610658"/>
    <w:rsid w:val="5F870D59"/>
    <w:rsid w:val="60305C48"/>
    <w:rsid w:val="609714FC"/>
    <w:rsid w:val="60BA21ED"/>
    <w:rsid w:val="61B92A85"/>
    <w:rsid w:val="622A4338"/>
    <w:rsid w:val="62B42452"/>
    <w:rsid w:val="62C0797A"/>
    <w:rsid w:val="63305CB6"/>
    <w:rsid w:val="637C7623"/>
    <w:rsid w:val="63D672B1"/>
    <w:rsid w:val="646661E3"/>
    <w:rsid w:val="6518031C"/>
    <w:rsid w:val="6558033E"/>
    <w:rsid w:val="65CC417E"/>
    <w:rsid w:val="66501BF0"/>
    <w:rsid w:val="66783757"/>
    <w:rsid w:val="667C4B8E"/>
    <w:rsid w:val="66E20CD1"/>
    <w:rsid w:val="67560D3B"/>
    <w:rsid w:val="676E07CA"/>
    <w:rsid w:val="67740661"/>
    <w:rsid w:val="67885E31"/>
    <w:rsid w:val="678C33A6"/>
    <w:rsid w:val="68102473"/>
    <w:rsid w:val="686F6420"/>
    <w:rsid w:val="68DB64BA"/>
    <w:rsid w:val="6919320C"/>
    <w:rsid w:val="69880307"/>
    <w:rsid w:val="698E7322"/>
    <w:rsid w:val="69AD03FA"/>
    <w:rsid w:val="69E76493"/>
    <w:rsid w:val="6A1C4534"/>
    <w:rsid w:val="6A775815"/>
    <w:rsid w:val="6B2C5E3E"/>
    <w:rsid w:val="6B4E0BF7"/>
    <w:rsid w:val="6B773085"/>
    <w:rsid w:val="6BEB4B13"/>
    <w:rsid w:val="6C07661A"/>
    <w:rsid w:val="6C802B73"/>
    <w:rsid w:val="6C8D58DB"/>
    <w:rsid w:val="6CD735B2"/>
    <w:rsid w:val="6CEC331B"/>
    <w:rsid w:val="6D6C204D"/>
    <w:rsid w:val="6D7B1A58"/>
    <w:rsid w:val="6E4B1862"/>
    <w:rsid w:val="6E621119"/>
    <w:rsid w:val="6F905E23"/>
    <w:rsid w:val="70651644"/>
    <w:rsid w:val="70ED5704"/>
    <w:rsid w:val="71312EE6"/>
    <w:rsid w:val="71D022E5"/>
    <w:rsid w:val="71E773CD"/>
    <w:rsid w:val="71EE061F"/>
    <w:rsid w:val="72733450"/>
    <w:rsid w:val="72BB4659"/>
    <w:rsid w:val="72D1593F"/>
    <w:rsid w:val="7399049F"/>
    <w:rsid w:val="73C34233"/>
    <w:rsid w:val="73D82005"/>
    <w:rsid w:val="73F3099E"/>
    <w:rsid w:val="74094AF3"/>
    <w:rsid w:val="744E1B94"/>
    <w:rsid w:val="746423AA"/>
    <w:rsid w:val="74963504"/>
    <w:rsid w:val="758920E9"/>
    <w:rsid w:val="76612128"/>
    <w:rsid w:val="768C4D30"/>
    <w:rsid w:val="76B349DE"/>
    <w:rsid w:val="76DB0D15"/>
    <w:rsid w:val="76DD4817"/>
    <w:rsid w:val="773F7CB5"/>
    <w:rsid w:val="774C456C"/>
    <w:rsid w:val="777F31EA"/>
    <w:rsid w:val="77980A6E"/>
    <w:rsid w:val="77AD1BC0"/>
    <w:rsid w:val="77CF0C42"/>
    <w:rsid w:val="77D70AE3"/>
    <w:rsid w:val="77F23BA3"/>
    <w:rsid w:val="781F0DF4"/>
    <w:rsid w:val="78A163FA"/>
    <w:rsid w:val="7945331C"/>
    <w:rsid w:val="798E2128"/>
    <w:rsid w:val="79C54584"/>
    <w:rsid w:val="79E1494E"/>
    <w:rsid w:val="7A1F35F4"/>
    <w:rsid w:val="7A4716AC"/>
    <w:rsid w:val="7B2726C7"/>
    <w:rsid w:val="7B5E079D"/>
    <w:rsid w:val="7B976CE9"/>
    <w:rsid w:val="7C673344"/>
    <w:rsid w:val="7C9D3DD1"/>
    <w:rsid w:val="7CA5640C"/>
    <w:rsid w:val="7CAB1B19"/>
    <w:rsid w:val="7D4A2E89"/>
    <w:rsid w:val="7DFE168A"/>
    <w:rsid w:val="7E016171"/>
    <w:rsid w:val="7F42202F"/>
    <w:rsid w:val="7F9D1D52"/>
    <w:rsid w:val="7F9D2528"/>
    <w:rsid w:val="7FDD4790"/>
    <w:rsid w:val="7FE87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89B27"/>
  <w15:docId w15:val="{9BBEF716-51F2-4678-B060-4EC946D6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0"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unhideWhenUsed="1" w:qFormat="1"/>
    <w:lsdException w:name="toc 3" w:uiPriority="0" w:unhideWhenUsed="1" w:qFormat="1"/>
    <w:lsdException w:name="toc 4" w:uiPriority="0" w:unhideWhenUsed="1" w:qFormat="1"/>
    <w:lsdException w:name="toc 5" w:uiPriority="0" w:unhideWhenUsed="1" w:qFormat="1"/>
    <w:lsdException w:name="toc 6" w:uiPriority="0" w:unhideWhenUsed="1" w:qFormat="1"/>
    <w:lsdException w:name="toc 7" w:uiPriority="0" w:unhideWhenUsed="1" w:qFormat="1"/>
    <w:lsdException w:name="toc 8" w:uiPriority="0" w:unhideWhenUsed="1" w:qFormat="1"/>
    <w:lsdException w:name="toc 9" w:uiPriority="0" w:unhideWhenUsed="1"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semiHidden="1" w:unhideWhenUsed="1" w:qFormat="1"/>
    <w:lsdException w:name="Strong" w:uiPriority="0" w:qFormat="1"/>
    <w:lsdException w:name="Emphasis" w:uiPriority="2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3BB9"/>
    <w:pPr>
      <w:widowControl w:val="0"/>
      <w:spacing w:line="540" w:lineRule="exact"/>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widowControl/>
      <w:spacing w:before="240" w:after="60" w:line="240" w:lineRule="auto"/>
      <w:jc w:val="left"/>
      <w:outlineLvl w:val="0"/>
    </w:pPr>
    <w:rPr>
      <w:rFonts w:asciiTheme="majorHAnsi" w:eastAsiaTheme="majorEastAsia" w:hAnsiTheme="majorHAnsi" w:cstheme="majorBidi"/>
      <w:b/>
      <w:bCs/>
      <w:kern w:val="32"/>
      <w:sz w:val="32"/>
      <w:szCs w:val="32"/>
      <w:lang w:eastAsia="en-US" w:bidi="en-US"/>
    </w:rPr>
  </w:style>
  <w:style w:type="paragraph" w:styleId="2">
    <w:name w:val="heading 2"/>
    <w:basedOn w:val="a"/>
    <w:next w:val="a"/>
    <w:link w:val="20"/>
    <w:uiPriority w:val="9"/>
    <w:unhideWhenUsed/>
    <w:qFormat/>
    <w:pPr>
      <w:keepNext/>
      <w:widowControl/>
      <w:spacing w:before="240" w:after="60" w:line="240" w:lineRule="auto"/>
      <w:jc w:val="left"/>
      <w:outlineLvl w:val="1"/>
    </w:pPr>
    <w:rPr>
      <w:rFonts w:asciiTheme="majorHAnsi" w:eastAsiaTheme="majorEastAsia" w:hAnsiTheme="majorHAnsi" w:cstheme="majorBidi"/>
      <w:b/>
      <w:bCs/>
      <w:i/>
      <w:iCs/>
      <w:kern w:val="0"/>
      <w:sz w:val="28"/>
      <w:szCs w:val="28"/>
      <w:lang w:eastAsia="en-US" w:bidi="en-US"/>
    </w:rPr>
  </w:style>
  <w:style w:type="paragraph" w:styleId="3">
    <w:name w:val="heading 3"/>
    <w:basedOn w:val="a"/>
    <w:next w:val="a"/>
    <w:link w:val="30"/>
    <w:uiPriority w:val="9"/>
    <w:unhideWhenUsed/>
    <w:qFormat/>
    <w:pPr>
      <w:keepNext/>
      <w:widowControl/>
      <w:spacing w:before="240" w:after="60" w:line="240" w:lineRule="auto"/>
      <w:jc w:val="left"/>
      <w:outlineLvl w:val="2"/>
    </w:pPr>
    <w:rPr>
      <w:rFonts w:asciiTheme="majorHAnsi" w:eastAsiaTheme="majorEastAsia" w:hAnsiTheme="majorHAnsi" w:cstheme="majorBidi"/>
      <w:b/>
      <w:bCs/>
      <w:kern w:val="0"/>
      <w:sz w:val="26"/>
      <w:szCs w:val="26"/>
      <w:lang w:eastAsia="en-US" w:bidi="en-US"/>
    </w:rPr>
  </w:style>
  <w:style w:type="paragraph" w:styleId="4">
    <w:name w:val="heading 4"/>
    <w:basedOn w:val="a"/>
    <w:next w:val="a"/>
    <w:link w:val="40"/>
    <w:unhideWhenUsed/>
    <w:qFormat/>
    <w:pPr>
      <w:keepNext/>
      <w:widowControl/>
      <w:spacing w:before="240" w:after="60" w:line="240" w:lineRule="auto"/>
      <w:jc w:val="left"/>
      <w:outlineLvl w:val="3"/>
    </w:pPr>
    <w:rPr>
      <w:rFonts w:cstheme="majorBidi"/>
      <w:b/>
      <w:bCs/>
      <w:kern w:val="0"/>
      <w:sz w:val="28"/>
      <w:szCs w:val="28"/>
      <w:lang w:eastAsia="en-US" w:bidi="en-US"/>
    </w:rPr>
  </w:style>
  <w:style w:type="paragraph" w:styleId="5">
    <w:name w:val="heading 5"/>
    <w:basedOn w:val="a"/>
    <w:next w:val="a"/>
    <w:link w:val="50"/>
    <w:uiPriority w:val="9"/>
    <w:unhideWhenUsed/>
    <w:qFormat/>
    <w:pPr>
      <w:widowControl/>
      <w:spacing w:before="240" w:after="60" w:line="240" w:lineRule="auto"/>
      <w:jc w:val="left"/>
      <w:outlineLvl w:val="4"/>
    </w:pPr>
    <w:rPr>
      <w:rFonts w:cstheme="majorBidi"/>
      <w:b/>
      <w:bCs/>
      <w:i/>
      <w:iCs/>
      <w:kern w:val="0"/>
      <w:sz w:val="26"/>
      <w:szCs w:val="26"/>
      <w:lang w:eastAsia="en-US" w:bidi="en-US"/>
    </w:rPr>
  </w:style>
  <w:style w:type="paragraph" w:styleId="6">
    <w:name w:val="heading 6"/>
    <w:basedOn w:val="a"/>
    <w:next w:val="a"/>
    <w:link w:val="60"/>
    <w:uiPriority w:val="9"/>
    <w:unhideWhenUsed/>
    <w:qFormat/>
    <w:pPr>
      <w:widowControl/>
      <w:spacing w:before="240" w:after="60" w:line="240" w:lineRule="auto"/>
      <w:jc w:val="left"/>
      <w:outlineLvl w:val="5"/>
    </w:pPr>
    <w:rPr>
      <w:rFonts w:cstheme="majorBidi"/>
      <w:b/>
      <w:bCs/>
      <w:kern w:val="0"/>
      <w:sz w:val="22"/>
      <w:lang w:eastAsia="en-US" w:bidi="en-US"/>
    </w:rPr>
  </w:style>
  <w:style w:type="paragraph" w:styleId="7">
    <w:name w:val="heading 7"/>
    <w:basedOn w:val="a"/>
    <w:next w:val="a"/>
    <w:link w:val="70"/>
    <w:uiPriority w:val="9"/>
    <w:unhideWhenUsed/>
    <w:qFormat/>
    <w:pPr>
      <w:widowControl/>
      <w:spacing w:before="240" w:after="60" w:line="240" w:lineRule="auto"/>
      <w:jc w:val="left"/>
      <w:outlineLvl w:val="6"/>
    </w:pPr>
    <w:rPr>
      <w:rFonts w:cstheme="majorBidi"/>
      <w:kern w:val="0"/>
      <w:sz w:val="24"/>
      <w:szCs w:val="24"/>
      <w:lang w:eastAsia="en-US" w:bidi="en-US"/>
    </w:rPr>
  </w:style>
  <w:style w:type="paragraph" w:styleId="8">
    <w:name w:val="heading 8"/>
    <w:basedOn w:val="a"/>
    <w:next w:val="a"/>
    <w:link w:val="80"/>
    <w:uiPriority w:val="9"/>
    <w:unhideWhenUsed/>
    <w:qFormat/>
    <w:pPr>
      <w:widowControl/>
      <w:spacing w:before="240" w:after="60" w:line="240" w:lineRule="auto"/>
      <w:jc w:val="left"/>
      <w:outlineLvl w:val="7"/>
    </w:pPr>
    <w:rPr>
      <w:rFonts w:cstheme="majorBidi"/>
      <w:i/>
      <w:iCs/>
      <w:kern w:val="0"/>
      <w:sz w:val="24"/>
      <w:szCs w:val="24"/>
      <w:lang w:eastAsia="en-US" w:bidi="en-US"/>
    </w:rPr>
  </w:style>
  <w:style w:type="paragraph" w:styleId="9">
    <w:name w:val="heading 9"/>
    <w:basedOn w:val="a"/>
    <w:next w:val="a"/>
    <w:link w:val="90"/>
    <w:uiPriority w:val="9"/>
    <w:unhideWhenUsed/>
    <w:qFormat/>
    <w:pPr>
      <w:widowControl/>
      <w:spacing w:before="240" w:after="60" w:line="240" w:lineRule="auto"/>
      <w:jc w:val="left"/>
      <w:outlineLvl w:val="8"/>
    </w:pPr>
    <w:rPr>
      <w:rFonts w:asciiTheme="majorHAnsi" w:eastAsiaTheme="majorEastAsia" w:hAnsiTheme="majorHAnsi" w:cstheme="majorBidi"/>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nhideWhenUsed/>
    <w:qFormat/>
    <w:rPr>
      <w:b/>
      <w:bCs/>
    </w:rPr>
  </w:style>
  <w:style w:type="paragraph" w:styleId="a4">
    <w:name w:val="annotation text"/>
    <w:basedOn w:val="a"/>
    <w:link w:val="a6"/>
    <w:unhideWhenUsed/>
    <w:qFormat/>
    <w:pPr>
      <w:widowControl/>
      <w:snapToGrid w:val="0"/>
      <w:spacing w:line="420" w:lineRule="atLeast"/>
      <w:ind w:firstLineChars="200" w:firstLine="480"/>
      <w:jc w:val="left"/>
    </w:pPr>
    <w:rPr>
      <w:rFonts w:ascii="宋体" w:eastAsia="宋体" w:hAnsi="宋体" w:cs="Times New Roman"/>
      <w:kern w:val="0"/>
      <w:sz w:val="24"/>
      <w:szCs w:val="24"/>
      <w:lang w:eastAsia="en-US" w:bidi="en-US"/>
    </w:rPr>
  </w:style>
  <w:style w:type="paragraph" w:styleId="71">
    <w:name w:val="toc 7"/>
    <w:basedOn w:val="a"/>
    <w:next w:val="a"/>
    <w:unhideWhenUsed/>
    <w:qFormat/>
    <w:pPr>
      <w:widowControl/>
      <w:spacing w:beforeLines="50" w:line="240" w:lineRule="auto"/>
      <w:ind w:left="1440"/>
      <w:jc w:val="left"/>
    </w:pPr>
    <w:rPr>
      <w:rFonts w:ascii="Calibri" w:eastAsia="宋体" w:hAnsi="Calibri" w:cs="Times New Roman"/>
      <w:kern w:val="0"/>
      <w:sz w:val="18"/>
      <w:szCs w:val="18"/>
      <w:lang w:eastAsia="en-US" w:bidi="en-US"/>
    </w:rPr>
  </w:style>
  <w:style w:type="paragraph" w:styleId="a7">
    <w:name w:val="table of authorities"/>
    <w:basedOn w:val="a"/>
    <w:next w:val="a"/>
    <w:qFormat/>
    <w:pPr>
      <w:widowControl/>
      <w:spacing w:line="360" w:lineRule="auto"/>
      <w:ind w:leftChars="200" w:left="420"/>
      <w:jc w:val="left"/>
    </w:pPr>
    <w:rPr>
      <w:rFonts w:ascii="Times New Roman" w:eastAsia="宋体" w:hAnsi="Times New Roman" w:cs="Times New Roman"/>
      <w:kern w:val="0"/>
      <w:sz w:val="24"/>
      <w:szCs w:val="24"/>
      <w:lang w:eastAsia="en-US" w:bidi="en-US"/>
    </w:rPr>
  </w:style>
  <w:style w:type="paragraph" w:styleId="a8">
    <w:name w:val="Normal Indent"/>
    <w:basedOn w:val="a"/>
    <w:qFormat/>
    <w:pPr>
      <w:widowControl/>
      <w:spacing w:line="240" w:lineRule="auto"/>
      <w:ind w:firstLine="420"/>
      <w:jc w:val="left"/>
    </w:pPr>
    <w:rPr>
      <w:rFonts w:ascii="Times New Roman" w:eastAsia="宋体" w:hAnsi="Times New Roman" w:cs="Times New Roman"/>
      <w:kern w:val="0"/>
      <w:sz w:val="24"/>
      <w:szCs w:val="20"/>
      <w:lang w:eastAsia="en-US" w:bidi="en-US"/>
    </w:rPr>
  </w:style>
  <w:style w:type="paragraph" w:styleId="a9">
    <w:name w:val="caption"/>
    <w:basedOn w:val="a"/>
    <w:next w:val="a"/>
    <w:qFormat/>
    <w:pPr>
      <w:widowControl/>
      <w:spacing w:line="440" w:lineRule="exact"/>
      <w:ind w:firstLineChars="200" w:firstLine="480"/>
      <w:jc w:val="left"/>
    </w:pPr>
    <w:rPr>
      <w:rFonts w:ascii="Calibri Light" w:eastAsia="黑体" w:hAnsi="Calibri Light" w:cs="Times New Roman"/>
      <w:kern w:val="0"/>
      <w:sz w:val="20"/>
      <w:szCs w:val="20"/>
      <w:lang w:eastAsia="en-US" w:bidi="en-US"/>
    </w:rPr>
  </w:style>
  <w:style w:type="paragraph" w:styleId="aa">
    <w:name w:val="Document Map"/>
    <w:basedOn w:val="a"/>
    <w:link w:val="ab"/>
    <w:unhideWhenUsed/>
    <w:qFormat/>
    <w:pPr>
      <w:widowControl/>
      <w:snapToGrid w:val="0"/>
      <w:spacing w:line="420" w:lineRule="atLeast"/>
      <w:ind w:firstLineChars="200" w:firstLine="480"/>
      <w:jc w:val="left"/>
    </w:pPr>
    <w:rPr>
      <w:rFonts w:ascii="宋体" w:eastAsia="宋体" w:hAnsi="宋体" w:cs="Times New Roman"/>
      <w:kern w:val="0"/>
      <w:sz w:val="18"/>
      <w:szCs w:val="18"/>
      <w:lang w:eastAsia="en-US" w:bidi="en-US"/>
    </w:rPr>
  </w:style>
  <w:style w:type="paragraph" w:styleId="31">
    <w:name w:val="Body Text 3"/>
    <w:basedOn w:val="a"/>
    <w:link w:val="32"/>
    <w:qFormat/>
    <w:pPr>
      <w:widowControl/>
      <w:spacing w:after="120" w:line="360" w:lineRule="auto"/>
      <w:ind w:leftChars="200" w:left="200"/>
      <w:jc w:val="left"/>
    </w:pPr>
    <w:rPr>
      <w:rFonts w:ascii="Times New Roman" w:eastAsia="宋体" w:hAnsi="Times New Roman" w:cs="Times New Roman"/>
      <w:kern w:val="0"/>
      <w:sz w:val="16"/>
      <w:szCs w:val="16"/>
      <w:lang w:eastAsia="en-US" w:bidi="en-US"/>
    </w:rPr>
  </w:style>
  <w:style w:type="paragraph" w:styleId="ac">
    <w:name w:val="Body Text"/>
    <w:basedOn w:val="a"/>
    <w:link w:val="ad"/>
    <w:qFormat/>
    <w:pPr>
      <w:widowControl/>
      <w:spacing w:line="360" w:lineRule="auto"/>
      <w:ind w:leftChars="200" w:left="200"/>
      <w:jc w:val="left"/>
    </w:pPr>
    <w:rPr>
      <w:rFonts w:ascii="Times New Roman" w:eastAsia="黑体" w:hAnsi="Times New Roman" w:cs="Times New Roman"/>
      <w:kern w:val="0"/>
      <w:sz w:val="28"/>
      <w:szCs w:val="24"/>
      <w:lang w:eastAsia="en-US" w:bidi="en-US"/>
    </w:rPr>
  </w:style>
  <w:style w:type="paragraph" w:styleId="ae">
    <w:name w:val="Body Text Indent"/>
    <w:basedOn w:val="a"/>
    <w:link w:val="af"/>
    <w:uiPriority w:val="99"/>
    <w:qFormat/>
    <w:pPr>
      <w:widowControl/>
      <w:spacing w:after="120" w:line="360" w:lineRule="auto"/>
      <w:ind w:leftChars="200" w:left="420"/>
      <w:jc w:val="left"/>
    </w:pPr>
    <w:rPr>
      <w:rFonts w:ascii="Times New Roman" w:eastAsia="宋体" w:hAnsi="Times New Roman" w:cs="Times New Roman"/>
      <w:kern w:val="0"/>
      <w:sz w:val="24"/>
      <w:szCs w:val="24"/>
      <w:lang w:eastAsia="en-US" w:bidi="en-US"/>
    </w:rPr>
  </w:style>
  <w:style w:type="paragraph" w:styleId="af0">
    <w:name w:val="Block Text"/>
    <w:basedOn w:val="a"/>
    <w:qFormat/>
    <w:pPr>
      <w:widowControl/>
      <w:spacing w:line="460" w:lineRule="exact"/>
      <w:ind w:leftChars="200" w:left="113" w:right="113"/>
      <w:jc w:val="left"/>
    </w:pPr>
    <w:rPr>
      <w:rFonts w:ascii="Times New Roman" w:eastAsia="宋体" w:hAnsi="Times New Roman" w:cs="Times New Roman"/>
      <w:kern w:val="0"/>
      <w:sz w:val="24"/>
      <w:szCs w:val="24"/>
      <w:lang w:eastAsia="en-US" w:bidi="en-US"/>
    </w:rPr>
  </w:style>
  <w:style w:type="paragraph" w:styleId="51">
    <w:name w:val="toc 5"/>
    <w:basedOn w:val="a"/>
    <w:next w:val="a"/>
    <w:unhideWhenUsed/>
    <w:qFormat/>
    <w:pPr>
      <w:widowControl/>
      <w:spacing w:beforeLines="50" w:line="240" w:lineRule="auto"/>
      <w:ind w:left="960"/>
      <w:jc w:val="left"/>
    </w:pPr>
    <w:rPr>
      <w:rFonts w:ascii="Calibri" w:eastAsia="宋体" w:hAnsi="Calibri" w:cs="Times New Roman"/>
      <w:kern w:val="0"/>
      <w:sz w:val="18"/>
      <w:szCs w:val="18"/>
      <w:lang w:eastAsia="en-US" w:bidi="en-US"/>
    </w:rPr>
  </w:style>
  <w:style w:type="paragraph" w:styleId="33">
    <w:name w:val="toc 3"/>
    <w:basedOn w:val="a"/>
    <w:next w:val="a"/>
    <w:unhideWhenUsed/>
    <w:qFormat/>
    <w:pPr>
      <w:widowControl/>
      <w:spacing w:line="360" w:lineRule="auto"/>
      <w:ind w:leftChars="400" w:left="400"/>
      <w:jc w:val="left"/>
    </w:pPr>
    <w:rPr>
      <w:rFonts w:cs="Times New Roman"/>
      <w:kern w:val="0"/>
      <w:sz w:val="24"/>
      <w:szCs w:val="24"/>
      <w:lang w:eastAsia="en-US" w:bidi="en-US"/>
    </w:rPr>
  </w:style>
  <w:style w:type="paragraph" w:styleId="af1">
    <w:name w:val="Plain Text"/>
    <w:basedOn w:val="a"/>
    <w:link w:val="af2"/>
    <w:qFormat/>
    <w:pPr>
      <w:widowControl/>
      <w:spacing w:line="360" w:lineRule="auto"/>
      <w:ind w:leftChars="200" w:left="200"/>
      <w:jc w:val="left"/>
    </w:pPr>
    <w:rPr>
      <w:rFonts w:ascii="宋体" w:eastAsia="宋体" w:hAnsi="Courier New" w:cs="Times New Roman"/>
      <w:kern w:val="0"/>
      <w:sz w:val="24"/>
      <w:szCs w:val="21"/>
      <w:lang w:eastAsia="en-US" w:bidi="en-US"/>
    </w:rPr>
  </w:style>
  <w:style w:type="paragraph" w:styleId="81">
    <w:name w:val="toc 8"/>
    <w:basedOn w:val="a"/>
    <w:next w:val="a"/>
    <w:unhideWhenUsed/>
    <w:qFormat/>
    <w:pPr>
      <w:widowControl/>
      <w:spacing w:beforeLines="50" w:line="240" w:lineRule="auto"/>
      <w:ind w:left="1680"/>
      <w:jc w:val="left"/>
    </w:pPr>
    <w:rPr>
      <w:rFonts w:ascii="Calibri" w:eastAsia="宋体" w:hAnsi="Calibri" w:cs="Times New Roman"/>
      <w:kern w:val="0"/>
      <w:sz w:val="18"/>
      <w:szCs w:val="18"/>
      <w:lang w:eastAsia="en-US" w:bidi="en-US"/>
    </w:rPr>
  </w:style>
  <w:style w:type="paragraph" w:styleId="af3">
    <w:name w:val="Date"/>
    <w:basedOn w:val="a"/>
    <w:next w:val="a"/>
    <w:link w:val="af4"/>
    <w:uiPriority w:val="99"/>
    <w:unhideWhenUsed/>
    <w:qFormat/>
    <w:pPr>
      <w:widowControl/>
      <w:spacing w:line="240" w:lineRule="auto"/>
      <w:ind w:leftChars="2500" w:left="100"/>
      <w:jc w:val="left"/>
    </w:pPr>
    <w:rPr>
      <w:rFonts w:ascii="Calibri" w:eastAsia="宋体" w:hAnsi="Calibri" w:cs="Times New Roman"/>
      <w:kern w:val="0"/>
      <w:sz w:val="24"/>
      <w:szCs w:val="24"/>
      <w:lang w:eastAsia="en-US" w:bidi="en-US"/>
    </w:rPr>
  </w:style>
  <w:style w:type="paragraph" w:styleId="21">
    <w:name w:val="Body Text Indent 2"/>
    <w:basedOn w:val="a"/>
    <w:link w:val="22"/>
    <w:qFormat/>
    <w:pPr>
      <w:widowControl/>
      <w:spacing w:after="120" w:line="480" w:lineRule="auto"/>
      <w:ind w:leftChars="200" w:left="420"/>
      <w:jc w:val="left"/>
    </w:pPr>
    <w:rPr>
      <w:rFonts w:ascii="Times New Roman" w:eastAsia="宋体" w:hAnsi="Times New Roman" w:cs="Times New Roman"/>
      <w:kern w:val="0"/>
      <w:sz w:val="24"/>
      <w:szCs w:val="24"/>
      <w:lang w:eastAsia="en-US" w:bidi="en-US"/>
    </w:rPr>
  </w:style>
  <w:style w:type="paragraph" w:styleId="af5">
    <w:name w:val="Balloon Text"/>
    <w:basedOn w:val="a"/>
    <w:link w:val="af6"/>
    <w:uiPriority w:val="99"/>
    <w:unhideWhenUsed/>
    <w:qFormat/>
    <w:pPr>
      <w:widowControl/>
      <w:snapToGrid w:val="0"/>
      <w:spacing w:line="420" w:lineRule="atLeast"/>
      <w:ind w:firstLineChars="200" w:firstLine="480"/>
      <w:jc w:val="left"/>
    </w:pPr>
    <w:rPr>
      <w:rFonts w:ascii="宋体" w:eastAsia="宋体" w:hAnsi="宋体" w:cs="Times New Roman"/>
      <w:kern w:val="0"/>
      <w:sz w:val="18"/>
      <w:szCs w:val="18"/>
      <w:lang w:eastAsia="en-US" w:bidi="en-US"/>
    </w:rPr>
  </w:style>
  <w:style w:type="paragraph" w:styleId="af7">
    <w:name w:val="footer"/>
    <w:basedOn w:val="a"/>
    <w:link w:val="af8"/>
    <w:uiPriority w:val="99"/>
    <w:unhideWhenUsed/>
    <w:qFormat/>
    <w:pPr>
      <w:tabs>
        <w:tab w:val="center" w:pos="4153"/>
        <w:tab w:val="right" w:pos="8306"/>
      </w:tabs>
      <w:snapToGrid w:val="0"/>
      <w:jc w:val="left"/>
    </w:pPr>
    <w:rPr>
      <w:sz w:val="18"/>
      <w:szCs w:val="18"/>
    </w:rPr>
  </w:style>
  <w:style w:type="paragraph" w:styleId="af9">
    <w:name w:val="header"/>
    <w:basedOn w:val="a"/>
    <w:link w:val="afa"/>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nhideWhenUsed/>
    <w:qFormat/>
    <w:pPr>
      <w:widowControl/>
      <w:spacing w:line="360" w:lineRule="auto"/>
      <w:jc w:val="left"/>
    </w:pPr>
    <w:rPr>
      <w:rFonts w:cs="Times New Roman"/>
      <w:kern w:val="0"/>
      <w:sz w:val="24"/>
      <w:szCs w:val="24"/>
      <w:lang w:eastAsia="en-US" w:bidi="en-US"/>
    </w:rPr>
  </w:style>
  <w:style w:type="paragraph" w:styleId="41">
    <w:name w:val="toc 4"/>
    <w:basedOn w:val="a"/>
    <w:next w:val="a"/>
    <w:unhideWhenUsed/>
    <w:qFormat/>
    <w:pPr>
      <w:widowControl/>
      <w:spacing w:beforeLines="50" w:line="240" w:lineRule="auto"/>
      <w:ind w:left="720"/>
      <w:jc w:val="left"/>
    </w:pPr>
    <w:rPr>
      <w:rFonts w:ascii="Calibri" w:eastAsia="宋体" w:hAnsi="Calibri" w:cs="Times New Roman"/>
      <w:kern w:val="0"/>
      <w:sz w:val="18"/>
      <w:szCs w:val="18"/>
      <w:lang w:eastAsia="en-US" w:bidi="en-US"/>
    </w:rPr>
  </w:style>
  <w:style w:type="paragraph" w:styleId="afb">
    <w:name w:val="Subtitle"/>
    <w:basedOn w:val="a"/>
    <w:link w:val="afc"/>
    <w:uiPriority w:val="11"/>
    <w:qFormat/>
    <w:pPr>
      <w:widowControl/>
      <w:spacing w:after="60" w:line="240" w:lineRule="auto"/>
      <w:jc w:val="center"/>
      <w:outlineLvl w:val="1"/>
    </w:pPr>
    <w:rPr>
      <w:rFonts w:asciiTheme="majorHAnsi" w:eastAsiaTheme="majorEastAsia" w:hAnsiTheme="majorHAnsi" w:cstheme="majorBidi"/>
      <w:kern w:val="0"/>
      <w:sz w:val="24"/>
      <w:szCs w:val="24"/>
      <w:lang w:eastAsia="en-US" w:bidi="en-US"/>
    </w:rPr>
  </w:style>
  <w:style w:type="paragraph" w:styleId="afd">
    <w:name w:val="footnote text"/>
    <w:basedOn w:val="a"/>
    <w:link w:val="afe"/>
    <w:qFormat/>
    <w:pPr>
      <w:widowControl/>
      <w:snapToGrid w:val="0"/>
      <w:spacing w:line="240" w:lineRule="auto"/>
      <w:jc w:val="left"/>
    </w:pPr>
    <w:rPr>
      <w:rFonts w:ascii="Times New Roman" w:hAnsi="Times New Roman" w:cs="Times New Roman"/>
      <w:kern w:val="0"/>
      <w:sz w:val="18"/>
      <w:szCs w:val="18"/>
      <w:lang w:eastAsia="en-US" w:bidi="en-US"/>
    </w:rPr>
  </w:style>
  <w:style w:type="paragraph" w:styleId="61">
    <w:name w:val="toc 6"/>
    <w:basedOn w:val="a"/>
    <w:next w:val="a"/>
    <w:unhideWhenUsed/>
    <w:qFormat/>
    <w:pPr>
      <w:widowControl/>
      <w:spacing w:beforeLines="50" w:line="240" w:lineRule="auto"/>
      <w:ind w:left="1200"/>
      <w:jc w:val="left"/>
    </w:pPr>
    <w:rPr>
      <w:rFonts w:ascii="Calibri" w:eastAsia="宋体" w:hAnsi="Calibri" w:cs="Times New Roman"/>
      <w:kern w:val="0"/>
      <w:sz w:val="18"/>
      <w:szCs w:val="18"/>
      <w:lang w:eastAsia="en-US" w:bidi="en-US"/>
    </w:rPr>
  </w:style>
  <w:style w:type="paragraph" w:styleId="34">
    <w:name w:val="Body Text Indent 3"/>
    <w:basedOn w:val="a"/>
    <w:link w:val="35"/>
    <w:qFormat/>
    <w:pPr>
      <w:widowControl/>
      <w:spacing w:after="120" w:line="360" w:lineRule="auto"/>
      <w:ind w:leftChars="200" w:left="420"/>
      <w:jc w:val="left"/>
    </w:pPr>
    <w:rPr>
      <w:rFonts w:ascii="Times New Roman" w:eastAsia="宋体" w:hAnsi="Times New Roman" w:cs="Times New Roman"/>
      <w:kern w:val="0"/>
      <w:sz w:val="16"/>
      <w:szCs w:val="16"/>
      <w:lang w:eastAsia="en-US" w:bidi="en-US"/>
    </w:rPr>
  </w:style>
  <w:style w:type="paragraph" w:styleId="23">
    <w:name w:val="toc 2"/>
    <w:basedOn w:val="a"/>
    <w:next w:val="a"/>
    <w:unhideWhenUsed/>
    <w:qFormat/>
    <w:pPr>
      <w:widowControl/>
      <w:spacing w:line="360" w:lineRule="auto"/>
      <w:ind w:leftChars="200" w:left="200"/>
      <w:jc w:val="left"/>
    </w:pPr>
    <w:rPr>
      <w:rFonts w:cs="Times New Roman"/>
      <w:kern w:val="0"/>
      <w:sz w:val="24"/>
      <w:szCs w:val="24"/>
      <w:lang w:eastAsia="en-US" w:bidi="en-US"/>
    </w:rPr>
  </w:style>
  <w:style w:type="paragraph" w:styleId="91">
    <w:name w:val="toc 9"/>
    <w:basedOn w:val="a"/>
    <w:next w:val="a"/>
    <w:unhideWhenUsed/>
    <w:qFormat/>
    <w:pPr>
      <w:widowControl/>
      <w:spacing w:beforeLines="50" w:line="240" w:lineRule="auto"/>
      <w:ind w:left="1920"/>
      <w:jc w:val="left"/>
    </w:pPr>
    <w:rPr>
      <w:rFonts w:ascii="Calibri" w:eastAsia="宋体" w:hAnsi="Calibri" w:cs="Times New Roman"/>
      <w:kern w:val="0"/>
      <w:sz w:val="18"/>
      <w:szCs w:val="18"/>
      <w:lang w:eastAsia="en-US" w:bidi="en-US"/>
    </w:rPr>
  </w:style>
  <w:style w:type="paragraph" w:styleId="24">
    <w:name w:val="Body Text 2"/>
    <w:basedOn w:val="a"/>
    <w:link w:val="25"/>
    <w:qFormat/>
    <w:pPr>
      <w:widowControl/>
      <w:spacing w:after="120" w:line="480" w:lineRule="auto"/>
      <w:jc w:val="left"/>
    </w:pPr>
    <w:rPr>
      <w:rFonts w:ascii="Times New Roman" w:eastAsia="宋体" w:hAnsi="Times New Roman" w:cs="Times New Roman"/>
      <w:kern w:val="0"/>
      <w:sz w:val="24"/>
      <w:szCs w:val="24"/>
      <w:lang w:eastAsia="en-US" w:bidi="en-US"/>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kern w:val="0"/>
      <w:sz w:val="18"/>
      <w:szCs w:val="18"/>
      <w:lang w:eastAsia="en-US" w:bidi="en-US"/>
    </w:rPr>
  </w:style>
  <w:style w:type="paragraph" w:styleId="aff">
    <w:name w:val="Normal (Web)"/>
    <w:basedOn w:val="a"/>
    <w:unhideWhenUsed/>
    <w:qFormat/>
    <w:pPr>
      <w:widowControl/>
      <w:spacing w:before="100" w:beforeAutospacing="1" w:after="100" w:afterAutospacing="1" w:line="240" w:lineRule="auto"/>
      <w:jc w:val="left"/>
    </w:pPr>
    <w:rPr>
      <w:rFonts w:ascii="宋体" w:eastAsia="宋体" w:hAnsi="宋体" w:cs="宋体"/>
      <w:kern w:val="0"/>
      <w:sz w:val="24"/>
      <w:szCs w:val="24"/>
      <w:lang w:eastAsia="en-US" w:bidi="en-US"/>
    </w:rPr>
  </w:style>
  <w:style w:type="paragraph" w:styleId="12">
    <w:name w:val="index 1"/>
    <w:basedOn w:val="a"/>
    <w:next w:val="a"/>
    <w:qFormat/>
    <w:pPr>
      <w:widowControl/>
      <w:spacing w:line="240" w:lineRule="auto"/>
      <w:jc w:val="left"/>
    </w:pPr>
    <w:rPr>
      <w:rFonts w:ascii="Times New Roman" w:eastAsia="宋体" w:hAnsi="Times New Roman" w:cs="Times New Roman"/>
      <w:kern w:val="0"/>
      <w:sz w:val="24"/>
      <w:szCs w:val="24"/>
      <w:lang w:eastAsia="en-US" w:bidi="en-US"/>
    </w:rPr>
  </w:style>
  <w:style w:type="paragraph" w:styleId="aff0">
    <w:name w:val="Title"/>
    <w:basedOn w:val="a"/>
    <w:link w:val="aff1"/>
    <w:qFormat/>
    <w:pPr>
      <w:widowControl/>
      <w:spacing w:before="240" w:after="60" w:line="240" w:lineRule="auto"/>
      <w:jc w:val="center"/>
      <w:outlineLvl w:val="0"/>
    </w:pPr>
    <w:rPr>
      <w:rFonts w:asciiTheme="majorHAnsi" w:eastAsiaTheme="majorEastAsia" w:hAnsiTheme="majorHAnsi" w:cstheme="majorBidi"/>
      <w:b/>
      <w:bCs/>
      <w:kern w:val="28"/>
      <w:sz w:val="32"/>
      <w:szCs w:val="32"/>
      <w:lang w:eastAsia="en-US" w:bidi="en-US"/>
    </w:rPr>
  </w:style>
  <w:style w:type="character" w:styleId="aff2">
    <w:name w:val="Strong"/>
    <w:basedOn w:val="a0"/>
    <w:qFormat/>
    <w:rPr>
      <w:b/>
      <w:bCs/>
    </w:rPr>
  </w:style>
  <w:style w:type="character" w:styleId="aff3">
    <w:name w:val="page number"/>
    <w:basedOn w:val="a0"/>
    <w:qFormat/>
  </w:style>
  <w:style w:type="character" w:styleId="aff4">
    <w:name w:val="FollowedHyperlink"/>
    <w:basedOn w:val="a0"/>
    <w:uiPriority w:val="99"/>
    <w:semiHidden/>
    <w:unhideWhenUsed/>
    <w:qFormat/>
    <w:rPr>
      <w:color w:val="954F72"/>
      <w:u w:val="single"/>
    </w:rPr>
  </w:style>
  <w:style w:type="character" w:styleId="aff5">
    <w:name w:val="Emphasis"/>
    <w:basedOn w:val="a0"/>
    <w:uiPriority w:val="20"/>
    <w:qFormat/>
    <w:rPr>
      <w:rFonts w:asciiTheme="minorHAnsi" w:hAnsiTheme="minorHAnsi"/>
      <w:b/>
      <w:i/>
      <w:iCs/>
    </w:rPr>
  </w:style>
  <w:style w:type="character" w:styleId="aff6">
    <w:name w:val="line number"/>
    <w:basedOn w:val="a0"/>
    <w:qFormat/>
  </w:style>
  <w:style w:type="character" w:styleId="aff7">
    <w:name w:val="Hyperlink"/>
    <w:basedOn w:val="a0"/>
    <w:uiPriority w:val="99"/>
    <w:unhideWhenUsed/>
    <w:qFormat/>
    <w:rPr>
      <w:color w:val="0000FF" w:themeColor="hyperlink"/>
      <w:u w:val="single"/>
    </w:rPr>
  </w:style>
  <w:style w:type="character" w:styleId="aff8">
    <w:name w:val="annotation reference"/>
    <w:qFormat/>
    <w:rPr>
      <w:sz w:val="21"/>
      <w:szCs w:val="21"/>
    </w:rPr>
  </w:style>
  <w:style w:type="character" w:styleId="aff9">
    <w:name w:val="footnote reference"/>
    <w:unhideWhenUsed/>
    <w:qFormat/>
    <w:rPr>
      <w:rFonts w:ascii="Times New Roman" w:hAnsi="Times New Roman" w:cs="Times New Roman" w:hint="default"/>
      <w:vertAlign w:val="superscript"/>
    </w:rPr>
  </w:style>
  <w:style w:type="table" w:styleId="affa">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a">
    <w:name w:val="页眉 字符"/>
    <w:basedOn w:val="a0"/>
    <w:link w:val="af9"/>
    <w:uiPriority w:val="99"/>
    <w:qFormat/>
    <w:rPr>
      <w:sz w:val="18"/>
      <w:szCs w:val="18"/>
    </w:rPr>
  </w:style>
  <w:style w:type="character" w:customStyle="1" w:styleId="af8">
    <w:name w:val="页脚 字符"/>
    <w:basedOn w:val="a0"/>
    <w:link w:val="af7"/>
    <w:uiPriority w:val="99"/>
    <w:qFormat/>
    <w:rPr>
      <w:sz w:val="18"/>
      <w:szCs w:val="18"/>
    </w:rPr>
  </w:style>
  <w:style w:type="character" w:customStyle="1" w:styleId="10">
    <w:name w:val="标题 1 字符"/>
    <w:basedOn w:val="a0"/>
    <w:link w:val="1"/>
    <w:uiPriority w:val="9"/>
    <w:qFormat/>
    <w:rPr>
      <w:rFonts w:asciiTheme="majorHAnsi" w:eastAsiaTheme="majorEastAsia" w:hAnsiTheme="majorHAnsi" w:cstheme="majorBidi"/>
      <w:b/>
      <w:bCs/>
      <w:kern w:val="32"/>
      <w:sz w:val="32"/>
      <w:szCs w:val="32"/>
      <w:lang w:eastAsia="en-US" w:bidi="en-US"/>
    </w:rPr>
  </w:style>
  <w:style w:type="character" w:customStyle="1" w:styleId="20">
    <w:name w:val="标题 2 字符"/>
    <w:basedOn w:val="a0"/>
    <w:link w:val="2"/>
    <w:uiPriority w:val="9"/>
    <w:qFormat/>
    <w:rPr>
      <w:rFonts w:asciiTheme="majorHAnsi" w:eastAsiaTheme="majorEastAsia" w:hAnsiTheme="majorHAnsi" w:cstheme="majorBidi"/>
      <w:b/>
      <w:bCs/>
      <w:i/>
      <w:iCs/>
      <w:kern w:val="0"/>
      <w:sz w:val="28"/>
      <w:szCs w:val="28"/>
      <w:lang w:eastAsia="en-US" w:bidi="en-US"/>
    </w:rPr>
  </w:style>
  <w:style w:type="character" w:customStyle="1" w:styleId="30">
    <w:name w:val="标题 3 字符"/>
    <w:basedOn w:val="a0"/>
    <w:link w:val="3"/>
    <w:uiPriority w:val="9"/>
    <w:qFormat/>
    <w:rPr>
      <w:rFonts w:asciiTheme="majorHAnsi" w:eastAsiaTheme="majorEastAsia" w:hAnsiTheme="majorHAnsi" w:cstheme="majorBidi"/>
      <w:b/>
      <w:bCs/>
      <w:kern w:val="0"/>
      <w:sz w:val="26"/>
      <w:szCs w:val="26"/>
      <w:lang w:eastAsia="en-US" w:bidi="en-US"/>
    </w:rPr>
  </w:style>
  <w:style w:type="character" w:customStyle="1" w:styleId="40">
    <w:name w:val="标题 4 字符"/>
    <w:basedOn w:val="a0"/>
    <w:link w:val="4"/>
    <w:qFormat/>
    <w:rPr>
      <w:rFonts w:cstheme="majorBidi"/>
      <w:b/>
      <w:bCs/>
      <w:kern w:val="0"/>
      <w:sz w:val="28"/>
      <w:szCs w:val="28"/>
      <w:lang w:eastAsia="en-US" w:bidi="en-US"/>
    </w:rPr>
  </w:style>
  <w:style w:type="character" w:customStyle="1" w:styleId="50">
    <w:name w:val="标题 5 字符"/>
    <w:basedOn w:val="a0"/>
    <w:link w:val="5"/>
    <w:uiPriority w:val="9"/>
    <w:qFormat/>
    <w:rPr>
      <w:rFonts w:cstheme="majorBidi"/>
      <w:b/>
      <w:bCs/>
      <w:i/>
      <w:iCs/>
      <w:kern w:val="0"/>
      <w:sz w:val="26"/>
      <w:szCs w:val="26"/>
      <w:lang w:eastAsia="en-US" w:bidi="en-US"/>
    </w:rPr>
  </w:style>
  <w:style w:type="character" w:customStyle="1" w:styleId="60">
    <w:name w:val="标题 6 字符"/>
    <w:basedOn w:val="a0"/>
    <w:link w:val="6"/>
    <w:uiPriority w:val="9"/>
    <w:qFormat/>
    <w:rPr>
      <w:rFonts w:cstheme="majorBidi"/>
      <w:b/>
      <w:bCs/>
      <w:kern w:val="0"/>
      <w:sz w:val="22"/>
      <w:lang w:eastAsia="en-US" w:bidi="en-US"/>
    </w:rPr>
  </w:style>
  <w:style w:type="character" w:customStyle="1" w:styleId="70">
    <w:name w:val="标题 7 字符"/>
    <w:basedOn w:val="a0"/>
    <w:link w:val="7"/>
    <w:uiPriority w:val="9"/>
    <w:qFormat/>
    <w:rPr>
      <w:rFonts w:cstheme="majorBidi"/>
      <w:kern w:val="0"/>
      <w:sz w:val="24"/>
      <w:szCs w:val="24"/>
      <w:lang w:eastAsia="en-US" w:bidi="en-US"/>
    </w:rPr>
  </w:style>
  <w:style w:type="character" w:customStyle="1" w:styleId="80">
    <w:name w:val="标题 8 字符"/>
    <w:basedOn w:val="a0"/>
    <w:link w:val="8"/>
    <w:uiPriority w:val="9"/>
    <w:qFormat/>
    <w:rPr>
      <w:rFonts w:cstheme="majorBidi"/>
      <w:i/>
      <w:iCs/>
      <w:kern w:val="0"/>
      <w:sz w:val="24"/>
      <w:szCs w:val="24"/>
      <w:lang w:eastAsia="en-US" w:bidi="en-US"/>
    </w:rPr>
  </w:style>
  <w:style w:type="character" w:customStyle="1" w:styleId="90">
    <w:name w:val="标题 9 字符"/>
    <w:basedOn w:val="a0"/>
    <w:link w:val="9"/>
    <w:uiPriority w:val="9"/>
    <w:qFormat/>
    <w:rPr>
      <w:rFonts w:asciiTheme="majorHAnsi" w:eastAsiaTheme="majorEastAsia" w:hAnsiTheme="majorHAnsi" w:cstheme="majorBidi"/>
      <w:kern w:val="0"/>
      <w:sz w:val="22"/>
      <w:lang w:eastAsia="en-US" w:bidi="en-US"/>
    </w:rPr>
  </w:style>
  <w:style w:type="character" w:customStyle="1" w:styleId="ab">
    <w:name w:val="文档结构图 字符"/>
    <w:basedOn w:val="a0"/>
    <w:link w:val="aa"/>
    <w:qFormat/>
    <w:rPr>
      <w:rFonts w:ascii="宋体" w:eastAsia="宋体" w:hAnsi="宋体" w:cs="Times New Roman"/>
      <w:kern w:val="0"/>
      <w:sz w:val="18"/>
      <w:szCs w:val="18"/>
      <w:lang w:eastAsia="en-US" w:bidi="en-US"/>
    </w:rPr>
  </w:style>
  <w:style w:type="character" w:customStyle="1" w:styleId="a6">
    <w:name w:val="批注文字 字符"/>
    <w:basedOn w:val="a0"/>
    <w:link w:val="a4"/>
    <w:qFormat/>
    <w:rPr>
      <w:rFonts w:ascii="宋体" w:eastAsia="宋体" w:hAnsi="宋体" w:cs="Times New Roman"/>
      <w:kern w:val="0"/>
      <w:sz w:val="24"/>
      <w:szCs w:val="24"/>
      <w:lang w:eastAsia="en-US" w:bidi="en-US"/>
    </w:rPr>
  </w:style>
  <w:style w:type="character" w:customStyle="1" w:styleId="32">
    <w:name w:val="正文文本 3 字符"/>
    <w:basedOn w:val="a0"/>
    <w:link w:val="31"/>
    <w:qFormat/>
    <w:rPr>
      <w:rFonts w:ascii="Times New Roman" w:eastAsia="宋体" w:hAnsi="Times New Roman" w:cs="Times New Roman"/>
      <w:kern w:val="0"/>
      <w:sz w:val="16"/>
      <w:szCs w:val="16"/>
      <w:lang w:eastAsia="en-US" w:bidi="en-US"/>
    </w:rPr>
  </w:style>
  <w:style w:type="character" w:customStyle="1" w:styleId="ad">
    <w:name w:val="正文文本 字符"/>
    <w:basedOn w:val="a0"/>
    <w:link w:val="ac"/>
    <w:qFormat/>
    <w:rPr>
      <w:rFonts w:ascii="Times New Roman" w:eastAsia="黑体" w:hAnsi="Times New Roman" w:cs="Times New Roman"/>
      <w:kern w:val="0"/>
      <w:sz w:val="28"/>
      <w:szCs w:val="24"/>
      <w:lang w:eastAsia="en-US" w:bidi="en-US"/>
    </w:rPr>
  </w:style>
  <w:style w:type="character" w:customStyle="1" w:styleId="af">
    <w:name w:val="正文文本缩进 字符"/>
    <w:basedOn w:val="a0"/>
    <w:link w:val="ae"/>
    <w:uiPriority w:val="99"/>
    <w:qFormat/>
    <w:rPr>
      <w:rFonts w:ascii="Times New Roman" w:eastAsia="宋体" w:hAnsi="Times New Roman" w:cs="Times New Roman"/>
      <w:kern w:val="0"/>
      <w:sz w:val="24"/>
      <w:szCs w:val="24"/>
      <w:lang w:eastAsia="en-US" w:bidi="en-US"/>
    </w:rPr>
  </w:style>
  <w:style w:type="character" w:customStyle="1" w:styleId="af2">
    <w:name w:val="纯文本 字符"/>
    <w:basedOn w:val="a0"/>
    <w:link w:val="af1"/>
    <w:qFormat/>
    <w:rPr>
      <w:rFonts w:ascii="宋体" w:eastAsia="宋体" w:hAnsi="Courier New" w:cs="Times New Roman"/>
      <w:kern w:val="0"/>
      <w:sz w:val="24"/>
      <w:szCs w:val="21"/>
      <w:lang w:eastAsia="en-US" w:bidi="en-US"/>
    </w:rPr>
  </w:style>
  <w:style w:type="character" w:customStyle="1" w:styleId="af4">
    <w:name w:val="日期 字符"/>
    <w:basedOn w:val="a0"/>
    <w:link w:val="af3"/>
    <w:uiPriority w:val="99"/>
    <w:qFormat/>
    <w:rPr>
      <w:rFonts w:ascii="Calibri" w:eastAsia="宋体" w:hAnsi="Calibri" w:cs="Times New Roman"/>
      <w:kern w:val="0"/>
      <w:sz w:val="24"/>
      <w:szCs w:val="24"/>
      <w:lang w:eastAsia="en-US" w:bidi="en-US"/>
    </w:rPr>
  </w:style>
  <w:style w:type="character" w:customStyle="1" w:styleId="22">
    <w:name w:val="正文文本缩进 2 字符"/>
    <w:basedOn w:val="a0"/>
    <w:link w:val="21"/>
    <w:qFormat/>
    <w:rPr>
      <w:rFonts w:ascii="Times New Roman" w:eastAsia="宋体" w:hAnsi="Times New Roman" w:cs="Times New Roman"/>
      <w:kern w:val="0"/>
      <w:sz w:val="24"/>
      <w:szCs w:val="24"/>
      <w:lang w:eastAsia="en-US" w:bidi="en-US"/>
    </w:rPr>
  </w:style>
  <w:style w:type="character" w:customStyle="1" w:styleId="af6">
    <w:name w:val="批注框文本 字符"/>
    <w:basedOn w:val="a0"/>
    <w:link w:val="af5"/>
    <w:uiPriority w:val="99"/>
    <w:qFormat/>
    <w:rPr>
      <w:rFonts w:ascii="宋体" w:eastAsia="宋体" w:hAnsi="宋体" w:cs="Times New Roman"/>
      <w:kern w:val="0"/>
      <w:sz w:val="18"/>
      <w:szCs w:val="18"/>
      <w:lang w:eastAsia="en-US" w:bidi="en-US"/>
    </w:rPr>
  </w:style>
  <w:style w:type="paragraph" w:customStyle="1" w:styleId="510">
    <w:name w:val="索引 51"/>
    <w:basedOn w:val="a"/>
    <w:qFormat/>
    <w:pPr>
      <w:widowControl/>
      <w:kinsoku w:val="0"/>
      <w:autoSpaceDE w:val="0"/>
      <w:autoSpaceDN w:val="0"/>
      <w:adjustRightInd w:val="0"/>
      <w:snapToGrid w:val="0"/>
      <w:spacing w:line="240" w:lineRule="auto"/>
      <w:ind w:left="1680"/>
      <w:jc w:val="left"/>
    </w:pPr>
    <w:rPr>
      <w:rFonts w:ascii="Arial" w:eastAsia="Arial" w:hAnsi="Arial" w:cs="Arial"/>
      <w:color w:val="000000"/>
      <w:kern w:val="0"/>
      <w:szCs w:val="21"/>
    </w:rPr>
  </w:style>
  <w:style w:type="character" w:customStyle="1" w:styleId="afc">
    <w:name w:val="副标题 字符"/>
    <w:basedOn w:val="a0"/>
    <w:link w:val="afb"/>
    <w:uiPriority w:val="11"/>
    <w:qFormat/>
    <w:rPr>
      <w:rFonts w:asciiTheme="majorHAnsi" w:eastAsiaTheme="majorEastAsia" w:hAnsiTheme="majorHAnsi" w:cstheme="majorBidi"/>
      <w:kern w:val="0"/>
      <w:sz w:val="24"/>
      <w:szCs w:val="24"/>
      <w:lang w:eastAsia="en-US" w:bidi="en-US"/>
    </w:rPr>
  </w:style>
  <w:style w:type="character" w:customStyle="1" w:styleId="afe">
    <w:name w:val="脚注文本 字符"/>
    <w:basedOn w:val="a0"/>
    <w:link w:val="afd"/>
    <w:qFormat/>
    <w:rPr>
      <w:rFonts w:ascii="Times New Roman" w:hAnsi="Times New Roman" w:cs="Times New Roman"/>
      <w:kern w:val="0"/>
      <w:sz w:val="18"/>
      <w:szCs w:val="18"/>
      <w:lang w:eastAsia="en-US" w:bidi="en-US"/>
    </w:rPr>
  </w:style>
  <w:style w:type="character" w:customStyle="1" w:styleId="35">
    <w:name w:val="正文文本缩进 3 字符"/>
    <w:basedOn w:val="a0"/>
    <w:link w:val="34"/>
    <w:qFormat/>
    <w:rPr>
      <w:rFonts w:ascii="Times New Roman" w:eastAsia="宋体" w:hAnsi="Times New Roman" w:cs="Times New Roman"/>
      <w:kern w:val="0"/>
      <w:sz w:val="16"/>
      <w:szCs w:val="16"/>
      <w:lang w:eastAsia="en-US" w:bidi="en-US"/>
    </w:rPr>
  </w:style>
  <w:style w:type="character" w:customStyle="1" w:styleId="25">
    <w:name w:val="正文文本 2 字符"/>
    <w:basedOn w:val="a0"/>
    <w:link w:val="24"/>
    <w:qFormat/>
    <w:rPr>
      <w:rFonts w:ascii="Times New Roman" w:eastAsia="宋体" w:hAnsi="Times New Roman" w:cs="Times New Roman"/>
      <w:kern w:val="0"/>
      <w:sz w:val="24"/>
      <w:szCs w:val="24"/>
      <w:lang w:eastAsia="en-US" w:bidi="en-US"/>
    </w:rPr>
  </w:style>
  <w:style w:type="character" w:customStyle="1" w:styleId="HTML0">
    <w:name w:val="HTML 预设格式 字符"/>
    <w:basedOn w:val="a0"/>
    <w:link w:val="HTML"/>
    <w:uiPriority w:val="99"/>
    <w:qFormat/>
    <w:rPr>
      <w:rFonts w:ascii="Arial Unicode MS" w:eastAsia="Arial Unicode MS" w:hAnsi="Arial Unicode MS" w:cs="Arial Unicode MS"/>
      <w:kern w:val="0"/>
      <w:sz w:val="18"/>
      <w:szCs w:val="18"/>
      <w:lang w:eastAsia="en-US" w:bidi="en-US"/>
    </w:rPr>
  </w:style>
  <w:style w:type="character" w:customStyle="1" w:styleId="aff1">
    <w:name w:val="标题 字符"/>
    <w:basedOn w:val="a0"/>
    <w:link w:val="aff0"/>
    <w:uiPriority w:val="10"/>
    <w:qFormat/>
    <w:rPr>
      <w:rFonts w:asciiTheme="majorHAnsi" w:eastAsiaTheme="majorEastAsia" w:hAnsiTheme="majorHAnsi" w:cstheme="majorBidi"/>
      <w:b/>
      <w:bCs/>
      <w:kern w:val="28"/>
      <w:sz w:val="32"/>
      <w:szCs w:val="32"/>
      <w:lang w:eastAsia="en-US" w:bidi="en-US"/>
    </w:rPr>
  </w:style>
  <w:style w:type="character" w:customStyle="1" w:styleId="a5">
    <w:name w:val="批注主题 字符"/>
    <w:basedOn w:val="a6"/>
    <w:link w:val="a3"/>
    <w:qFormat/>
    <w:rPr>
      <w:rFonts w:ascii="宋体" w:eastAsia="宋体" w:hAnsi="宋体" w:cs="Times New Roman"/>
      <w:b/>
      <w:bCs/>
      <w:kern w:val="0"/>
      <w:sz w:val="24"/>
      <w:szCs w:val="24"/>
      <w:lang w:eastAsia="en-US" w:bidi="en-US"/>
    </w:rPr>
  </w:style>
  <w:style w:type="character" w:customStyle="1" w:styleId="5Char1">
    <w:name w:val="标题 5 Char1"/>
    <w:qFormat/>
    <w:rPr>
      <w:rFonts w:ascii="Times New Roman" w:eastAsia="宋体" w:hAnsi="Times New Roman" w:cs="Times New Roman"/>
      <w:b/>
      <w:bCs/>
      <w:sz w:val="28"/>
      <w:szCs w:val="28"/>
    </w:rPr>
  </w:style>
  <w:style w:type="character" w:customStyle="1" w:styleId="6Char1">
    <w:name w:val="标题 6 Char1"/>
    <w:qFormat/>
    <w:rPr>
      <w:rFonts w:ascii="Arial" w:eastAsia="黑体" w:hAnsi="Arial" w:cs="Times New Roman"/>
      <w:b/>
      <w:kern w:val="0"/>
      <w:sz w:val="24"/>
      <w:szCs w:val="20"/>
    </w:rPr>
  </w:style>
  <w:style w:type="character" w:customStyle="1" w:styleId="7Char1">
    <w:name w:val="标题 7 Char1"/>
    <w:qFormat/>
    <w:rPr>
      <w:rFonts w:ascii="宋体" w:eastAsia="宋体" w:hAnsi="Times New Roman" w:cs="Times New Roman"/>
      <w:b/>
      <w:kern w:val="0"/>
      <w:sz w:val="24"/>
      <w:szCs w:val="20"/>
    </w:rPr>
  </w:style>
  <w:style w:type="character" w:customStyle="1" w:styleId="8Char1">
    <w:name w:val="标题 8 Char1"/>
    <w:qFormat/>
    <w:rPr>
      <w:rFonts w:ascii="Arial" w:eastAsia="黑体" w:hAnsi="Arial" w:cs="Times New Roman"/>
      <w:kern w:val="0"/>
      <w:sz w:val="24"/>
      <w:szCs w:val="20"/>
    </w:rPr>
  </w:style>
  <w:style w:type="character" w:customStyle="1" w:styleId="9Char1">
    <w:name w:val="标题 9 Char1"/>
    <w:qFormat/>
    <w:rPr>
      <w:rFonts w:ascii="Arial" w:eastAsia="黑体" w:hAnsi="Arial" w:cs="Times New Roman"/>
      <w:kern w:val="0"/>
      <w:szCs w:val="20"/>
    </w:rPr>
  </w:style>
  <w:style w:type="character" w:customStyle="1" w:styleId="Char2">
    <w:name w:val="标题 Char2"/>
    <w:uiPriority w:val="10"/>
    <w:qFormat/>
    <w:rPr>
      <w:rFonts w:ascii="仿宋_GB2312" w:eastAsia="Arial Unicode MS" w:hAnsi="Arial" w:cs="Times New Roman"/>
      <w:bCs/>
      <w:kern w:val="56"/>
      <w:sz w:val="28"/>
      <w:szCs w:val="21"/>
    </w:rPr>
  </w:style>
  <w:style w:type="character" w:customStyle="1" w:styleId="Char20">
    <w:name w:val="副标题 Char2"/>
    <w:qFormat/>
    <w:rPr>
      <w:rFonts w:ascii="Cambria" w:eastAsia="宋体" w:hAnsi="Cambria" w:cs="Times New Roman"/>
      <w:b/>
      <w:bCs/>
      <w:kern w:val="28"/>
      <w:sz w:val="32"/>
      <w:szCs w:val="32"/>
    </w:rPr>
  </w:style>
  <w:style w:type="character" w:customStyle="1" w:styleId="2Char2">
    <w:name w:val="正文文本 2 Char2"/>
    <w:qFormat/>
    <w:rPr>
      <w:rFonts w:ascii="Times New Roman" w:eastAsia="宋体" w:hAnsi="Times New Roman" w:cs="Times New Roman"/>
      <w:szCs w:val="24"/>
    </w:rPr>
  </w:style>
  <w:style w:type="paragraph" w:styleId="affb">
    <w:name w:val="No Spacing"/>
    <w:basedOn w:val="a"/>
    <w:uiPriority w:val="1"/>
    <w:qFormat/>
    <w:pPr>
      <w:widowControl/>
      <w:spacing w:line="240" w:lineRule="auto"/>
      <w:jc w:val="left"/>
    </w:pPr>
    <w:rPr>
      <w:rFonts w:cs="Times New Roman"/>
      <w:kern w:val="0"/>
      <w:sz w:val="24"/>
      <w:szCs w:val="32"/>
      <w:lang w:eastAsia="en-US" w:bidi="en-US"/>
    </w:rPr>
  </w:style>
  <w:style w:type="paragraph" w:styleId="affc">
    <w:name w:val="List Paragraph"/>
    <w:basedOn w:val="a"/>
    <w:uiPriority w:val="34"/>
    <w:qFormat/>
    <w:pPr>
      <w:widowControl/>
      <w:spacing w:line="240" w:lineRule="auto"/>
      <w:ind w:left="720"/>
      <w:contextualSpacing/>
      <w:jc w:val="left"/>
    </w:pPr>
    <w:rPr>
      <w:rFonts w:cs="Times New Roman"/>
      <w:kern w:val="0"/>
      <w:sz w:val="24"/>
      <w:szCs w:val="24"/>
      <w:lang w:eastAsia="en-US" w:bidi="en-US"/>
    </w:rPr>
  </w:style>
  <w:style w:type="paragraph" w:customStyle="1" w:styleId="TOC1">
    <w:name w:val="TOC 标题1"/>
    <w:basedOn w:val="1"/>
    <w:uiPriority w:val="39"/>
    <w:unhideWhenUsed/>
    <w:qFormat/>
    <w:pPr>
      <w:outlineLvl w:val="9"/>
    </w:pPr>
  </w:style>
  <w:style w:type="paragraph" w:customStyle="1" w:styleId="Xt1">
    <w:name w:val="Xt1"/>
    <w:basedOn w:val="a"/>
    <w:link w:val="Xt1Char"/>
    <w:qFormat/>
    <w:pPr>
      <w:spacing w:beforeLines="50" w:afterLines="50"/>
      <w:ind w:firstLineChars="200" w:firstLine="640"/>
    </w:pPr>
    <w:rPr>
      <w:rFonts w:ascii="黑体" w:eastAsia="黑体" w:hAnsi="黑体"/>
      <w:sz w:val="32"/>
      <w:szCs w:val="32"/>
    </w:rPr>
  </w:style>
  <w:style w:type="character" w:customStyle="1" w:styleId="Xt1Char">
    <w:name w:val="Xt1 Char"/>
    <w:basedOn w:val="a0"/>
    <w:link w:val="Xt1"/>
    <w:qFormat/>
    <w:rPr>
      <w:rFonts w:ascii="黑体" w:eastAsia="黑体" w:hAnsi="黑体"/>
      <w:sz w:val="32"/>
      <w:szCs w:val="32"/>
    </w:rPr>
  </w:style>
  <w:style w:type="paragraph" w:customStyle="1" w:styleId="Xt2">
    <w:name w:val="Xt2"/>
    <w:basedOn w:val="a"/>
    <w:link w:val="Xt2Char"/>
    <w:qFormat/>
    <w:pPr>
      <w:spacing w:beforeLines="50" w:afterLines="50"/>
      <w:ind w:firstLineChars="200" w:firstLine="200"/>
    </w:pPr>
    <w:rPr>
      <w:rFonts w:ascii="方正楷体_GBK" w:eastAsia="方正楷体_GBK"/>
      <w:sz w:val="32"/>
      <w:szCs w:val="32"/>
    </w:rPr>
  </w:style>
  <w:style w:type="character" w:customStyle="1" w:styleId="Xt2Char">
    <w:name w:val="Xt2 Char"/>
    <w:basedOn w:val="a0"/>
    <w:link w:val="Xt2"/>
    <w:qFormat/>
    <w:rPr>
      <w:rFonts w:ascii="方正楷体_GBK" w:eastAsia="方正楷体_GBK"/>
      <w:sz w:val="32"/>
      <w:szCs w:val="32"/>
    </w:rPr>
  </w:style>
  <w:style w:type="paragraph" w:customStyle="1" w:styleId="Xt3">
    <w:name w:val="Xt3"/>
    <w:basedOn w:val="a"/>
    <w:link w:val="Xt3Char"/>
    <w:qFormat/>
    <w:pPr>
      <w:ind w:firstLineChars="200" w:firstLine="643"/>
    </w:pPr>
    <w:rPr>
      <w:rFonts w:ascii="方正仿宋_GBK" w:eastAsia="方正仿宋_GBK"/>
      <w:b/>
      <w:sz w:val="32"/>
      <w:szCs w:val="32"/>
    </w:rPr>
  </w:style>
  <w:style w:type="character" w:customStyle="1" w:styleId="Xt3Char">
    <w:name w:val="Xt3 Char"/>
    <w:basedOn w:val="a0"/>
    <w:link w:val="Xt3"/>
    <w:qFormat/>
    <w:rPr>
      <w:rFonts w:ascii="方正仿宋_GBK" w:eastAsia="方正仿宋_GBK"/>
      <w:b/>
      <w:sz w:val="32"/>
      <w:szCs w:val="32"/>
    </w:rPr>
  </w:style>
  <w:style w:type="paragraph" w:customStyle="1" w:styleId="36">
    <w:name w:val="申报3标"/>
    <w:basedOn w:val="a"/>
    <w:link w:val="3Char"/>
    <w:qFormat/>
    <w:pPr>
      <w:spacing w:line="570" w:lineRule="exact"/>
      <w:outlineLvl w:val="2"/>
    </w:pPr>
    <w:rPr>
      <w:rFonts w:ascii="仿宋" w:eastAsia="仿宋" w:hAnsi="仿宋"/>
      <w:b/>
      <w:sz w:val="32"/>
      <w:szCs w:val="32"/>
    </w:rPr>
  </w:style>
  <w:style w:type="character" w:customStyle="1" w:styleId="3Char">
    <w:name w:val="申报3标 Char"/>
    <w:link w:val="36"/>
    <w:qFormat/>
    <w:rPr>
      <w:rFonts w:ascii="仿宋" w:eastAsia="仿宋" w:hAnsi="仿宋"/>
      <w:b/>
      <w:sz w:val="32"/>
      <w:szCs w:val="32"/>
    </w:rPr>
  </w:style>
  <w:style w:type="paragraph" w:customStyle="1" w:styleId="26">
    <w:name w:val="申报2标"/>
    <w:basedOn w:val="a"/>
    <w:link w:val="2Char"/>
    <w:qFormat/>
    <w:pPr>
      <w:spacing w:line="570" w:lineRule="exact"/>
      <w:outlineLvl w:val="1"/>
    </w:pPr>
    <w:rPr>
      <w:rFonts w:ascii="仿宋" w:eastAsia="仿宋" w:hAnsi="仿宋"/>
      <w:b/>
      <w:sz w:val="32"/>
      <w:szCs w:val="32"/>
    </w:rPr>
  </w:style>
  <w:style w:type="character" w:customStyle="1" w:styleId="2Char">
    <w:name w:val="申报2标 Char"/>
    <w:link w:val="26"/>
    <w:qFormat/>
    <w:rPr>
      <w:rFonts w:ascii="仿宋" w:eastAsia="仿宋" w:hAnsi="仿宋"/>
      <w:b/>
      <w:sz w:val="32"/>
      <w:szCs w:val="32"/>
    </w:rPr>
  </w:style>
  <w:style w:type="paragraph" w:customStyle="1" w:styleId="affd">
    <w:name w:val="基础文字"/>
    <w:basedOn w:val="a"/>
    <w:link w:val="Char"/>
    <w:qFormat/>
    <w:pPr>
      <w:snapToGrid w:val="0"/>
      <w:spacing w:line="420" w:lineRule="atLeast"/>
    </w:pPr>
    <w:rPr>
      <w:rFonts w:ascii="Times New Roman" w:eastAsia="仿宋_GB2312" w:hAnsi="宋体"/>
      <w:szCs w:val="21"/>
    </w:rPr>
  </w:style>
  <w:style w:type="character" w:customStyle="1" w:styleId="Char">
    <w:name w:val="基础文字 Char"/>
    <w:basedOn w:val="a0"/>
    <w:link w:val="affd"/>
    <w:qFormat/>
    <w:rPr>
      <w:rFonts w:ascii="Times New Roman" w:eastAsia="仿宋_GB2312" w:hAnsi="宋体"/>
      <w:szCs w:val="21"/>
    </w:rPr>
  </w:style>
  <w:style w:type="paragraph" w:customStyle="1" w:styleId="affe">
    <w:name w:val="申报正文"/>
    <w:basedOn w:val="a"/>
    <w:link w:val="Char0"/>
    <w:qFormat/>
    <w:pPr>
      <w:spacing w:line="340" w:lineRule="exact"/>
      <w:ind w:firstLineChars="200" w:firstLine="464"/>
    </w:pPr>
    <w:rPr>
      <w:rFonts w:ascii="Times New Roman" w:eastAsia="仿宋_GB2312" w:hAnsi="Times New Roman"/>
      <w:spacing w:val="-4"/>
    </w:rPr>
  </w:style>
  <w:style w:type="character" w:customStyle="1" w:styleId="Char0">
    <w:name w:val="申报正文 Char"/>
    <w:link w:val="affe"/>
    <w:qFormat/>
    <w:rPr>
      <w:rFonts w:ascii="Times New Roman" w:eastAsia="仿宋_GB2312" w:hAnsi="Times New Roman"/>
      <w:spacing w:val="-4"/>
    </w:rPr>
  </w:style>
  <w:style w:type="paragraph" w:customStyle="1" w:styleId="JR2">
    <w:name w:val="JR2"/>
    <w:basedOn w:val="a"/>
    <w:link w:val="JR2CharChar"/>
    <w:qFormat/>
    <w:pPr>
      <w:spacing w:beforeLines="100" w:afterLines="50" w:line="360" w:lineRule="auto"/>
      <w:ind w:leftChars="200" w:left="200" w:firstLineChars="200" w:firstLine="562"/>
    </w:pPr>
    <w:rPr>
      <w:rFonts w:ascii="仿宋_GB2312" w:eastAsia="仿宋_GB2312"/>
      <w:b/>
      <w:sz w:val="28"/>
      <w:szCs w:val="28"/>
    </w:rPr>
  </w:style>
  <w:style w:type="character" w:customStyle="1" w:styleId="JR2CharChar">
    <w:name w:val="JR2 Char Char"/>
    <w:link w:val="JR2"/>
    <w:qFormat/>
    <w:rPr>
      <w:rFonts w:ascii="仿宋_GB2312" w:eastAsia="仿宋_GB2312"/>
      <w:b/>
      <w:sz w:val="28"/>
      <w:szCs w:val="28"/>
    </w:rPr>
  </w:style>
  <w:style w:type="paragraph" w:customStyle="1" w:styleId="Char1">
    <w:name w:val="Char1"/>
    <w:basedOn w:val="a"/>
    <w:qFormat/>
    <w:pPr>
      <w:spacing w:after="160" w:line="240" w:lineRule="exact"/>
    </w:pPr>
    <w:rPr>
      <w:rFonts w:ascii="Verdana" w:eastAsia="宋体" w:hAnsi="Verdana" w:cs="Verdana"/>
      <w:sz w:val="20"/>
      <w:szCs w:val="20"/>
    </w:rPr>
  </w:style>
  <w:style w:type="character" w:customStyle="1" w:styleId="tpccontent1">
    <w:name w:val="tpc_content1"/>
    <w:qFormat/>
    <w:rPr>
      <w:sz w:val="20"/>
      <w:szCs w:val="20"/>
    </w:rPr>
  </w:style>
  <w:style w:type="character" w:customStyle="1" w:styleId="neirongstyle25">
    <w:name w:val="neirong style25"/>
    <w:basedOn w:val="a0"/>
    <w:uiPriority w:val="99"/>
    <w:qFormat/>
  </w:style>
  <w:style w:type="character" w:customStyle="1" w:styleId="a31">
    <w:name w:val="a31"/>
    <w:qFormat/>
    <w:rPr>
      <w:sz w:val="20"/>
      <w:szCs w:val="20"/>
    </w:rPr>
  </w:style>
  <w:style w:type="character" w:customStyle="1" w:styleId="style161">
    <w:name w:val="style161"/>
    <w:basedOn w:val="a0"/>
    <w:qFormat/>
  </w:style>
  <w:style w:type="paragraph" w:customStyle="1" w:styleId="JR1">
    <w:name w:val="JR1"/>
    <w:basedOn w:val="a"/>
    <w:link w:val="JR1CharChar"/>
    <w:qFormat/>
    <w:pPr>
      <w:spacing w:beforeLines="100" w:afterLines="100" w:line="360" w:lineRule="auto"/>
      <w:ind w:leftChars="200" w:left="200" w:firstLineChars="200" w:firstLine="602"/>
    </w:pPr>
    <w:rPr>
      <w:rFonts w:ascii="仿宋_GB2312" w:eastAsia="仿宋_GB2312"/>
      <w:b/>
      <w:sz w:val="30"/>
      <w:szCs w:val="30"/>
    </w:rPr>
  </w:style>
  <w:style w:type="character" w:customStyle="1" w:styleId="JR1CharChar">
    <w:name w:val="JR1 Char Char"/>
    <w:link w:val="JR1"/>
    <w:qFormat/>
    <w:rPr>
      <w:rFonts w:ascii="仿宋_GB2312" w:eastAsia="仿宋_GB2312"/>
      <w:b/>
      <w:sz w:val="30"/>
      <w:szCs w:val="30"/>
    </w:rPr>
  </w:style>
  <w:style w:type="paragraph" w:customStyle="1" w:styleId="JR3">
    <w:name w:val="JR3"/>
    <w:basedOn w:val="a"/>
    <w:link w:val="JR3CharChar"/>
    <w:qFormat/>
    <w:pPr>
      <w:spacing w:beforeLines="50" w:afterLines="50" w:line="360" w:lineRule="auto"/>
      <w:ind w:leftChars="200" w:left="200" w:firstLineChars="200" w:firstLine="562"/>
    </w:pPr>
    <w:rPr>
      <w:rFonts w:ascii="仿宋_GB2312" w:eastAsia="仿宋_GB2312"/>
      <w:b/>
      <w:sz w:val="28"/>
      <w:szCs w:val="28"/>
    </w:rPr>
  </w:style>
  <w:style w:type="character" w:customStyle="1" w:styleId="JR3CharChar">
    <w:name w:val="JR3 Char Char"/>
    <w:link w:val="JR3"/>
    <w:qFormat/>
    <w:rPr>
      <w:rFonts w:ascii="仿宋_GB2312" w:eastAsia="仿宋_GB2312"/>
      <w:b/>
      <w:sz w:val="28"/>
      <w:szCs w:val="28"/>
    </w:rPr>
  </w:style>
  <w:style w:type="paragraph" w:customStyle="1" w:styleId="13">
    <w:name w:val="文档结构图1"/>
    <w:basedOn w:val="a"/>
    <w:link w:val="Char10"/>
    <w:qFormat/>
    <w:rPr>
      <w:rFonts w:ascii="Microsoft YaHei UI" w:eastAsia="Microsoft YaHei UI"/>
      <w:sz w:val="18"/>
      <w:szCs w:val="18"/>
    </w:rPr>
  </w:style>
  <w:style w:type="character" w:customStyle="1" w:styleId="Char10">
    <w:name w:val="文档结构图 Char1"/>
    <w:basedOn w:val="a0"/>
    <w:link w:val="13"/>
    <w:qFormat/>
    <w:rPr>
      <w:rFonts w:ascii="Microsoft YaHei UI" w:eastAsia="Microsoft YaHei UI"/>
      <w:sz w:val="18"/>
      <w:szCs w:val="18"/>
    </w:rPr>
  </w:style>
  <w:style w:type="paragraph" w:customStyle="1" w:styleId="font108">
    <w:name w:val="font108"/>
    <w:basedOn w:val="a"/>
    <w:qFormat/>
    <w:pPr>
      <w:spacing w:before="100" w:beforeAutospacing="1" w:after="100" w:afterAutospacing="1" w:line="400" w:lineRule="atLeast"/>
      <w:ind w:leftChars="200" w:left="200"/>
    </w:pPr>
    <w:rPr>
      <w:rFonts w:ascii="宋体" w:eastAsia="宋体" w:hAnsi="宋体" w:cs="宋体"/>
      <w:color w:val="333333"/>
    </w:rPr>
  </w:style>
  <w:style w:type="paragraph" w:customStyle="1" w:styleId="New">
    <w:name w:val="正文 New"/>
    <w:qFormat/>
    <w:pPr>
      <w:widowControl w:val="0"/>
      <w:spacing w:after="200" w:line="276" w:lineRule="auto"/>
      <w:jc w:val="both"/>
    </w:pPr>
    <w:rPr>
      <w:sz w:val="22"/>
      <w:lang w:eastAsia="en-US" w:bidi="en-US"/>
    </w:rPr>
  </w:style>
  <w:style w:type="paragraph" w:customStyle="1" w:styleId="CharCharCharCharCharCharChar">
    <w:name w:val="Char 字元 Char Char Char Char Char Char"/>
    <w:basedOn w:val="a"/>
    <w:qFormat/>
    <w:pPr>
      <w:adjustRightInd w:val="0"/>
      <w:snapToGrid w:val="0"/>
      <w:spacing w:before="160" w:after="160" w:line="312" w:lineRule="atLeast"/>
      <w:ind w:leftChars="200" w:left="200"/>
    </w:pPr>
    <w:rPr>
      <w:rFonts w:ascii="方正大标宋简体" w:eastAsia="方正大标宋简体" w:hAnsi="Verdana"/>
      <w:sz w:val="28"/>
      <w:szCs w:val="28"/>
    </w:rPr>
  </w:style>
  <w:style w:type="paragraph" w:customStyle="1" w:styleId="style3">
    <w:name w:val="style3"/>
    <w:basedOn w:val="a"/>
    <w:qFormat/>
    <w:pPr>
      <w:spacing w:before="100" w:beforeAutospacing="1" w:after="100" w:afterAutospacing="1" w:line="250" w:lineRule="atLeast"/>
      <w:ind w:leftChars="200" w:left="200"/>
    </w:pPr>
    <w:rPr>
      <w:rFonts w:ascii="宋体" w:eastAsia="宋体" w:hAnsi="宋体" w:cs="宋体"/>
      <w:color w:val="000099"/>
      <w:sz w:val="18"/>
      <w:szCs w:val="18"/>
    </w:rPr>
  </w:style>
  <w:style w:type="paragraph" w:customStyle="1" w:styleId="0">
    <w:name w:val="0"/>
    <w:basedOn w:val="a"/>
    <w:qFormat/>
    <w:pPr>
      <w:spacing w:line="360" w:lineRule="auto"/>
      <w:ind w:leftChars="200" w:left="200"/>
    </w:pPr>
    <w:rPr>
      <w:rFonts w:ascii="Times New Roman" w:eastAsia="宋体" w:hAnsi="Times New Roman"/>
      <w:szCs w:val="21"/>
    </w:rPr>
  </w:style>
  <w:style w:type="paragraph" w:customStyle="1" w:styleId="Char3">
    <w:name w:val="Char"/>
    <w:basedOn w:val="a"/>
    <w:qFormat/>
    <w:pPr>
      <w:spacing w:after="160" w:line="240" w:lineRule="exact"/>
    </w:pPr>
    <w:rPr>
      <w:rFonts w:ascii="Verdana" w:eastAsia="宋体" w:hAnsi="Verdana"/>
      <w:sz w:val="20"/>
      <w:szCs w:val="20"/>
    </w:rPr>
  </w:style>
  <w:style w:type="paragraph" w:customStyle="1" w:styleId="NewNewNewNew">
    <w:name w:val="正文 New New New New"/>
    <w:qFormat/>
    <w:pPr>
      <w:widowControl w:val="0"/>
      <w:spacing w:after="200" w:line="276" w:lineRule="auto"/>
      <w:jc w:val="both"/>
    </w:pPr>
    <w:rPr>
      <w:sz w:val="22"/>
      <w:lang w:eastAsia="en-US" w:bidi="en-US"/>
    </w:rPr>
  </w:style>
  <w:style w:type="paragraph" w:customStyle="1" w:styleId="NewNew">
    <w:name w:val="正文 New New"/>
    <w:qFormat/>
    <w:pPr>
      <w:widowControl w:val="0"/>
      <w:spacing w:after="200" w:line="276" w:lineRule="auto"/>
      <w:jc w:val="both"/>
    </w:pPr>
    <w:rPr>
      <w:sz w:val="22"/>
      <w:lang w:eastAsia="en-US" w:bidi="en-US"/>
    </w:rPr>
  </w:style>
  <w:style w:type="paragraph" w:customStyle="1" w:styleId="NewNewNewNewNew">
    <w:name w:val="正文 New New New New New"/>
    <w:qFormat/>
    <w:pPr>
      <w:widowControl w:val="0"/>
      <w:spacing w:after="200" w:line="276" w:lineRule="auto"/>
      <w:jc w:val="both"/>
    </w:pPr>
    <w:rPr>
      <w:sz w:val="22"/>
      <w:lang w:eastAsia="en-US" w:bidi="en-US"/>
    </w:rPr>
  </w:style>
  <w:style w:type="paragraph" w:customStyle="1" w:styleId="NewNewNew">
    <w:name w:val="正文 New New New"/>
    <w:qFormat/>
    <w:pPr>
      <w:widowControl w:val="0"/>
      <w:spacing w:after="200" w:line="276" w:lineRule="auto"/>
      <w:jc w:val="both"/>
    </w:pPr>
    <w:rPr>
      <w:sz w:val="22"/>
      <w:lang w:eastAsia="en-US" w:bidi="en-US"/>
    </w:rPr>
  </w:style>
  <w:style w:type="paragraph" w:customStyle="1" w:styleId="NewNewNewNewNewNew">
    <w:name w:val="正文 New New New New New New"/>
    <w:qFormat/>
    <w:pPr>
      <w:widowControl w:val="0"/>
      <w:spacing w:after="200" w:line="276" w:lineRule="auto"/>
      <w:jc w:val="both"/>
    </w:pPr>
    <w:rPr>
      <w:sz w:val="22"/>
      <w:lang w:eastAsia="en-US" w:bidi="en-US"/>
    </w:rPr>
  </w:style>
  <w:style w:type="paragraph" w:customStyle="1" w:styleId="New0">
    <w:name w:val="正文文本缩进 New"/>
    <w:basedOn w:val="New"/>
    <w:qFormat/>
    <w:pPr>
      <w:ind w:firstLineChars="200" w:firstLine="420"/>
    </w:pPr>
    <w:rPr>
      <w:rFonts w:ascii="宋体" w:hAnsi="宋体"/>
      <w:szCs w:val="24"/>
    </w:rPr>
  </w:style>
  <w:style w:type="character" w:customStyle="1" w:styleId="4Char2">
    <w:name w:val="标题 4 Char2"/>
    <w:qFormat/>
    <w:rPr>
      <w:rFonts w:ascii="Cambria" w:hAnsi="Cambria"/>
      <w:b/>
      <w:bCs/>
      <w:kern w:val="2"/>
      <w:sz w:val="28"/>
      <w:szCs w:val="28"/>
    </w:rPr>
  </w:style>
  <w:style w:type="character" w:customStyle="1" w:styleId="Char11">
    <w:name w:val="日期 Char1"/>
    <w:basedOn w:val="a0"/>
    <w:uiPriority w:val="99"/>
    <w:qFormat/>
  </w:style>
  <w:style w:type="character" w:customStyle="1" w:styleId="2Char20">
    <w:name w:val="正文文本缩进 2 Char2"/>
    <w:qFormat/>
    <w:rPr>
      <w:rFonts w:ascii="Times New Roman" w:hAnsi="Times New Roman"/>
      <w:kern w:val="2"/>
      <w:sz w:val="21"/>
      <w:szCs w:val="24"/>
    </w:rPr>
  </w:style>
  <w:style w:type="character" w:customStyle="1" w:styleId="CharChar1">
    <w:name w:val="Char Char1"/>
    <w:uiPriority w:val="99"/>
    <w:qFormat/>
    <w:rPr>
      <w:rFonts w:eastAsia="黑体"/>
      <w:kern w:val="2"/>
      <w:sz w:val="24"/>
    </w:rPr>
  </w:style>
  <w:style w:type="character" w:customStyle="1" w:styleId="Char30">
    <w:name w:val="页眉 Char3"/>
    <w:qFormat/>
    <w:rPr>
      <w:sz w:val="18"/>
      <w:szCs w:val="18"/>
      <w:lang w:bidi="ar-SA"/>
    </w:rPr>
  </w:style>
  <w:style w:type="character" w:customStyle="1" w:styleId="Char31">
    <w:name w:val="页脚 Char3"/>
    <w:qFormat/>
    <w:rPr>
      <w:rFonts w:eastAsia="宋体"/>
      <w:kern w:val="2"/>
      <w:sz w:val="18"/>
      <w:szCs w:val="18"/>
      <w:lang w:val="en-US" w:eastAsia="zh-CN" w:bidi="ar-SA"/>
    </w:rPr>
  </w:style>
  <w:style w:type="character" w:customStyle="1" w:styleId="CharCharCharChar">
    <w:name w:val="Char Char Char Char"/>
    <w:basedOn w:val="a0"/>
    <w:qFormat/>
    <w:rPr>
      <w:rFonts w:ascii="Times New Roman" w:eastAsia="宋体" w:hAnsi="Times New Roman" w:cs="Times New Roman"/>
      <w:sz w:val="18"/>
      <w:szCs w:val="18"/>
    </w:rPr>
  </w:style>
  <w:style w:type="character" w:customStyle="1" w:styleId="CharChar14">
    <w:name w:val="Char Char14"/>
    <w:qFormat/>
    <w:rPr>
      <w:rFonts w:ascii="Times New Roman" w:eastAsia="宋体" w:hAnsi="Times New Roman" w:cs="Times New Roman"/>
      <w:szCs w:val="24"/>
    </w:rPr>
  </w:style>
  <w:style w:type="character" w:customStyle="1" w:styleId="Char12">
    <w:name w:val="正文文本 Char1"/>
    <w:uiPriority w:val="99"/>
    <w:qFormat/>
    <w:rPr>
      <w:rFonts w:eastAsia="黑体"/>
      <w:kern w:val="2"/>
      <w:sz w:val="28"/>
      <w:szCs w:val="24"/>
      <w:lang w:val="en-US" w:eastAsia="zh-CN" w:bidi="ar-SA"/>
    </w:rPr>
  </w:style>
  <w:style w:type="character" w:customStyle="1" w:styleId="3Char2">
    <w:name w:val="正文文本缩进 3 Char2"/>
    <w:qFormat/>
    <w:rPr>
      <w:rFonts w:eastAsia="宋体"/>
      <w:kern w:val="2"/>
      <w:sz w:val="16"/>
      <w:szCs w:val="16"/>
      <w:lang w:val="en-US" w:eastAsia="zh-CN" w:bidi="ar-SA"/>
    </w:rPr>
  </w:style>
  <w:style w:type="character" w:customStyle="1" w:styleId="3Char20">
    <w:name w:val="正文文本 3 Char2"/>
    <w:qFormat/>
    <w:rPr>
      <w:rFonts w:eastAsia="宋体"/>
      <w:kern w:val="2"/>
      <w:sz w:val="16"/>
      <w:szCs w:val="16"/>
      <w:lang w:val="en-US" w:eastAsia="zh-CN" w:bidi="ar-SA"/>
    </w:rPr>
  </w:style>
  <w:style w:type="character" w:customStyle="1" w:styleId="2Char1">
    <w:name w:val="正文文本缩进 2 Char1"/>
    <w:uiPriority w:val="99"/>
    <w:qFormat/>
    <w:rPr>
      <w:rFonts w:eastAsia="宋体"/>
      <w:kern w:val="2"/>
      <w:sz w:val="21"/>
      <w:szCs w:val="24"/>
      <w:lang w:val="en-US" w:eastAsia="zh-CN" w:bidi="ar-SA"/>
    </w:rPr>
  </w:style>
  <w:style w:type="character" w:customStyle="1" w:styleId="JR1Char">
    <w:name w:val="JR1 Char"/>
    <w:qFormat/>
    <w:rPr>
      <w:rFonts w:ascii="仿宋_GB2312" w:eastAsia="仿宋_GB2312"/>
      <w:b/>
      <w:kern w:val="2"/>
      <w:sz w:val="30"/>
      <w:szCs w:val="30"/>
      <w:lang w:val="en-US" w:eastAsia="zh-CN" w:bidi="ar-SA"/>
    </w:rPr>
  </w:style>
  <w:style w:type="character" w:customStyle="1" w:styleId="JR2Char">
    <w:name w:val="JR2 Char"/>
    <w:qFormat/>
    <w:rPr>
      <w:rFonts w:ascii="仿宋_GB2312" w:eastAsia="仿宋_GB2312"/>
      <w:b/>
      <w:kern w:val="2"/>
      <w:sz w:val="28"/>
      <w:szCs w:val="28"/>
      <w:lang w:val="en-US" w:eastAsia="zh-CN" w:bidi="ar-SA"/>
    </w:rPr>
  </w:style>
  <w:style w:type="character" w:customStyle="1" w:styleId="2Char21">
    <w:name w:val="标题 2 Char2"/>
    <w:qFormat/>
    <w:rPr>
      <w:rFonts w:ascii="Cambria" w:eastAsia="宋体" w:hAnsi="Cambria"/>
      <w:b/>
      <w:bCs/>
      <w:kern w:val="2"/>
      <w:sz w:val="32"/>
      <w:szCs w:val="32"/>
      <w:lang w:val="en-US" w:eastAsia="zh-CN" w:bidi="ar-SA"/>
    </w:rPr>
  </w:style>
  <w:style w:type="character" w:customStyle="1" w:styleId="JR3Char">
    <w:name w:val="JR3 Char"/>
    <w:qFormat/>
    <w:rPr>
      <w:rFonts w:ascii="仿宋_GB2312" w:eastAsia="仿宋_GB2312"/>
      <w:b/>
      <w:kern w:val="2"/>
      <w:sz w:val="28"/>
      <w:szCs w:val="28"/>
      <w:lang w:val="en-US" w:eastAsia="zh-CN" w:bidi="ar-SA"/>
    </w:rPr>
  </w:style>
  <w:style w:type="character" w:customStyle="1" w:styleId="3Char21">
    <w:name w:val="标题 3 Char2"/>
    <w:qFormat/>
    <w:rPr>
      <w:rFonts w:eastAsia="宋体"/>
      <w:b/>
      <w:bCs/>
      <w:kern w:val="2"/>
      <w:sz w:val="32"/>
      <w:szCs w:val="32"/>
      <w:lang w:val="en-US" w:eastAsia="zh-CN" w:bidi="ar-SA"/>
    </w:rPr>
  </w:style>
  <w:style w:type="character" w:customStyle="1" w:styleId="Char21">
    <w:name w:val="文档结构图 Char2"/>
    <w:qFormat/>
    <w:rPr>
      <w:rFonts w:ascii="宋体" w:eastAsia="宋体"/>
      <w:kern w:val="2"/>
      <w:sz w:val="18"/>
      <w:szCs w:val="18"/>
      <w:lang w:val="en-US" w:eastAsia="zh-CN" w:bidi="ar-SA"/>
    </w:rPr>
  </w:style>
  <w:style w:type="paragraph" w:customStyle="1" w:styleId="14">
    <w:name w:val="方案1"/>
    <w:basedOn w:val="1"/>
    <w:qFormat/>
    <w:pPr>
      <w:spacing w:beforeLines="50"/>
    </w:pPr>
    <w:rPr>
      <w:rFonts w:ascii="Times New Roman" w:eastAsia="宋体" w:hAnsi="Times New Roman" w:cs="Times New Roman"/>
      <w:sz w:val="24"/>
    </w:rPr>
  </w:style>
  <w:style w:type="paragraph" w:customStyle="1" w:styleId="27">
    <w:name w:val="方案2"/>
    <w:basedOn w:val="2"/>
    <w:qFormat/>
    <w:pPr>
      <w:spacing w:beforeLines="50" w:line="415" w:lineRule="auto"/>
      <w:ind w:leftChars="200" w:left="200"/>
    </w:pPr>
    <w:rPr>
      <w:rFonts w:ascii="Cambria" w:eastAsia="宋体" w:hAnsi="Cambria" w:cs="Times New Roman"/>
      <w:sz w:val="24"/>
      <w:szCs w:val="24"/>
    </w:rPr>
  </w:style>
  <w:style w:type="paragraph" w:customStyle="1" w:styleId="37">
    <w:name w:val="方案3"/>
    <w:basedOn w:val="3"/>
    <w:qFormat/>
    <w:pPr>
      <w:spacing w:beforeLines="50" w:line="415" w:lineRule="auto"/>
      <w:ind w:leftChars="200" w:left="200"/>
    </w:pPr>
    <w:rPr>
      <w:rFonts w:ascii="Times New Roman" w:eastAsia="宋体" w:hAnsi="Times New Roman" w:cs="Times New Roman"/>
      <w:b w:val="0"/>
      <w:sz w:val="24"/>
      <w:szCs w:val="24"/>
    </w:rPr>
  </w:style>
  <w:style w:type="paragraph" w:customStyle="1" w:styleId="15">
    <w:name w:val="课标1"/>
    <w:basedOn w:val="4"/>
    <w:link w:val="1Char"/>
    <w:qFormat/>
    <w:pPr>
      <w:spacing w:beforeLines="50"/>
      <w:ind w:leftChars="200" w:left="200"/>
    </w:pPr>
    <w:rPr>
      <w:rFonts w:ascii="Cambria" w:eastAsia="宋体" w:hAnsi="Cambria" w:cs="Times New Roman"/>
      <w:color w:val="000000"/>
      <w:sz w:val="24"/>
    </w:rPr>
  </w:style>
  <w:style w:type="character" w:customStyle="1" w:styleId="1Char">
    <w:name w:val="课标1 Char"/>
    <w:link w:val="15"/>
    <w:qFormat/>
    <w:rPr>
      <w:rFonts w:ascii="Cambria" w:eastAsia="宋体" w:hAnsi="Cambria" w:cs="Times New Roman"/>
      <w:b/>
      <w:bCs/>
      <w:color w:val="000000"/>
      <w:kern w:val="0"/>
      <w:sz w:val="24"/>
      <w:szCs w:val="28"/>
      <w:lang w:eastAsia="en-US" w:bidi="en-US"/>
    </w:rPr>
  </w:style>
  <w:style w:type="paragraph" w:customStyle="1" w:styleId="afff">
    <w:name w:val="课标文"/>
    <w:link w:val="Char13"/>
    <w:qFormat/>
    <w:pPr>
      <w:spacing w:after="200" w:line="276" w:lineRule="auto"/>
      <w:ind w:firstLineChars="200" w:firstLine="200"/>
    </w:pPr>
    <w:rPr>
      <w:rFonts w:ascii="Cambria" w:hAnsi="Cambria"/>
      <w:bCs/>
      <w:color w:val="000000"/>
      <w:sz w:val="24"/>
      <w:szCs w:val="28"/>
      <w:lang w:eastAsia="en-US" w:bidi="en-US"/>
    </w:rPr>
  </w:style>
  <w:style w:type="character" w:customStyle="1" w:styleId="Char13">
    <w:name w:val="课标文 Char1"/>
    <w:link w:val="afff"/>
    <w:qFormat/>
    <w:rPr>
      <w:rFonts w:ascii="Cambria" w:eastAsia="宋体" w:hAnsi="Cambria" w:cs="Times New Roman"/>
      <w:bCs/>
      <w:color w:val="000000"/>
      <w:kern w:val="0"/>
      <w:sz w:val="24"/>
      <w:szCs w:val="28"/>
      <w:lang w:eastAsia="en-US" w:bidi="en-US"/>
    </w:rPr>
  </w:style>
  <w:style w:type="character" w:customStyle="1" w:styleId="3Char0">
    <w:name w:val="方案3 Char"/>
    <w:qFormat/>
    <w:rPr>
      <w:rFonts w:ascii="Times New Roman" w:eastAsia="宋体" w:hAnsi="Times New Roman" w:cs="Times New Roman"/>
      <w:kern w:val="2"/>
      <w:sz w:val="24"/>
      <w:szCs w:val="24"/>
    </w:rPr>
  </w:style>
  <w:style w:type="character" w:customStyle="1" w:styleId="1Char0">
    <w:name w:val="课程标准1 Char"/>
    <w:basedOn w:val="3Char0"/>
    <w:qFormat/>
    <w:rPr>
      <w:rFonts w:ascii="Times New Roman" w:eastAsia="宋体" w:hAnsi="Times New Roman" w:cs="Times New Roman"/>
      <w:kern w:val="2"/>
      <w:sz w:val="24"/>
      <w:szCs w:val="24"/>
    </w:rPr>
  </w:style>
  <w:style w:type="character" w:customStyle="1" w:styleId="Char4">
    <w:name w:val="课标文 Char"/>
    <w:qFormat/>
    <w:rPr>
      <w:rFonts w:ascii="Cambria" w:hAnsi="Cambria"/>
      <w:bCs/>
      <w:color w:val="000000"/>
      <w:kern w:val="2"/>
      <w:sz w:val="24"/>
      <w:szCs w:val="28"/>
      <w:lang w:val="en-US" w:eastAsia="zh-CN" w:bidi="ar-SA"/>
    </w:rPr>
  </w:style>
  <w:style w:type="character" w:customStyle="1" w:styleId="productinfo">
    <w:name w:val="productinfo"/>
    <w:basedOn w:val="a0"/>
    <w:qFormat/>
  </w:style>
  <w:style w:type="character" w:customStyle="1" w:styleId="allianceintrotitle11">
    <w:name w:val="alliance_intro_title11"/>
    <w:qFormat/>
    <w:rPr>
      <w:rFonts w:ascii="宋体" w:eastAsia="宋体" w:hAnsi="宋体" w:hint="eastAsia"/>
      <w:b/>
      <w:bCs/>
      <w:color w:val="2B73BC"/>
      <w:sz w:val="18"/>
      <w:szCs w:val="18"/>
    </w:rPr>
  </w:style>
  <w:style w:type="paragraph" w:customStyle="1" w:styleId="16">
    <w:name w:val="列出段落1"/>
    <w:basedOn w:val="a"/>
    <w:qFormat/>
    <w:pPr>
      <w:ind w:firstLineChars="200" w:firstLine="420"/>
    </w:pPr>
    <w:rPr>
      <w:rFonts w:ascii="Calibri" w:eastAsia="宋体" w:hAnsi="Calibri"/>
    </w:rPr>
  </w:style>
  <w:style w:type="character" w:customStyle="1" w:styleId="zw1">
    <w:name w:val="zw1"/>
    <w:basedOn w:val="a0"/>
    <w:qFormat/>
  </w:style>
  <w:style w:type="paragraph" w:customStyle="1" w:styleId="style13">
    <w:name w:val="style13"/>
    <w:basedOn w:val="a"/>
    <w:qFormat/>
    <w:pPr>
      <w:spacing w:before="100" w:beforeAutospacing="1" w:after="100" w:afterAutospacing="1"/>
    </w:pPr>
    <w:rPr>
      <w:rFonts w:ascii="宋体" w:eastAsia="宋体" w:hAnsi="宋体"/>
      <w:sz w:val="18"/>
      <w:szCs w:val="20"/>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eastAsia="宋体" w:hAnsi="Times New Roman"/>
      <w:szCs w:val="20"/>
    </w:rPr>
  </w:style>
  <w:style w:type="character" w:customStyle="1" w:styleId="strongtext1">
    <w:name w:val="strongtext1"/>
    <w:qFormat/>
    <w:rPr>
      <w:b/>
      <w:bCs/>
      <w:color w:val="CC6600"/>
    </w:rPr>
  </w:style>
  <w:style w:type="paragraph" w:customStyle="1" w:styleId="17">
    <w:name w:val="无间隔1"/>
    <w:qFormat/>
    <w:pPr>
      <w:widowControl w:val="0"/>
      <w:spacing w:after="200" w:line="276" w:lineRule="auto"/>
      <w:jc w:val="both"/>
    </w:pPr>
    <w:rPr>
      <w:rFonts w:ascii="Calibri" w:hAnsi="Calibri"/>
      <w:sz w:val="22"/>
      <w:szCs w:val="22"/>
      <w:lang w:eastAsia="en-US" w:bidi="en-US"/>
    </w:rPr>
  </w:style>
  <w:style w:type="paragraph" w:customStyle="1" w:styleId="text">
    <w:name w:val="text"/>
    <w:basedOn w:val="a"/>
    <w:qFormat/>
    <w:pPr>
      <w:spacing w:before="100" w:beforeAutospacing="1" w:after="100" w:afterAutospacing="1"/>
    </w:pPr>
    <w:rPr>
      <w:rFonts w:ascii="宋体" w:eastAsia="宋体" w:hAnsi="宋体" w:cs="宋体"/>
      <w:color w:val="666666"/>
      <w:sz w:val="18"/>
      <w:szCs w:val="18"/>
    </w:rPr>
  </w:style>
  <w:style w:type="paragraph" w:customStyle="1" w:styleId="afff0">
    <w:name w:val="表图"/>
    <w:basedOn w:val="afff"/>
    <w:link w:val="Char5"/>
    <w:qFormat/>
    <w:pPr>
      <w:spacing w:line="360" w:lineRule="auto"/>
      <w:ind w:firstLineChars="83" w:firstLine="175"/>
      <w:jc w:val="center"/>
    </w:pPr>
    <w:rPr>
      <w:rFonts w:ascii="宋体" w:hAnsi="宋体"/>
      <w:b/>
      <w:sz w:val="21"/>
      <w:szCs w:val="21"/>
    </w:rPr>
  </w:style>
  <w:style w:type="character" w:customStyle="1" w:styleId="Char5">
    <w:name w:val="表图 Char"/>
    <w:link w:val="afff0"/>
    <w:qFormat/>
    <w:rPr>
      <w:rFonts w:ascii="宋体" w:eastAsia="宋体" w:hAnsi="宋体" w:cs="Times New Roman"/>
      <w:b/>
      <w:bCs/>
      <w:color w:val="000000"/>
      <w:kern w:val="0"/>
      <w:szCs w:val="21"/>
      <w:lang w:eastAsia="en-US" w:bidi="en-US"/>
    </w:rPr>
  </w:style>
  <w:style w:type="paragraph" w:customStyle="1" w:styleId="afff1">
    <w:name w:val="表图头"/>
    <w:basedOn w:val="15"/>
    <w:link w:val="Char6"/>
    <w:qFormat/>
    <w:pPr>
      <w:spacing w:beforeLines="0" w:line="360" w:lineRule="auto"/>
      <w:ind w:left="480"/>
      <w:jc w:val="center"/>
    </w:pPr>
    <w:rPr>
      <w:rFonts w:ascii="宋体" w:hAnsi="宋体"/>
      <w:sz w:val="21"/>
      <w:szCs w:val="21"/>
    </w:rPr>
  </w:style>
  <w:style w:type="character" w:customStyle="1" w:styleId="Char6">
    <w:name w:val="表图头 Char"/>
    <w:link w:val="afff1"/>
    <w:qFormat/>
    <w:rPr>
      <w:rFonts w:ascii="宋体" w:eastAsia="宋体" w:hAnsi="宋体" w:cs="Times New Roman"/>
      <w:b/>
      <w:bCs/>
      <w:color w:val="000000"/>
      <w:kern w:val="0"/>
      <w:szCs w:val="21"/>
      <w:lang w:eastAsia="en-US" w:bidi="en-US"/>
    </w:rPr>
  </w:style>
  <w:style w:type="character" w:customStyle="1" w:styleId="ttitle11">
    <w:name w:val="t_title11"/>
    <w:qFormat/>
    <w:rPr>
      <w:b/>
      <w:bCs/>
      <w:sz w:val="21"/>
      <w:szCs w:val="21"/>
    </w:rPr>
  </w:style>
  <w:style w:type="paragraph" w:customStyle="1" w:styleId="18">
    <w:name w:val="样式1"/>
    <w:basedOn w:val="a"/>
    <w:link w:val="1Char1"/>
    <w:qFormat/>
    <w:pPr>
      <w:ind w:left="555"/>
    </w:pPr>
    <w:rPr>
      <w:rFonts w:ascii="仿宋" w:eastAsia="仿宋" w:hAnsi="仿宋"/>
      <w:b/>
      <w:sz w:val="32"/>
      <w:szCs w:val="32"/>
    </w:rPr>
  </w:style>
  <w:style w:type="character" w:customStyle="1" w:styleId="1Char1">
    <w:name w:val="样式1 Char"/>
    <w:link w:val="18"/>
    <w:qFormat/>
    <w:rPr>
      <w:rFonts w:ascii="仿宋" w:eastAsia="仿宋" w:hAnsi="仿宋"/>
      <w:b/>
      <w:sz w:val="32"/>
      <w:szCs w:val="32"/>
    </w:rPr>
  </w:style>
  <w:style w:type="paragraph" w:customStyle="1" w:styleId="28">
    <w:name w:val="样式2"/>
    <w:basedOn w:val="18"/>
    <w:link w:val="2Char0"/>
    <w:qFormat/>
    <w:rPr>
      <w:sz w:val="28"/>
      <w:szCs w:val="28"/>
    </w:rPr>
  </w:style>
  <w:style w:type="character" w:customStyle="1" w:styleId="2Char0">
    <w:name w:val="样式2 Char"/>
    <w:link w:val="28"/>
    <w:qFormat/>
    <w:rPr>
      <w:rFonts w:ascii="仿宋" w:eastAsia="仿宋" w:hAnsi="仿宋"/>
      <w:b/>
      <w:sz w:val="28"/>
      <w:szCs w:val="28"/>
    </w:rPr>
  </w:style>
  <w:style w:type="paragraph" w:customStyle="1" w:styleId="TOC111">
    <w:name w:val="TOC 标题111"/>
    <w:basedOn w:val="1"/>
    <w:qFormat/>
    <w:pPr>
      <w:outlineLvl w:val="9"/>
    </w:pPr>
    <w:rPr>
      <w:rFonts w:ascii="Cambria" w:eastAsia="宋体" w:hAnsi="Cambria" w:cs="Times New Roman"/>
      <w:color w:val="365F91"/>
    </w:rPr>
  </w:style>
  <w:style w:type="character" w:customStyle="1" w:styleId="CharChar4">
    <w:name w:val="Char Char4"/>
    <w:qFormat/>
    <w:rPr>
      <w:sz w:val="18"/>
      <w:szCs w:val="18"/>
    </w:rPr>
  </w:style>
  <w:style w:type="paragraph" w:customStyle="1" w:styleId="110">
    <w:name w:val="无间隔11"/>
    <w:qFormat/>
    <w:pPr>
      <w:widowControl w:val="0"/>
      <w:spacing w:after="200" w:line="276" w:lineRule="auto"/>
      <w:jc w:val="both"/>
    </w:pPr>
    <w:rPr>
      <w:rFonts w:ascii="Calibri" w:hAnsi="Calibri"/>
      <w:sz w:val="22"/>
      <w:szCs w:val="22"/>
      <w:lang w:eastAsia="en-US" w:bidi="en-US"/>
    </w:rPr>
  </w:style>
  <w:style w:type="character" w:customStyle="1" w:styleId="p4style39">
    <w:name w:val="p4 style39"/>
    <w:basedOn w:val="a0"/>
    <w:qFormat/>
  </w:style>
  <w:style w:type="character" w:customStyle="1" w:styleId="f21">
    <w:name w:val="f21"/>
    <w:qFormat/>
    <w:rPr>
      <w:spacing w:val="300"/>
      <w:sz w:val="18"/>
      <w:szCs w:val="18"/>
    </w:rPr>
  </w:style>
  <w:style w:type="character" w:customStyle="1" w:styleId="digest1">
    <w:name w:val="digest1"/>
    <w:qFormat/>
    <w:rPr>
      <w:sz w:val="17"/>
      <w:szCs w:val="17"/>
    </w:rPr>
  </w:style>
  <w:style w:type="character" w:customStyle="1" w:styleId="unnamed1">
    <w:name w:val="unnamed1"/>
    <w:basedOn w:val="a0"/>
    <w:qFormat/>
  </w:style>
  <w:style w:type="paragraph" w:customStyle="1" w:styleId="171">
    <w:name w:val="171"/>
    <w:basedOn w:val="a"/>
    <w:qFormat/>
    <w:pPr>
      <w:spacing w:before="100" w:beforeAutospacing="1" w:after="75" w:line="360" w:lineRule="atLeast"/>
    </w:pPr>
    <w:rPr>
      <w:rFonts w:ascii="宋体" w:eastAsia="宋体" w:hAnsi="宋体" w:cs="宋体"/>
    </w:rPr>
  </w:style>
  <w:style w:type="paragraph" w:customStyle="1" w:styleId="19">
    <w:name w:val="评估样式1"/>
    <w:basedOn w:val="a"/>
    <w:qFormat/>
    <w:pPr>
      <w:spacing w:beforeLines="20" w:afterLines="20" w:line="240" w:lineRule="atLeast"/>
      <w:jc w:val="center"/>
    </w:pPr>
    <w:rPr>
      <w:rFonts w:ascii="宋体" w:eastAsia="宋体" w:hAnsi="宋体"/>
      <w:b/>
      <w:spacing w:val="-12"/>
      <w:sz w:val="28"/>
      <w:szCs w:val="28"/>
    </w:rPr>
  </w:style>
  <w:style w:type="paragraph" w:customStyle="1" w:styleId="style1">
    <w:name w:val="style1"/>
    <w:basedOn w:val="a"/>
    <w:qFormat/>
    <w:pPr>
      <w:spacing w:before="100" w:beforeAutospacing="1" w:after="100" w:afterAutospacing="1" w:line="300" w:lineRule="atLeast"/>
    </w:pPr>
    <w:rPr>
      <w:rFonts w:ascii="宋体" w:eastAsia="宋体" w:hAnsi="宋体" w:hint="eastAsia"/>
      <w:color w:val="000000"/>
      <w:sz w:val="20"/>
      <w:szCs w:val="20"/>
    </w:rPr>
  </w:style>
  <w:style w:type="character" w:customStyle="1" w:styleId="CharChar12">
    <w:name w:val="Char Char12"/>
    <w:qFormat/>
    <w:rPr>
      <w:rFonts w:ascii="宋体" w:hAnsi="宋体" w:cs="宋体"/>
      <w:b/>
      <w:bCs/>
      <w:sz w:val="36"/>
      <w:szCs w:val="36"/>
    </w:rPr>
  </w:style>
  <w:style w:type="character" w:customStyle="1" w:styleId="CharChar11">
    <w:name w:val="Char Char11"/>
    <w:qFormat/>
    <w:rPr>
      <w:rFonts w:ascii="宋体" w:hAnsi="宋体" w:cs="宋体"/>
      <w:b/>
      <w:bCs/>
      <w:sz w:val="27"/>
      <w:szCs w:val="27"/>
    </w:rPr>
  </w:style>
  <w:style w:type="character" w:customStyle="1" w:styleId="CharChar15">
    <w:name w:val="Char Char15"/>
    <w:qFormat/>
    <w:rPr>
      <w:rFonts w:ascii="Times New Roman" w:eastAsia="宋体" w:hAnsi="Times New Roman" w:cs="Times New Roman"/>
      <w:sz w:val="18"/>
      <w:szCs w:val="18"/>
    </w:rPr>
  </w:style>
  <w:style w:type="character" w:customStyle="1" w:styleId="CharChar9">
    <w:name w:val="Char Char9"/>
    <w:qFormat/>
    <w:rPr>
      <w:rFonts w:ascii="Times New Roman" w:hAnsi="Times New Roman"/>
      <w:kern w:val="2"/>
      <w:sz w:val="18"/>
      <w:szCs w:val="18"/>
    </w:rPr>
  </w:style>
  <w:style w:type="character" w:customStyle="1" w:styleId="Char22">
    <w:name w:val="正文文本缩进 Char2"/>
    <w:qFormat/>
    <w:rPr>
      <w:rFonts w:eastAsia="宋体"/>
      <w:kern w:val="2"/>
      <w:sz w:val="21"/>
      <w:szCs w:val="24"/>
      <w:lang w:val="en-US" w:eastAsia="zh-CN" w:bidi="ar-SA"/>
    </w:rPr>
  </w:style>
  <w:style w:type="character" w:customStyle="1" w:styleId="Char23">
    <w:name w:val="纯文本 Char2"/>
    <w:qFormat/>
    <w:rPr>
      <w:rFonts w:ascii="宋体" w:eastAsia="宋体" w:hAnsi="Courier New" w:cs="Courier New"/>
      <w:kern w:val="2"/>
      <w:sz w:val="21"/>
      <w:szCs w:val="21"/>
      <w:lang w:val="en-US" w:eastAsia="zh-CN" w:bidi="ar-SA"/>
    </w:rPr>
  </w:style>
  <w:style w:type="character" w:customStyle="1" w:styleId="CharChar3">
    <w:name w:val="Char Char3"/>
    <w:basedOn w:val="a0"/>
    <w:qFormat/>
    <w:rPr>
      <w:rFonts w:ascii="Times New Roman" w:eastAsia="黑体" w:hAnsi="Times New Roman" w:cs="Times New Roman"/>
      <w:sz w:val="28"/>
      <w:szCs w:val="24"/>
    </w:rPr>
  </w:style>
  <w:style w:type="paragraph" w:customStyle="1" w:styleId="style2">
    <w:name w:val="style2"/>
    <w:basedOn w:val="a"/>
    <w:qFormat/>
    <w:pPr>
      <w:spacing w:before="100" w:beforeAutospacing="1" w:after="100" w:afterAutospacing="1"/>
    </w:pPr>
    <w:rPr>
      <w:rFonts w:ascii="宋体" w:eastAsia="宋体" w:hAnsi="宋体"/>
      <w:b/>
      <w:bCs/>
    </w:rPr>
  </w:style>
  <w:style w:type="character" w:customStyle="1" w:styleId="style5">
    <w:name w:val="style5"/>
    <w:basedOn w:val="a0"/>
    <w:qFormat/>
  </w:style>
  <w:style w:type="character" w:customStyle="1" w:styleId="style21">
    <w:name w:val="style21"/>
    <w:qFormat/>
    <w:rPr>
      <w:b/>
      <w:bCs/>
      <w:color w:val="auto"/>
    </w:rPr>
  </w:style>
  <w:style w:type="character" w:customStyle="1" w:styleId="style41">
    <w:name w:val="style41"/>
    <w:qFormat/>
    <w:rPr>
      <w:b/>
      <w:bCs/>
      <w:color w:val="auto"/>
    </w:rPr>
  </w:style>
  <w:style w:type="paragraph" w:customStyle="1" w:styleId="style6">
    <w:name w:val="style6"/>
    <w:basedOn w:val="a"/>
    <w:qFormat/>
    <w:pPr>
      <w:spacing w:before="100" w:beforeAutospacing="1" w:after="100" w:afterAutospacing="1"/>
    </w:pPr>
    <w:rPr>
      <w:rFonts w:ascii="宋体" w:eastAsia="宋体" w:hAnsi="宋体"/>
      <w:b/>
      <w:bCs/>
    </w:rPr>
  </w:style>
  <w:style w:type="paragraph" w:customStyle="1" w:styleId="texttext">
    <w:name w:val="texttext"/>
    <w:basedOn w:val="a"/>
    <w:qFormat/>
    <w:pPr>
      <w:spacing w:before="160" w:after="80" w:line="360" w:lineRule="auto"/>
      <w:ind w:right="210" w:firstLine="400"/>
    </w:pPr>
    <w:rPr>
      <w:rFonts w:ascii="??" w:eastAsia="宋体" w:hAnsi="??"/>
      <w:color w:val="000000"/>
    </w:rPr>
  </w:style>
  <w:style w:type="paragraph" w:customStyle="1" w:styleId="style22">
    <w:name w:val="style22"/>
    <w:basedOn w:val="a"/>
    <w:qFormat/>
    <w:pPr>
      <w:spacing w:before="100" w:beforeAutospacing="1" w:after="100" w:afterAutospacing="1"/>
    </w:pPr>
    <w:rPr>
      <w:rFonts w:ascii="新宋体" w:eastAsia="新宋体" w:hAnsi="新宋体"/>
      <w:color w:val="000000"/>
      <w:szCs w:val="21"/>
    </w:rPr>
  </w:style>
  <w:style w:type="character" w:customStyle="1" w:styleId="grame">
    <w:name w:val="grame"/>
    <w:basedOn w:val="a0"/>
    <w:qFormat/>
  </w:style>
  <w:style w:type="character" w:customStyle="1" w:styleId="lpf2">
    <w:name w:val="lpf2"/>
    <w:basedOn w:val="a0"/>
    <w:qFormat/>
  </w:style>
  <w:style w:type="paragraph" w:customStyle="1" w:styleId="sf">
    <w:name w:val="sf"/>
    <w:basedOn w:val="a"/>
    <w:qFormat/>
    <w:pPr>
      <w:spacing w:before="100" w:beforeAutospacing="1" w:after="100" w:afterAutospacing="1"/>
    </w:pPr>
    <w:rPr>
      <w:rFonts w:ascii="宋体" w:eastAsia="宋体" w:hAnsi="宋体"/>
    </w:rPr>
  </w:style>
  <w:style w:type="paragraph" w:customStyle="1" w:styleId="1205">
    <w:name w:val="样式 标题 1 + 首行缩进:  2 字符 段前: 0.5 行"/>
    <w:basedOn w:val="1"/>
    <w:qFormat/>
    <w:pPr>
      <w:spacing w:beforeLines="50" w:line="500" w:lineRule="exact"/>
      <w:ind w:firstLineChars="200" w:firstLine="560"/>
    </w:pPr>
    <w:rPr>
      <w:rFonts w:ascii="Arial" w:eastAsia="仿宋_GB2312" w:hAnsi="Arial" w:cs="Times New Roman"/>
      <w:b w:val="0"/>
      <w:bCs w:val="0"/>
    </w:rPr>
  </w:style>
  <w:style w:type="paragraph" w:customStyle="1" w:styleId="12051">
    <w:name w:val="样式 标题 1 + 首行缩进:  2 字符 段前: 0.5 行1"/>
    <w:basedOn w:val="1"/>
    <w:qFormat/>
    <w:pPr>
      <w:spacing w:beforeLines="50" w:line="500" w:lineRule="exact"/>
      <w:ind w:firstLineChars="200" w:firstLine="560"/>
    </w:pPr>
    <w:rPr>
      <w:rFonts w:ascii="Arial" w:eastAsia="仿宋_GB2312" w:hAnsi="Arial" w:cs="Times New Roman"/>
      <w:b w:val="0"/>
      <w:bCs w:val="0"/>
    </w:rPr>
  </w:style>
  <w:style w:type="paragraph" w:customStyle="1" w:styleId="220">
    <w:name w:val="样式 标题 2 + 首行缩进:  2 字符"/>
    <w:basedOn w:val="2"/>
    <w:qFormat/>
    <w:pPr>
      <w:autoSpaceDE w:val="0"/>
      <w:autoSpaceDN w:val="0"/>
      <w:adjustRightInd w:val="0"/>
      <w:spacing w:before="0" w:line="500" w:lineRule="exact"/>
      <w:ind w:firstLineChars="200" w:firstLine="200"/>
    </w:pPr>
    <w:rPr>
      <w:rFonts w:ascii="Times New Roman" w:eastAsia="仿宋_GB2312" w:hAnsi="Times New Roman" w:cs="Times New Roman"/>
      <w:lang w:val="zh-CN"/>
    </w:rPr>
  </w:style>
  <w:style w:type="paragraph" w:customStyle="1" w:styleId="p0">
    <w:name w:val="p0"/>
    <w:basedOn w:val="a"/>
    <w:qFormat/>
    <w:rPr>
      <w:rFonts w:ascii="Times New Roman" w:eastAsia="宋体" w:hAnsi="Times New Roman"/>
      <w:szCs w:val="21"/>
    </w:rPr>
  </w:style>
  <w:style w:type="paragraph" w:customStyle="1" w:styleId="WPSPlain">
    <w:name w:val="WPS Plain"/>
    <w:qFormat/>
    <w:pPr>
      <w:spacing w:after="200" w:line="276" w:lineRule="auto"/>
    </w:pPr>
    <w:rPr>
      <w:lang w:eastAsia="en-US" w:bidi="en-US"/>
    </w:rPr>
  </w:style>
  <w:style w:type="character" w:customStyle="1" w:styleId="afff2">
    <w:name w:val="粗黑体"/>
    <w:qFormat/>
    <w:rPr>
      <w:rFonts w:eastAsia="黑体"/>
      <w:b/>
    </w:rPr>
  </w:style>
  <w:style w:type="character" w:customStyle="1" w:styleId="afff3">
    <w:name w:val="标题一"/>
    <w:qFormat/>
    <w:rPr>
      <w:rFonts w:eastAsia="宋体"/>
      <w:b/>
      <w:color w:val="auto"/>
      <w:kern w:val="0"/>
      <w:sz w:val="24"/>
      <w:u w:val="none"/>
    </w:rPr>
  </w:style>
  <w:style w:type="character" w:customStyle="1" w:styleId="afff4">
    <w:name w:val="标题二"/>
    <w:qFormat/>
    <w:rPr>
      <w:rFonts w:eastAsia="宋体"/>
      <w:b/>
      <w:color w:val="auto"/>
      <w:kern w:val="0"/>
      <w:sz w:val="24"/>
      <w:u w:val="none"/>
    </w:rPr>
  </w:style>
  <w:style w:type="character" w:customStyle="1" w:styleId="wenzi">
    <w:name w:val="wenzi"/>
    <w:basedOn w:val="a0"/>
    <w:qFormat/>
  </w:style>
  <w:style w:type="paragraph" w:customStyle="1" w:styleId="38">
    <w:name w:val="样式3"/>
    <w:basedOn w:val="1"/>
    <w:qFormat/>
    <w:pPr>
      <w:spacing w:before="0" w:line="360" w:lineRule="auto"/>
    </w:pPr>
    <w:rPr>
      <w:rFonts w:ascii="Times New Roman" w:eastAsia="宋体" w:hAnsi="Times New Roman" w:cs="Times New Roman"/>
      <w:sz w:val="24"/>
    </w:rPr>
  </w:style>
  <w:style w:type="character" w:customStyle="1" w:styleId="style17">
    <w:name w:val="style17"/>
    <w:basedOn w:val="a0"/>
    <w:qFormat/>
  </w:style>
  <w:style w:type="paragraph" w:customStyle="1" w:styleId="1GB2312">
    <w:name w:val="样式 标题 1 + 仿宋_GB2312 三号 非加粗"/>
    <w:basedOn w:val="1"/>
    <w:qFormat/>
    <w:pPr>
      <w:spacing w:before="120" w:after="120"/>
      <w:jc w:val="center"/>
    </w:pPr>
    <w:rPr>
      <w:rFonts w:ascii="仿宋_GB2312" w:eastAsia="仿宋_GB2312" w:hAnsi="仿宋_GB2312" w:cs="Times New Roman"/>
      <w:b w:val="0"/>
      <w:bCs w:val="0"/>
      <w:kern w:val="2"/>
    </w:rPr>
  </w:style>
  <w:style w:type="character" w:customStyle="1" w:styleId="style91">
    <w:name w:val="style91"/>
    <w:qFormat/>
    <w:rPr>
      <w:sz w:val="24"/>
      <w:szCs w:val="24"/>
    </w:rPr>
  </w:style>
  <w:style w:type="character" w:customStyle="1" w:styleId="p121">
    <w:name w:val="p121"/>
    <w:qFormat/>
    <w:rPr>
      <w:spacing w:val="450"/>
      <w:sz w:val="24"/>
      <w:szCs w:val="24"/>
    </w:rPr>
  </w:style>
  <w:style w:type="paragraph" w:customStyle="1" w:styleId="CharCharCharCharCharCharChar0">
    <w:name w:val="Char Char Char Char Char Char Char"/>
    <w:basedOn w:val="a"/>
    <w:qFormat/>
    <w:rPr>
      <w:rFonts w:ascii="Times New Roman" w:eastAsia="宋体" w:hAnsi="Times New Roman"/>
      <w:szCs w:val="21"/>
    </w:rPr>
  </w:style>
  <w:style w:type="paragraph" w:customStyle="1" w:styleId="Default">
    <w:name w:val="Default"/>
    <w:qFormat/>
    <w:pPr>
      <w:widowControl w:val="0"/>
      <w:autoSpaceDE w:val="0"/>
      <w:autoSpaceDN w:val="0"/>
      <w:adjustRightInd w:val="0"/>
      <w:spacing w:after="200" w:line="276" w:lineRule="auto"/>
    </w:pPr>
    <w:rPr>
      <w:rFonts w:ascii="宋体" w:cs="宋体"/>
      <w:color w:val="000000"/>
      <w:sz w:val="24"/>
      <w:szCs w:val="24"/>
      <w:lang w:eastAsia="en-US" w:bidi="en-US"/>
    </w:rPr>
  </w:style>
  <w:style w:type="character" w:customStyle="1" w:styleId="style471">
    <w:name w:val="style471"/>
    <w:qFormat/>
    <w:rPr>
      <w:b/>
      <w:bCs/>
      <w:sz w:val="21"/>
      <w:szCs w:val="21"/>
    </w:rPr>
  </w:style>
  <w:style w:type="paragraph" w:customStyle="1" w:styleId="font">
    <w:name w:val="font"/>
    <w:basedOn w:val="a"/>
    <w:qFormat/>
    <w:pPr>
      <w:spacing w:before="100" w:beforeAutospacing="1" w:after="100" w:afterAutospacing="1" w:line="345" w:lineRule="atLeast"/>
    </w:pPr>
    <w:rPr>
      <w:rFonts w:ascii="宋体" w:eastAsia="宋体" w:hAnsi="宋体" w:cs="宋体"/>
      <w:color w:val="000000"/>
      <w:sz w:val="20"/>
      <w:szCs w:val="20"/>
    </w:rPr>
  </w:style>
  <w:style w:type="character" w:customStyle="1" w:styleId="style11">
    <w:name w:val="style11"/>
    <w:qFormat/>
    <w:rPr>
      <w:color w:val="666666"/>
      <w:sz w:val="22"/>
      <w:szCs w:val="22"/>
    </w:rPr>
  </w:style>
  <w:style w:type="character" w:customStyle="1" w:styleId="HTML1">
    <w:name w:val="HTML 引文1"/>
    <w:qFormat/>
    <w:rPr>
      <w:color w:val="008000"/>
    </w:rPr>
  </w:style>
  <w:style w:type="paragraph" w:customStyle="1" w:styleId="GB2312GB231223">
    <w:name w:val="样式 样式 (西文) 仿宋_GB2312 (中文) 仿宋_GB2312 (符号) 宋体 四号 行距: 固定值 23 磅 首行....."/>
    <w:basedOn w:val="a"/>
    <w:qFormat/>
    <w:pPr>
      <w:spacing w:line="520" w:lineRule="exact"/>
      <w:ind w:firstLineChars="200" w:firstLine="200"/>
    </w:pPr>
    <w:rPr>
      <w:rFonts w:ascii="仿宋_GB2312" w:eastAsia="仿宋_GB2312" w:hAnsi="宋体" w:cs="宋体"/>
      <w:sz w:val="28"/>
      <w:szCs w:val="28"/>
    </w:rPr>
  </w:style>
  <w:style w:type="paragraph" w:customStyle="1" w:styleId="JDR1">
    <w:name w:val="JDR1"/>
    <w:basedOn w:val="a"/>
    <w:link w:val="JDR1Char"/>
    <w:qFormat/>
    <w:pPr>
      <w:spacing w:beforeLines="100" w:afterLines="100"/>
      <w:ind w:firstLineChars="200" w:firstLine="602"/>
    </w:pPr>
    <w:rPr>
      <w:rFonts w:ascii="仿宋_GB2312" w:eastAsia="仿宋_GB2312" w:hAnsi="Times New Roman"/>
      <w:b/>
      <w:sz w:val="30"/>
      <w:szCs w:val="30"/>
    </w:rPr>
  </w:style>
  <w:style w:type="character" w:customStyle="1" w:styleId="JDR1Char">
    <w:name w:val="JDR1 Char"/>
    <w:link w:val="JDR1"/>
    <w:qFormat/>
    <w:rPr>
      <w:rFonts w:ascii="仿宋_GB2312" w:eastAsia="仿宋_GB2312" w:hAnsi="Times New Roman"/>
      <w:b/>
      <w:sz w:val="30"/>
      <w:szCs w:val="30"/>
    </w:rPr>
  </w:style>
  <w:style w:type="paragraph" w:customStyle="1" w:styleId="JDR2">
    <w:name w:val="JDR2"/>
    <w:basedOn w:val="a"/>
    <w:link w:val="JDR2Char"/>
    <w:qFormat/>
    <w:pPr>
      <w:spacing w:beforeLines="100" w:afterLines="50"/>
      <w:ind w:firstLineChars="200" w:firstLine="562"/>
    </w:pPr>
    <w:rPr>
      <w:rFonts w:ascii="仿宋_GB2312" w:eastAsia="仿宋_GB2312" w:hAnsi="Times New Roman"/>
      <w:b/>
      <w:sz w:val="28"/>
      <w:szCs w:val="28"/>
    </w:rPr>
  </w:style>
  <w:style w:type="character" w:customStyle="1" w:styleId="JDR2Char">
    <w:name w:val="JDR2 Char"/>
    <w:link w:val="JDR2"/>
    <w:qFormat/>
    <w:rPr>
      <w:rFonts w:ascii="仿宋_GB2312" w:eastAsia="仿宋_GB2312" w:hAnsi="Times New Roman"/>
      <w:b/>
      <w:sz w:val="28"/>
      <w:szCs w:val="28"/>
    </w:rPr>
  </w:style>
  <w:style w:type="paragraph" w:customStyle="1" w:styleId="JDR3">
    <w:name w:val="JDR3"/>
    <w:basedOn w:val="a"/>
    <w:link w:val="JDR3Char"/>
    <w:qFormat/>
    <w:pPr>
      <w:spacing w:beforeLines="50" w:afterLines="50"/>
      <w:ind w:firstLineChars="200" w:firstLine="562"/>
    </w:pPr>
    <w:rPr>
      <w:rFonts w:ascii="仿宋_GB2312" w:eastAsia="仿宋_GB2312" w:hAnsi="Times New Roman"/>
      <w:b/>
      <w:sz w:val="28"/>
      <w:szCs w:val="28"/>
    </w:rPr>
  </w:style>
  <w:style w:type="character" w:customStyle="1" w:styleId="JDR3Char">
    <w:name w:val="JDR3 Char"/>
    <w:link w:val="JDR3"/>
    <w:qFormat/>
    <w:rPr>
      <w:rFonts w:ascii="仿宋_GB2312" w:eastAsia="仿宋_GB2312" w:hAnsi="Times New Roman"/>
      <w:b/>
      <w:sz w:val="28"/>
      <w:szCs w:val="28"/>
    </w:rPr>
  </w:style>
  <w:style w:type="character" w:customStyle="1" w:styleId="1Char2">
    <w:name w:val="标题 1 Char2"/>
    <w:qFormat/>
    <w:rPr>
      <w:rFonts w:eastAsia="宋体"/>
      <w:b/>
      <w:bCs/>
      <w:kern w:val="44"/>
      <w:sz w:val="44"/>
      <w:szCs w:val="44"/>
      <w:lang w:val="en-US" w:eastAsia="zh-CN" w:bidi="ar-SA"/>
    </w:rPr>
  </w:style>
  <w:style w:type="paragraph" w:customStyle="1" w:styleId="font0">
    <w:name w:val="font0"/>
    <w:basedOn w:val="a"/>
    <w:qFormat/>
    <w:pPr>
      <w:spacing w:before="100" w:beforeAutospacing="1" w:after="100" w:afterAutospacing="1"/>
    </w:pPr>
    <w:rPr>
      <w:rFonts w:ascii="宋体" w:eastAsia="宋体" w:hAnsi="宋体"/>
    </w:rPr>
  </w:style>
  <w:style w:type="character" w:customStyle="1" w:styleId="highlight1">
    <w:name w:val="highlight1"/>
    <w:qFormat/>
    <w:rPr>
      <w:sz w:val="18"/>
      <w:szCs w:val="18"/>
    </w:rPr>
  </w:style>
  <w:style w:type="character" w:customStyle="1" w:styleId="tuan1">
    <w:name w:val="tuan1"/>
    <w:qFormat/>
    <w:rPr>
      <w:spacing w:val="300"/>
      <w:sz w:val="18"/>
      <w:szCs w:val="18"/>
    </w:rPr>
  </w:style>
  <w:style w:type="paragraph" w:customStyle="1" w:styleId="29">
    <w:name w:val="无间隔2"/>
    <w:qFormat/>
    <w:pPr>
      <w:widowControl w:val="0"/>
      <w:spacing w:after="200" w:line="276" w:lineRule="auto"/>
      <w:jc w:val="both"/>
    </w:pPr>
    <w:rPr>
      <w:rFonts w:ascii="Calibri" w:hAnsi="Calibri"/>
      <w:sz w:val="22"/>
      <w:szCs w:val="22"/>
      <w:lang w:eastAsia="en-US" w:bidi="en-US"/>
    </w:rPr>
  </w:style>
  <w:style w:type="character" w:customStyle="1" w:styleId="CharCharCharChar1">
    <w:name w:val="Char Char Char Char1"/>
    <w:qFormat/>
    <w:rPr>
      <w:rFonts w:eastAsia="宋体"/>
      <w:kern w:val="2"/>
      <w:sz w:val="18"/>
      <w:szCs w:val="18"/>
      <w:lang w:val="en-US" w:eastAsia="zh-CN" w:bidi="ar-SA"/>
    </w:rPr>
  </w:style>
  <w:style w:type="paragraph" w:customStyle="1" w:styleId="CharCharCharCharCharCharChar11">
    <w:name w:val="Char Char Char Char Char Char Char11"/>
    <w:basedOn w:val="a"/>
    <w:qFormat/>
    <w:rPr>
      <w:rFonts w:ascii="Times New Roman" w:eastAsia="宋体" w:hAnsi="Times New Roman"/>
      <w:szCs w:val="21"/>
    </w:rPr>
  </w:style>
  <w:style w:type="paragraph" w:customStyle="1" w:styleId="Char1CharCharChar311">
    <w:name w:val="Char1 Char Char Char311"/>
    <w:basedOn w:val="a"/>
    <w:qFormat/>
    <w:pPr>
      <w:spacing w:after="160" w:line="240" w:lineRule="exact"/>
    </w:pPr>
    <w:rPr>
      <w:rFonts w:ascii="Verdana" w:eastAsia="宋体" w:hAnsi="Verdana"/>
      <w:sz w:val="20"/>
      <w:szCs w:val="20"/>
    </w:rPr>
  </w:style>
  <w:style w:type="character" w:customStyle="1" w:styleId="maintdbg760">
    <w:name w:val="main_tdbg_760"/>
    <w:qFormat/>
    <w:rPr>
      <w:rFonts w:ascii="宋体! important" w:eastAsia="宋体! important" w:hint="eastAsia"/>
    </w:rPr>
  </w:style>
  <w:style w:type="paragraph" w:customStyle="1" w:styleId="font5">
    <w:name w:val="font5"/>
    <w:basedOn w:val="a"/>
    <w:qFormat/>
    <w:pPr>
      <w:spacing w:before="100" w:beforeAutospacing="1" w:after="100" w:afterAutospacing="1"/>
    </w:pPr>
    <w:rPr>
      <w:rFonts w:ascii="宋体" w:eastAsia="宋体" w:hAnsi="宋体" w:cs="Arial Unicode MS" w:hint="eastAsia"/>
      <w:sz w:val="18"/>
      <w:szCs w:val="18"/>
    </w:rPr>
  </w:style>
  <w:style w:type="paragraph" w:customStyle="1" w:styleId="font6">
    <w:name w:val="font6"/>
    <w:basedOn w:val="a"/>
    <w:qFormat/>
    <w:pPr>
      <w:spacing w:before="100" w:beforeAutospacing="1" w:after="100" w:afterAutospacing="1"/>
    </w:pPr>
    <w:rPr>
      <w:rFonts w:ascii="宋体" w:eastAsia="宋体" w:hAnsi="宋体" w:cs="Arial Unicode MS" w:hint="eastAsia"/>
      <w:szCs w:val="21"/>
    </w:rPr>
  </w:style>
  <w:style w:type="paragraph" w:customStyle="1" w:styleId="font7">
    <w:name w:val="font7"/>
    <w:basedOn w:val="a"/>
    <w:qFormat/>
    <w:pPr>
      <w:spacing w:before="100" w:beforeAutospacing="1" w:after="100" w:afterAutospacing="1"/>
    </w:pPr>
    <w:rPr>
      <w:rFonts w:ascii="仿宋_GB2312" w:eastAsia="仿宋_GB2312" w:hAnsi="Arial Unicode MS" w:cs="Arial Unicode MS" w:hint="eastAsia"/>
      <w:sz w:val="20"/>
      <w:szCs w:val="20"/>
    </w:rPr>
  </w:style>
  <w:style w:type="paragraph" w:customStyle="1" w:styleId="font8">
    <w:name w:val="font8"/>
    <w:basedOn w:val="a"/>
    <w:qFormat/>
    <w:pPr>
      <w:spacing w:before="100" w:beforeAutospacing="1" w:after="100" w:afterAutospacing="1"/>
    </w:pPr>
    <w:rPr>
      <w:rFonts w:ascii="Times New Roman" w:eastAsia="Arial Unicode MS" w:hAnsi="Times New Roman"/>
      <w:sz w:val="20"/>
      <w:szCs w:val="20"/>
    </w:rPr>
  </w:style>
  <w:style w:type="paragraph" w:customStyle="1" w:styleId="font9">
    <w:name w:val="font9"/>
    <w:basedOn w:val="a"/>
    <w:qFormat/>
    <w:pPr>
      <w:spacing w:before="100" w:beforeAutospacing="1" w:after="100" w:afterAutospacing="1"/>
    </w:pPr>
    <w:rPr>
      <w:rFonts w:ascii="Times New Roman" w:eastAsia="Arial Unicode MS" w:hAnsi="Times New Roman"/>
      <w:szCs w:val="21"/>
    </w:rPr>
  </w:style>
  <w:style w:type="paragraph" w:customStyle="1" w:styleId="xl66">
    <w:name w:val="xl66"/>
    <w:basedOn w:val="a"/>
    <w:qFormat/>
    <w:pPr>
      <w:pBdr>
        <w:bottom w:val="single" w:sz="4" w:space="0" w:color="auto"/>
      </w:pBdr>
      <w:spacing w:before="100" w:beforeAutospacing="1" w:after="100" w:afterAutospacing="1"/>
      <w:jc w:val="center"/>
    </w:pPr>
    <w:rPr>
      <w:rFonts w:ascii="仿宋_GB2312" w:eastAsia="仿宋_GB2312" w:hAnsi="Arial Unicode MS" w:cs="Arial Unicode MS" w:hint="eastAsia"/>
      <w:sz w:val="28"/>
      <w:szCs w:val="28"/>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68">
    <w:name w:val="xl68"/>
    <w:basedOn w:val="a"/>
    <w:qFormat/>
    <w:pPr>
      <w:pBdr>
        <w:top w:val="single" w:sz="4" w:space="0" w:color="auto"/>
        <w:left w:val="single" w:sz="4" w:space="0" w:color="auto"/>
        <w:bottom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69">
    <w:name w:val="xl69"/>
    <w:basedOn w:val="a"/>
    <w:qFormat/>
    <w:pPr>
      <w:pBdr>
        <w:top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0">
    <w:name w:val="xl70"/>
    <w:basedOn w:val="a"/>
    <w:qFormat/>
    <w:pPr>
      <w:pBdr>
        <w:top w:val="single" w:sz="4" w:space="0" w:color="auto"/>
        <w:lef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1">
    <w:name w:val="xl71"/>
    <w:basedOn w:val="a"/>
    <w:qFormat/>
    <w:pPr>
      <w:pBdr>
        <w:top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2">
    <w:name w:val="xl72"/>
    <w:basedOn w:val="a"/>
    <w:qFormat/>
    <w:pPr>
      <w:pBdr>
        <w:top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3">
    <w:name w:val="xl73"/>
    <w:basedOn w:val="a"/>
    <w:qFormat/>
    <w:pPr>
      <w:pBdr>
        <w:top w:val="single" w:sz="4" w:space="0" w:color="auto"/>
        <w:lef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4">
    <w:name w:val="xl74"/>
    <w:basedOn w:val="a"/>
    <w:qFormat/>
    <w:pPr>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5">
    <w:name w:val="xl75"/>
    <w:basedOn w:val="a"/>
    <w:qFormat/>
    <w:pPr>
      <w:pBdr>
        <w:left w:val="single" w:sz="4" w:space="0" w:color="auto"/>
        <w:bottom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6">
    <w:name w:val="xl76"/>
    <w:basedOn w:val="a"/>
    <w:qFormat/>
    <w:pPr>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7">
    <w:name w:val="xl7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8">
    <w:name w:val="xl7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sz w:val="18"/>
      <w:szCs w:val="18"/>
    </w:rPr>
  </w:style>
  <w:style w:type="paragraph" w:customStyle="1" w:styleId="xl79">
    <w:name w:val="xl7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rPr>
  </w:style>
  <w:style w:type="paragraph" w:customStyle="1" w:styleId="xl80">
    <w:name w:val="xl8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sz w:val="20"/>
      <w:szCs w:val="20"/>
    </w:rPr>
  </w:style>
  <w:style w:type="paragraph" w:customStyle="1" w:styleId="xl81">
    <w:name w:val="xl8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color w:val="0000FF"/>
    </w:rPr>
  </w:style>
  <w:style w:type="paragraph" w:customStyle="1" w:styleId="xl82">
    <w:name w:val="xl8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color w:val="FF0000"/>
    </w:rPr>
  </w:style>
  <w:style w:type="paragraph" w:customStyle="1" w:styleId="xl83">
    <w:name w:val="xl83"/>
    <w:basedOn w:val="a"/>
    <w:qFormat/>
    <w:pPr>
      <w:pBdr>
        <w:top w:val="single" w:sz="4" w:space="0" w:color="auto"/>
        <w:left w:val="single" w:sz="4" w:space="0" w:color="auto"/>
        <w:bottom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84">
    <w:name w:val="xl84"/>
    <w:basedOn w:val="a"/>
    <w:qFormat/>
    <w:pPr>
      <w:pBdr>
        <w:top w:val="single" w:sz="4" w:space="0" w:color="auto"/>
        <w:bottom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85">
    <w:name w:val="xl85"/>
    <w:basedOn w:val="a"/>
    <w:qFormat/>
    <w:pPr>
      <w:pBdr>
        <w:top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86">
    <w:name w:val="xl86"/>
    <w:basedOn w:val="a"/>
    <w:qFormat/>
    <w:pPr>
      <w:pBdr>
        <w:top w:val="single" w:sz="4" w:space="0" w:color="auto"/>
        <w:left w:val="single" w:sz="4" w:space="0" w:color="auto"/>
        <w:bottom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87">
    <w:name w:val="xl87"/>
    <w:basedOn w:val="a"/>
    <w:qFormat/>
    <w:pPr>
      <w:pBdr>
        <w:top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88">
    <w:name w:val="xl8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olor w:val="0000FF"/>
    </w:rPr>
  </w:style>
  <w:style w:type="paragraph" w:customStyle="1" w:styleId="xl89">
    <w:name w:val="xl8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90">
    <w:name w:val="xl9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color w:val="0000FF"/>
    </w:rPr>
  </w:style>
  <w:style w:type="paragraph" w:customStyle="1" w:styleId="xl91">
    <w:name w:val="xl9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sz w:val="20"/>
      <w:szCs w:val="20"/>
    </w:rPr>
  </w:style>
  <w:style w:type="paragraph" w:customStyle="1" w:styleId="xl92">
    <w:name w:val="xl9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rPr>
  </w:style>
  <w:style w:type="paragraph" w:customStyle="1" w:styleId="xl93">
    <w:name w:val="xl93"/>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sz w:val="18"/>
      <w:szCs w:val="18"/>
    </w:rPr>
  </w:style>
  <w:style w:type="paragraph" w:customStyle="1" w:styleId="xl94">
    <w:name w:val="xl9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rPr>
  </w:style>
  <w:style w:type="paragraph" w:customStyle="1" w:styleId="xl95">
    <w:name w:val="xl95"/>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rPr>
  </w:style>
  <w:style w:type="paragraph" w:customStyle="1" w:styleId="xl96">
    <w:name w:val="xl9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97">
    <w:name w:val="xl9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8">
    <w:name w:val="xl98"/>
    <w:basedOn w:val="a"/>
    <w:qFormat/>
    <w:pPr>
      <w:spacing w:before="100" w:beforeAutospacing="1" w:after="100" w:afterAutospacing="1"/>
      <w:jc w:val="center"/>
    </w:pPr>
    <w:rPr>
      <w:rFonts w:ascii="Arial Unicode MS" w:eastAsia="Arial Unicode MS" w:hAnsi="Arial Unicode MS" w:cs="Arial Unicode MS"/>
    </w:rPr>
  </w:style>
  <w:style w:type="paragraph" w:customStyle="1" w:styleId="xl99">
    <w:name w:val="xl9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0">
    <w:name w:val="xl100"/>
    <w:basedOn w:val="a"/>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1">
    <w:name w:val="xl101"/>
    <w:basedOn w:val="a"/>
    <w:qFormat/>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szCs w:val="21"/>
    </w:rPr>
  </w:style>
  <w:style w:type="paragraph" w:customStyle="1" w:styleId="xl102">
    <w:name w:val="xl102"/>
    <w:basedOn w:val="a"/>
    <w:qFormat/>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szCs w:val="21"/>
    </w:rPr>
  </w:style>
  <w:style w:type="paragraph" w:customStyle="1" w:styleId="xl103">
    <w:name w:val="xl103"/>
    <w:basedOn w:val="a"/>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4">
    <w:name w:val="xl104"/>
    <w:basedOn w:val="a"/>
    <w:qFormat/>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5">
    <w:name w:val="xl105"/>
    <w:basedOn w:val="a"/>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6">
    <w:name w:val="xl106"/>
    <w:basedOn w:val="a"/>
    <w:qFormat/>
    <w:pPr>
      <w:spacing w:before="100" w:beforeAutospacing="1" w:after="100" w:afterAutospacing="1"/>
    </w:pPr>
    <w:rPr>
      <w:rFonts w:ascii="Arial Unicode MS" w:eastAsia="Arial Unicode MS" w:hAnsi="Arial Unicode MS" w:cs="Arial Unicode MS"/>
    </w:rPr>
  </w:style>
  <w:style w:type="paragraph" w:customStyle="1" w:styleId="xl107">
    <w:name w:val="xl107"/>
    <w:basedOn w:val="a"/>
    <w:qFormat/>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8">
    <w:name w:val="xl108"/>
    <w:basedOn w:val="a"/>
    <w:qFormat/>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9">
    <w:name w:val="xl109"/>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color w:val="0000FF"/>
      <w:szCs w:val="21"/>
    </w:rPr>
  </w:style>
  <w:style w:type="paragraph" w:customStyle="1" w:styleId="xl110">
    <w:name w:val="xl110"/>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szCs w:val="21"/>
    </w:rPr>
  </w:style>
  <w:style w:type="paragraph" w:customStyle="1" w:styleId="xl111">
    <w:name w:val="xl111"/>
    <w:basedOn w:val="a"/>
    <w:qFormat/>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12">
    <w:name w:val="xl112"/>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sz w:val="18"/>
      <w:szCs w:val="18"/>
    </w:rPr>
  </w:style>
  <w:style w:type="paragraph" w:customStyle="1" w:styleId="xl113">
    <w:name w:val="xl113"/>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szCs w:val="21"/>
    </w:rPr>
  </w:style>
  <w:style w:type="paragraph" w:customStyle="1" w:styleId="xl114">
    <w:name w:val="xl114"/>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color w:val="0000FF"/>
      <w:szCs w:val="21"/>
    </w:rPr>
  </w:style>
  <w:style w:type="paragraph" w:customStyle="1" w:styleId="xl115">
    <w:name w:val="xl115"/>
    <w:basedOn w:val="a"/>
    <w:qFormat/>
    <w:pPr>
      <w:spacing w:before="100" w:beforeAutospacing="1" w:after="100" w:afterAutospacing="1"/>
      <w:jc w:val="center"/>
    </w:pPr>
    <w:rPr>
      <w:rFonts w:ascii="Times New Roman" w:eastAsia="Arial Unicode MS" w:hAnsi="Times New Roman"/>
    </w:rPr>
  </w:style>
  <w:style w:type="paragraph" w:customStyle="1" w:styleId="xl116">
    <w:name w:val="xl116"/>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color w:val="0000FF"/>
      <w:szCs w:val="21"/>
    </w:rPr>
  </w:style>
  <w:style w:type="paragraph" w:customStyle="1" w:styleId="xl117">
    <w:name w:val="xl117"/>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szCs w:val="21"/>
    </w:rPr>
  </w:style>
  <w:style w:type="paragraph" w:customStyle="1" w:styleId="xl118">
    <w:name w:val="xl118"/>
    <w:basedOn w:val="a"/>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19">
    <w:name w:val="xl119"/>
    <w:basedOn w:val="a"/>
    <w:qFormat/>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20">
    <w:name w:val="xl120"/>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color w:val="FF0000"/>
      <w:szCs w:val="21"/>
    </w:rPr>
  </w:style>
  <w:style w:type="paragraph" w:customStyle="1" w:styleId="xl121">
    <w:name w:val="xl121"/>
    <w:basedOn w:val="a"/>
    <w:qFormat/>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22">
    <w:name w:val="xl122"/>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sz w:val="18"/>
      <w:szCs w:val="18"/>
    </w:rPr>
  </w:style>
  <w:style w:type="paragraph" w:customStyle="1" w:styleId="xl123">
    <w:name w:val="xl123"/>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32"/>
      <w:szCs w:val="32"/>
    </w:rPr>
  </w:style>
  <w:style w:type="paragraph" w:customStyle="1" w:styleId="xl124">
    <w:name w:val="xl124"/>
    <w:basedOn w:val="a"/>
    <w:qFormat/>
    <w:pPr>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125">
    <w:name w:val="xl125"/>
    <w:basedOn w:val="a"/>
    <w:qFormat/>
    <w:pPr>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126">
    <w:name w:val="xl1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sz w:val="20"/>
      <w:szCs w:val="20"/>
    </w:rPr>
  </w:style>
  <w:style w:type="paragraph" w:customStyle="1" w:styleId="afff5">
    <w:name w:val="本文正文"/>
    <w:basedOn w:val="a"/>
    <w:link w:val="Char7"/>
    <w:qFormat/>
    <w:pPr>
      <w:spacing w:line="480" w:lineRule="exact"/>
      <w:ind w:firstLineChars="200" w:firstLine="200"/>
    </w:pPr>
    <w:rPr>
      <w:rFonts w:ascii="宋体" w:eastAsia="华文仿宋" w:hAnsi="宋体"/>
      <w:sz w:val="28"/>
    </w:rPr>
  </w:style>
  <w:style w:type="character" w:customStyle="1" w:styleId="Char7">
    <w:name w:val="本文正文 Char"/>
    <w:link w:val="afff5"/>
    <w:qFormat/>
    <w:rPr>
      <w:rFonts w:ascii="宋体" w:eastAsia="华文仿宋" w:hAnsi="宋体"/>
      <w:sz w:val="28"/>
    </w:rPr>
  </w:style>
  <w:style w:type="character" w:customStyle="1" w:styleId="apple-style-span">
    <w:name w:val="apple-style-span"/>
    <w:basedOn w:val="a0"/>
    <w:qFormat/>
  </w:style>
  <w:style w:type="character" w:customStyle="1" w:styleId="apple-converted-space">
    <w:name w:val="apple-converted-space"/>
    <w:basedOn w:val="a0"/>
    <w:qFormat/>
  </w:style>
  <w:style w:type="paragraph" w:customStyle="1" w:styleId="xl63">
    <w:name w:val="xl6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Cs w:val="21"/>
    </w:rPr>
  </w:style>
  <w:style w:type="paragraph" w:customStyle="1" w:styleId="xl64">
    <w:name w:val="xl6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Cs w:val="21"/>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Cs w:val="21"/>
    </w:rPr>
  </w:style>
  <w:style w:type="character" w:customStyle="1" w:styleId="Char14">
    <w:name w:val="页眉 Char1"/>
    <w:qFormat/>
    <w:rPr>
      <w:rFonts w:eastAsia="宋体"/>
      <w:kern w:val="2"/>
      <w:sz w:val="18"/>
      <w:szCs w:val="18"/>
      <w:lang w:val="en-US" w:eastAsia="zh-CN" w:bidi="ar-SA"/>
    </w:rPr>
  </w:style>
  <w:style w:type="character" w:customStyle="1" w:styleId="Char15">
    <w:name w:val="页脚 Char1"/>
    <w:qFormat/>
    <w:rPr>
      <w:rFonts w:eastAsia="宋体"/>
      <w:kern w:val="2"/>
      <w:sz w:val="18"/>
      <w:szCs w:val="18"/>
      <w:lang w:val="en-US" w:eastAsia="zh-CN" w:bidi="ar-SA"/>
    </w:rPr>
  </w:style>
  <w:style w:type="character" w:customStyle="1" w:styleId="headline-content2">
    <w:name w:val="headline-content2"/>
    <w:basedOn w:val="a0"/>
    <w:qFormat/>
  </w:style>
  <w:style w:type="paragraph" w:customStyle="1" w:styleId="hang">
    <w:name w:val="hang"/>
    <w:basedOn w:val="a"/>
    <w:qFormat/>
    <w:pPr>
      <w:spacing w:before="100" w:beforeAutospacing="1" w:after="100" w:afterAutospacing="1" w:line="300" w:lineRule="atLeast"/>
    </w:pPr>
    <w:rPr>
      <w:rFonts w:ascii="宋体" w:eastAsia="宋体" w:hAnsi="宋体" w:cs="宋体"/>
      <w:color w:val="000000"/>
      <w:sz w:val="18"/>
      <w:szCs w:val="18"/>
    </w:rPr>
  </w:style>
  <w:style w:type="character" w:customStyle="1" w:styleId="ptbrand3">
    <w:name w:val="ptbrand3"/>
    <w:basedOn w:val="a0"/>
    <w:qFormat/>
  </w:style>
  <w:style w:type="paragraph" w:customStyle="1" w:styleId="240">
    <w:name w:val="正文+24"/>
    <w:basedOn w:val="a"/>
    <w:qFormat/>
    <w:pPr>
      <w:spacing w:after="156" w:line="480" w:lineRule="exact"/>
      <w:ind w:firstLineChars="200" w:firstLine="480"/>
    </w:pPr>
    <w:rPr>
      <w:rFonts w:ascii="Times New Roman" w:eastAsia="仿宋_GB2312" w:hAnsi="Times New Roman"/>
    </w:rPr>
  </w:style>
  <w:style w:type="paragraph" w:customStyle="1" w:styleId="afff6">
    <w:name w:val="图中文字"/>
    <w:link w:val="Char8"/>
    <w:qFormat/>
    <w:pPr>
      <w:spacing w:after="200" w:line="276" w:lineRule="auto"/>
      <w:jc w:val="center"/>
    </w:pPr>
    <w:rPr>
      <w:rFonts w:ascii="仿宋_GB2312"/>
      <w:sz w:val="22"/>
      <w:szCs w:val="24"/>
      <w:lang w:eastAsia="en-US" w:bidi="en-US"/>
    </w:rPr>
  </w:style>
  <w:style w:type="character" w:customStyle="1" w:styleId="Char8">
    <w:name w:val="图中文字 Char"/>
    <w:link w:val="afff6"/>
    <w:qFormat/>
    <w:rPr>
      <w:rFonts w:ascii="仿宋_GB2312" w:eastAsia="宋体" w:hAnsi="Times New Roman" w:cs="Times New Roman"/>
      <w:kern w:val="0"/>
      <w:sz w:val="22"/>
      <w:szCs w:val="24"/>
      <w:lang w:eastAsia="en-US" w:bidi="en-US"/>
    </w:rPr>
  </w:style>
  <w:style w:type="paragraph" w:customStyle="1" w:styleId="afff7">
    <w:name w:val="表名"/>
    <w:link w:val="Char9"/>
    <w:qFormat/>
    <w:pPr>
      <w:spacing w:beforeLines="50" w:after="200" w:line="276" w:lineRule="auto"/>
      <w:jc w:val="center"/>
    </w:pPr>
    <w:rPr>
      <w:rFonts w:ascii="黑体" w:eastAsia="黑体" w:hAnsi="仿宋_GB2312"/>
      <w:sz w:val="24"/>
      <w:szCs w:val="21"/>
      <w:lang w:val="zh-CN" w:eastAsia="en-US" w:bidi="en-US"/>
    </w:rPr>
  </w:style>
  <w:style w:type="character" w:customStyle="1" w:styleId="Char9">
    <w:name w:val="表名 Char"/>
    <w:link w:val="afff7"/>
    <w:qFormat/>
    <w:rPr>
      <w:rFonts w:ascii="黑体" w:eastAsia="黑体" w:hAnsi="仿宋_GB2312" w:cs="Times New Roman"/>
      <w:kern w:val="0"/>
      <w:sz w:val="24"/>
      <w:szCs w:val="21"/>
      <w:lang w:val="zh-CN" w:eastAsia="en-US" w:bidi="en-US"/>
    </w:rPr>
  </w:style>
  <w:style w:type="paragraph" w:customStyle="1" w:styleId="afff8">
    <w:name w:val="表中文字"/>
    <w:link w:val="Chara"/>
    <w:qFormat/>
    <w:pPr>
      <w:widowControl w:val="0"/>
      <w:spacing w:after="200" w:line="240" w:lineRule="atLeast"/>
    </w:pPr>
    <w:rPr>
      <w:rFonts w:ascii="宋体" w:hAnsi="宋体"/>
      <w:sz w:val="22"/>
      <w:szCs w:val="21"/>
      <w:lang w:eastAsia="en-US" w:bidi="en-US"/>
    </w:rPr>
  </w:style>
  <w:style w:type="character" w:customStyle="1" w:styleId="Chara">
    <w:name w:val="表中文字 Char"/>
    <w:link w:val="afff8"/>
    <w:qFormat/>
    <w:rPr>
      <w:rFonts w:ascii="宋体" w:eastAsia="宋体" w:hAnsi="宋体" w:cs="Times New Roman"/>
      <w:kern w:val="0"/>
      <w:sz w:val="22"/>
      <w:szCs w:val="21"/>
      <w:lang w:eastAsia="en-US" w:bidi="en-US"/>
    </w:rPr>
  </w:style>
  <w:style w:type="paragraph" w:customStyle="1" w:styleId="sfchar">
    <w:name w:val="sfchar"/>
    <w:basedOn w:val="a"/>
    <w:qFormat/>
    <w:pPr>
      <w:spacing w:before="100" w:beforeAutospacing="1" w:after="100" w:afterAutospacing="1"/>
    </w:pPr>
    <w:rPr>
      <w:rFonts w:ascii="宋体" w:eastAsia="宋体" w:hAnsi="宋体" w:cs="宋体"/>
    </w:rPr>
  </w:style>
  <w:style w:type="paragraph" w:customStyle="1" w:styleId="210">
    <w:name w:val="正文文本缩进 21"/>
    <w:basedOn w:val="a"/>
    <w:qFormat/>
    <w:pPr>
      <w:spacing w:after="120" w:line="480" w:lineRule="auto"/>
      <w:ind w:leftChars="200" w:left="420"/>
    </w:pPr>
    <w:rPr>
      <w:rFonts w:ascii="Times New Roman" w:eastAsia="宋体" w:hAnsi="Times New Roman"/>
      <w:sz w:val="20"/>
    </w:rPr>
  </w:style>
  <w:style w:type="character" w:customStyle="1" w:styleId="1a">
    <w:name w:val="行号1"/>
    <w:basedOn w:val="a0"/>
    <w:qFormat/>
  </w:style>
  <w:style w:type="character" w:customStyle="1" w:styleId="4Char1">
    <w:name w:val="标题 4 Char1"/>
    <w:qFormat/>
    <w:rPr>
      <w:rFonts w:ascii="Cambria" w:eastAsia="宋体" w:hAnsi="Cambria" w:cs="Times New Roman"/>
      <w:b/>
      <w:bCs/>
      <w:sz w:val="28"/>
      <w:szCs w:val="28"/>
    </w:rPr>
  </w:style>
  <w:style w:type="paragraph" w:customStyle="1" w:styleId="1b">
    <w:name w:val="纯文本1"/>
    <w:basedOn w:val="a"/>
    <w:link w:val="Char16"/>
    <w:qFormat/>
    <w:pPr>
      <w:spacing w:line="360" w:lineRule="auto"/>
      <w:ind w:leftChars="200" w:left="200"/>
    </w:pPr>
    <w:rPr>
      <w:rFonts w:ascii="宋体" w:hAnsi="Courier New"/>
      <w:szCs w:val="21"/>
    </w:rPr>
  </w:style>
  <w:style w:type="character" w:customStyle="1" w:styleId="Char16">
    <w:name w:val="纯文本 Char1"/>
    <w:link w:val="1b"/>
    <w:qFormat/>
    <w:rPr>
      <w:rFonts w:ascii="宋体" w:hAnsi="Courier New"/>
      <w:szCs w:val="21"/>
    </w:rPr>
  </w:style>
  <w:style w:type="paragraph" w:customStyle="1" w:styleId="HTML10">
    <w:name w:val="HTML 预设格式1"/>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18"/>
      <w:szCs w:val="18"/>
    </w:rPr>
  </w:style>
  <w:style w:type="character" w:customStyle="1" w:styleId="1c">
    <w:name w:val="批注引用1"/>
    <w:qFormat/>
    <w:rPr>
      <w:sz w:val="21"/>
      <w:szCs w:val="21"/>
    </w:rPr>
  </w:style>
  <w:style w:type="paragraph" w:customStyle="1" w:styleId="211">
    <w:name w:val="正文文本 21"/>
    <w:basedOn w:val="a"/>
    <w:link w:val="2Char10"/>
    <w:qFormat/>
    <w:pPr>
      <w:spacing w:after="120" w:line="480" w:lineRule="auto"/>
    </w:pPr>
  </w:style>
  <w:style w:type="character" w:customStyle="1" w:styleId="2Char10">
    <w:name w:val="正文文本 2 Char1"/>
    <w:link w:val="211"/>
    <w:qFormat/>
  </w:style>
  <w:style w:type="character" w:customStyle="1" w:styleId="Char24">
    <w:name w:val="批注文字 Char2"/>
    <w:qFormat/>
    <w:rPr>
      <w:rFonts w:ascii="Times New Roman" w:eastAsia="宋体" w:hAnsi="Times New Roman" w:cs="Times New Roman"/>
      <w:szCs w:val="24"/>
    </w:rPr>
  </w:style>
  <w:style w:type="character" w:customStyle="1" w:styleId="Char25">
    <w:name w:val="页眉 Char2"/>
    <w:qFormat/>
    <w:rPr>
      <w:rFonts w:ascii="Times New Roman" w:eastAsia="宋体" w:hAnsi="Times New Roman" w:cs="Times New Roman"/>
      <w:sz w:val="18"/>
      <w:szCs w:val="18"/>
    </w:rPr>
  </w:style>
  <w:style w:type="paragraph" w:customStyle="1" w:styleId="310">
    <w:name w:val="正文文本缩进 31"/>
    <w:basedOn w:val="a"/>
    <w:link w:val="3Char1"/>
    <w:qFormat/>
    <w:pPr>
      <w:spacing w:after="120" w:line="360" w:lineRule="auto"/>
      <w:ind w:leftChars="200" w:left="420"/>
    </w:pPr>
    <w:rPr>
      <w:sz w:val="16"/>
      <w:szCs w:val="16"/>
    </w:rPr>
  </w:style>
  <w:style w:type="character" w:customStyle="1" w:styleId="3Char1">
    <w:name w:val="正文文本缩进 3 Char1"/>
    <w:link w:val="310"/>
    <w:qFormat/>
    <w:rPr>
      <w:sz w:val="16"/>
      <w:szCs w:val="16"/>
    </w:rPr>
  </w:style>
  <w:style w:type="character" w:customStyle="1" w:styleId="2Char11">
    <w:name w:val="标题 2 Char1"/>
    <w:uiPriority w:val="99"/>
    <w:qFormat/>
    <w:rPr>
      <w:rFonts w:ascii="Cambria" w:eastAsia="宋体" w:hAnsi="Cambria" w:cs="Times New Roman"/>
      <w:b/>
      <w:bCs/>
      <w:sz w:val="32"/>
      <w:szCs w:val="32"/>
    </w:rPr>
  </w:style>
  <w:style w:type="character" w:customStyle="1" w:styleId="Char17">
    <w:name w:val="批注框文本 Char1"/>
    <w:qFormat/>
    <w:rPr>
      <w:rFonts w:ascii="Times New Roman" w:eastAsia="宋体" w:hAnsi="Times New Roman" w:cs="Times New Roman"/>
      <w:sz w:val="18"/>
      <w:szCs w:val="18"/>
    </w:rPr>
  </w:style>
  <w:style w:type="character" w:customStyle="1" w:styleId="3Char10">
    <w:name w:val="标题 3 Char1"/>
    <w:qFormat/>
    <w:rPr>
      <w:rFonts w:ascii="Times New Roman" w:eastAsia="宋体" w:hAnsi="Times New Roman" w:cs="Times New Roman"/>
      <w:b/>
      <w:bCs/>
      <w:sz w:val="32"/>
      <w:szCs w:val="32"/>
    </w:rPr>
  </w:style>
  <w:style w:type="character" w:customStyle="1" w:styleId="Char18">
    <w:name w:val="副标题 Char1"/>
    <w:uiPriority w:val="11"/>
    <w:qFormat/>
    <w:rPr>
      <w:rFonts w:ascii="Cambria" w:eastAsia="宋体" w:hAnsi="Cambria" w:cs="Times New Roman"/>
      <w:b/>
      <w:bCs/>
      <w:kern w:val="28"/>
      <w:sz w:val="32"/>
      <w:szCs w:val="32"/>
    </w:rPr>
  </w:style>
  <w:style w:type="character" w:customStyle="1" w:styleId="Char26">
    <w:name w:val="页脚 Char2"/>
    <w:qFormat/>
    <w:rPr>
      <w:rFonts w:ascii="Times New Roman" w:eastAsia="宋体" w:hAnsi="Times New Roman" w:cs="Times New Roman"/>
      <w:sz w:val="18"/>
      <w:szCs w:val="18"/>
    </w:rPr>
  </w:style>
  <w:style w:type="character" w:customStyle="1" w:styleId="Char19">
    <w:name w:val="标题 Char1"/>
    <w:uiPriority w:val="10"/>
    <w:qFormat/>
    <w:rPr>
      <w:rFonts w:ascii="Arial" w:eastAsia="宋体" w:hAnsi="Arial" w:cs="Times New Roman"/>
      <w:b/>
      <w:bCs/>
      <w:sz w:val="32"/>
      <w:szCs w:val="32"/>
    </w:rPr>
  </w:style>
  <w:style w:type="paragraph" w:customStyle="1" w:styleId="1d">
    <w:name w:val="日期1"/>
    <w:basedOn w:val="a"/>
    <w:qFormat/>
    <w:pPr>
      <w:spacing w:line="360" w:lineRule="auto"/>
      <w:ind w:leftChars="2500" w:left="100"/>
    </w:pPr>
    <w:rPr>
      <w:rFonts w:ascii="Times New Roman" w:eastAsia="宋体" w:hAnsi="Times New Roman"/>
      <w:sz w:val="20"/>
    </w:rPr>
  </w:style>
  <w:style w:type="paragraph" w:customStyle="1" w:styleId="1e">
    <w:name w:val="正文文本缩进1"/>
    <w:basedOn w:val="a"/>
    <w:link w:val="Char1a"/>
    <w:qFormat/>
    <w:pPr>
      <w:spacing w:after="120" w:line="360" w:lineRule="auto"/>
      <w:ind w:leftChars="200" w:left="420"/>
    </w:pPr>
  </w:style>
  <w:style w:type="character" w:customStyle="1" w:styleId="Char1a">
    <w:name w:val="正文文本缩进 Char1"/>
    <w:link w:val="1e"/>
    <w:qFormat/>
  </w:style>
  <w:style w:type="character" w:customStyle="1" w:styleId="1Char10">
    <w:name w:val="标题 1 Char1"/>
    <w:qFormat/>
    <w:rPr>
      <w:rFonts w:ascii="Times New Roman" w:eastAsia="宋体" w:hAnsi="Times New Roman" w:cs="Times New Roman"/>
      <w:b/>
      <w:bCs/>
      <w:kern w:val="44"/>
      <w:sz w:val="44"/>
      <w:szCs w:val="44"/>
    </w:rPr>
  </w:style>
  <w:style w:type="character" w:customStyle="1" w:styleId="1f">
    <w:name w:val="页码1"/>
    <w:basedOn w:val="a0"/>
    <w:qFormat/>
  </w:style>
  <w:style w:type="paragraph" w:customStyle="1" w:styleId="311">
    <w:name w:val="正文文本 31"/>
    <w:basedOn w:val="a"/>
    <w:link w:val="3Char11"/>
    <w:qFormat/>
    <w:pPr>
      <w:spacing w:after="120" w:line="360" w:lineRule="auto"/>
      <w:ind w:leftChars="200" w:left="200"/>
    </w:pPr>
    <w:rPr>
      <w:sz w:val="16"/>
      <w:szCs w:val="16"/>
    </w:rPr>
  </w:style>
  <w:style w:type="character" w:customStyle="1" w:styleId="3Char11">
    <w:name w:val="正文文本 3 Char1"/>
    <w:link w:val="311"/>
    <w:qFormat/>
    <w:rPr>
      <w:sz w:val="16"/>
      <w:szCs w:val="16"/>
    </w:rPr>
  </w:style>
  <w:style w:type="paragraph" w:customStyle="1" w:styleId="1f0">
    <w:name w:val="批注主题1"/>
    <w:basedOn w:val="a4"/>
    <w:link w:val="Char1b"/>
    <w:qFormat/>
    <w:pPr>
      <w:snapToGrid/>
      <w:spacing w:line="360" w:lineRule="auto"/>
      <w:ind w:leftChars="200" w:left="200" w:firstLineChars="0" w:firstLine="0"/>
    </w:pPr>
    <w:rPr>
      <w:rFonts w:ascii="Times New Roman" w:eastAsiaTheme="minorEastAsia" w:hAnsi="Times New Roman"/>
      <w:b/>
      <w:bCs/>
      <w:sz w:val="21"/>
    </w:rPr>
  </w:style>
  <w:style w:type="character" w:customStyle="1" w:styleId="Char1b">
    <w:name w:val="批注主题 Char1"/>
    <w:link w:val="1f0"/>
    <w:qFormat/>
    <w:rPr>
      <w:rFonts w:ascii="Times New Roman" w:hAnsi="Times New Roman" w:cs="Times New Roman"/>
      <w:b/>
      <w:bCs/>
      <w:kern w:val="0"/>
      <w:szCs w:val="24"/>
      <w:lang w:eastAsia="en-US" w:bidi="en-US"/>
    </w:rPr>
  </w:style>
  <w:style w:type="paragraph" w:customStyle="1" w:styleId="Char27">
    <w:name w:val="Char2"/>
    <w:basedOn w:val="a"/>
    <w:qFormat/>
    <w:pPr>
      <w:spacing w:after="160" w:line="240" w:lineRule="exact"/>
    </w:pPr>
    <w:rPr>
      <w:rFonts w:ascii="Verdana" w:eastAsia="宋体" w:hAnsi="Verdana"/>
      <w:sz w:val="20"/>
      <w:szCs w:val="20"/>
    </w:rPr>
  </w:style>
  <w:style w:type="paragraph" w:customStyle="1" w:styleId="xl54">
    <w:name w:val="xl54"/>
    <w:basedOn w:val="a"/>
    <w:qFormat/>
    <w:pPr>
      <w:pBdr>
        <w:left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xl44">
    <w:name w:val="xl44"/>
    <w:basedOn w:val="a"/>
    <w:qFormat/>
    <w:pPr>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xl37">
    <w:name w:val="xl37"/>
    <w:basedOn w:val="a"/>
    <w:qFormat/>
    <w:pPr>
      <w:pBdr>
        <w:lef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xl53">
    <w:name w:val="xl53"/>
    <w:basedOn w:val="a"/>
    <w:qFormat/>
    <w:pPr>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xl43">
    <w:name w:val="xl43"/>
    <w:basedOn w:val="a"/>
    <w:qFormat/>
    <w:pPr>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olor w:val="FF0000"/>
      <w:szCs w:val="21"/>
    </w:rPr>
  </w:style>
  <w:style w:type="paragraph" w:customStyle="1" w:styleId="xl36">
    <w:name w:val="xl36"/>
    <w:basedOn w:val="a"/>
    <w:qFormat/>
    <w:pPr>
      <w:pBdr>
        <w:top w:val="single" w:sz="4" w:space="0" w:color="auto"/>
        <w:righ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xl52">
    <w:name w:val="xl52"/>
    <w:basedOn w:val="a"/>
    <w:qFormat/>
    <w:pPr>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Cs w:val="21"/>
    </w:rPr>
  </w:style>
  <w:style w:type="paragraph" w:customStyle="1" w:styleId="xl42">
    <w:name w:val="xl42"/>
    <w:basedOn w:val="a"/>
    <w:qFormat/>
    <w:pPr>
      <w:pBdr>
        <w:left w:val="single" w:sz="4" w:space="0" w:color="auto"/>
        <w:right w:val="single" w:sz="4" w:space="0" w:color="auto"/>
      </w:pBdr>
      <w:spacing w:before="100" w:beforeAutospacing="1" w:after="100" w:afterAutospacing="1"/>
      <w:jc w:val="center"/>
    </w:pPr>
    <w:rPr>
      <w:rFonts w:ascii="Times New Roman" w:eastAsia="宋体" w:hAnsi="Times New Roman"/>
      <w:color w:val="FF0000"/>
      <w:szCs w:val="21"/>
    </w:rPr>
  </w:style>
  <w:style w:type="paragraph" w:customStyle="1" w:styleId="1f1">
    <w:name w:val="引文目录标题1"/>
    <w:basedOn w:val="a"/>
    <w:qFormat/>
    <w:pPr>
      <w:spacing w:before="120"/>
    </w:pPr>
    <w:rPr>
      <w:rFonts w:ascii="Arial" w:eastAsia="宋体" w:hAnsi="Arial"/>
    </w:rPr>
  </w:style>
  <w:style w:type="paragraph" w:customStyle="1" w:styleId="xl35">
    <w:name w:val="xl35"/>
    <w:basedOn w:val="a"/>
    <w:qFormat/>
    <w:pPr>
      <w:pBdr>
        <w:top w:val="single" w:sz="4" w:space="0" w:color="auto"/>
        <w:lef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xl51">
    <w:name w:val="xl51"/>
    <w:basedOn w:val="a"/>
    <w:qFormat/>
    <w:pPr>
      <w:pBdr>
        <w:left w:val="single" w:sz="4" w:space="0" w:color="auto"/>
        <w:right w:val="single" w:sz="4" w:space="0" w:color="auto"/>
      </w:pBdr>
      <w:spacing w:before="100" w:beforeAutospacing="1" w:after="100" w:afterAutospacing="1"/>
      <w:jc w:val="center"/>
    </w:pPr>
    <w:rPr>
      <w:rFonts w:ascii="宋体" w:eastAsia="宋体" w:hAnsi="宋体" w:cs="宋体"/>
      <w:szCs w:val="21"/>
    </w:rPr>
  </w:style>
  <w:style w:type="paragraph" w:customStyle="1" w:styleId="CharCharCharCharCharCharChar1">
    <w:name w:val="Char Char Char Char Char Char Char1"/>
    <w:basedOn w:val="a"/>
    <w:qFormat/>
    <w:rPr>
      <w:rFonts w:ascii="Times New Roman" w:eastAsia="宋体" w:hAnsi="Times New Roman"/>
      <w:szCs w:val="21"/>
    </w:rPr>
  </w:style>
  <w:style w:type="paragraph" w:customStyle="1" w:styleId="xl41">
    <w:name w:val="xl41"/>
    <w:basedOn w:val="a"/>
    <w:qFormat/>
    <w:pPr>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olor w:val="FF0000"/>
      <w:szCs w:val="21"/>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szCs w:val="21"/>
    </w:rPr>
  </w:style>
  <w:style w:type="paragraph" w:customStyle="1" w:styleId="xl40">
    <w:name w:val="xl40"/>
    <w:basedOn w:val="a"/>
    <w:qFormat/>
    <w:pPr>
      <w:pBdr>
        <w:bottom w:val="single" w:sz="4" w:space="0" w:color="auto"/>
        <w:righ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212">
    <w:name w:val="无间隔21"/>
    <w:qFormat/>
    <w:pPr>
      <w:widowControl w:val="0"/>
      <w:spacing w:after="200" w:line="276" w:lineRule="auto"/>
      <w:jc w:val="both"/>
    </w:pPr>
    <w:rPr>
      <w:rFonts w:ascii="Calibri" w:hAnsi="Calibri"/>
      <w:lang w:eastAsia="en-US" w:bidi="en-US"/>
    </w:rPr>
  </w:style>
  <w:style w:type="paragraph" w:customStyle="1" w:styleId="xl33">
    <w:name w:val="xl33"/>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FF0000"/>
      <w:szCs w:val="21"/>
    </w:rPr>
  </w:style>
  <w:style w:type="paragraph" w:customStyle="1" w:styleId="xl39">
    <w:name w:val="xl39"/>
    <w:basedOn w:val="a"/>
    <w:qFormat/>
    <w:pPr>
      <w:pBdr>
        <w:left w:val="single" w:sz="4" w:space="0" w:color="auto"/>
        <w:bottom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olor w:val="FF0000"/>
      <w:szCs w:val="21"/>
    </w:rPr>
  </w:style>
  <w:style w:type="paragraph" w:customStyle="1" w:styleId="1f2">
    <w:name w:val="引文目录1"/>
    <w:basedOn w:val="a"/>
    <w:qFormat/>
    <w:pPr>
      <w:spacing w:line="360" w:lineRule="auto"/>
      <w:ind w:leftChars="200" w:left="420"/>
    </w:pPr>
    <w:rPr>
      <w:rFonts w:ascii="Times New Roman" w:eastAsia="宋体" w:hAnsi="Times New Roman"/>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rPr>
  </w:style>
  <w:style w:type="paragraph" w:customStyle="1" w:styleId="Char310">
    <w:name w:val="Char31"/>
    <w:basedOn w:val="a"/>
    <w:qFormat/>
    <w:pPr>
      <w:spacing w:after="160" w:line="240" w:lineRule="exact"/>
    </w:pPr>
    <w:rPr>
      <w:rFonts w:ascii="Verdana" w:eastAsia="宋体" w:hAnsi="Verdana" w:cs="Verdana"/>
      <w:sz w:val="20"/>
      <w:szCs w:val="20"/>
    </w:rPr>
  </w:style>
  <w:style w:type="paragraph" w:customStyle="1" w:styleId="xl38">
    <w:name w:val="xl38"/>
    <w:basedOn w:val="a"/>
    <w:qFormat/>
    <w:pPr>
      <w:pBdr>
        <w:righ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CharCharCharCharChar1">
    <w:name w:val="Char Char Char Char Char1"/>
    <w:basedOn w:val="a"/>
    <w:qFormat/>
    <w:pPr>
      <w:spacing w:after="160" w:line="240" w:lineRule="exact"/>
    </w:pPr>
    <w:rPr>
      <w:rFonts w:ascii="Verdana" w:eastAsia="宋体" w:hAnsi="Verdana"/>
      <w:sz w:val="20"/>
      <w:szCs w:val="20"/>
    </w:rPr>
  </w:style>
  <w:style w:type="paragraph" w:customStyle="1" w:styleId="xl23">
    <w:name w:val="xl23"/>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olor w:val="FF0000"/>
      <w:szCs w:val="21"/>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1f3">
    <w:name w:val="正文缩进1"/>
    <w:basedOn w:val="a"/>
    <w:qFormat/>
    <w:pPr>
      <w:ind w:firstLine="420"/>
    </w:pPr>
    <w:rPr>
      <w:rFonts w:ascii="Times New Roman" w:eastAsia="宋体" w:hAnsi="Times New Roman"/>
      <w:szCs w:val="20"/>
    </w:rPr>
  </w:style>
  <w:style w:type="paragraph" w:customStyle="1" w:styleId="TOC11">
    <w:name w:val="TOC 标题11"/>
    <w:basedOn w:val="1"/>
    <w:qFormat/>
    <w:pPr>
      <w:outlineLvl w:val="9"/>
    </w:pPr>
    <w:rPr>
      <w:rFonts w:ascii="Cambria" w:eastAsia="宋体" w:hAnsi="Cambria" w:cs="Times New Roman"/>
      <w:color w:val="365F91"/>
    </w:rPr>
  </w:style>
  <w:style w:type="paragraph" w:customStyle="1" w:styleId="111">
    <w:name w:val="列出段落11"/>
    <w:basedOn w:val="a"/>
    <w:qFormat/>
    <w:pPr>
      <w:ind w:firstLineChars="200" w:firstLine="420"/>
    </w:pPr>
    <w:rPr>
      <w:rFonts w:ascii="Calibri" w:eastAsia="宋体" w:hAnsi="Calibri"/>
    </w:rPr>
  </w:style>
  <w:style w:type="paragraph" w:customStyle="1" w:styleId="1f4">
    <w:name w:val="普通(网站)1"/>
    <w:basedOn w:val="a"/>
    <w:qFormat/>
    <w:pPr>
      <w:spacing w:before="100" w:beforeAutospacing="1" w:after="100" w:afterAutospacing="1" w:line="360" w:lineRule="auto"/>
      <w:ind w:leftChars="200" w:left="200"/>
    </w:pPr>
    <w:rPr>
      <w:rFonts w:ascii="宋体" w:eastAsia="宋体" w:hAnsi="宋体" w:cs="宋体"/>
    </w:rPr>
  </w:style>
  <w:style w:type="paragraph" w:customStyle="1" w:styleId="xl30">
    <w:name w:val="xl3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szCs w:val="21"/>
    </w:rPr>
  </w:style>
  <w:style w:type="paragraph" w:customStyle="1" w:styleId="xl22">
    <w:name w:val="xl2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Cs w:val="21"/>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szCs w:val="21"/>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Cs w:val="21"/>
    </w:rPr>
  </w:style>
  <w:style w:type="paragraph" w:customStyle="1" w:styleId="xl50">
    <w:name w:val="xl50"/>
    <w:basedOn w:val="a"/>
    <w:qFormat/>
    <w:pPr>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szCs w:val="21"/>
    </w:rPr>
  </w:style>
  <w:style w:type="paragraph" w:customStyle="1" w:styleId="112">
    <w:name w:val="索引 11"/>
    <w:basedOn w:val="a"/>
    <w:qFormat/>
    <w:rPr>
      <w:rFonts w:ascii="Times New Roman" w:eastAsia="宋体" w:hAnsi="Times New Roman"/>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Cs w:val="21"/>
    </w:rPr>
  </w:style>
  <w:style w:type="paragraph" w:customStyle="1" w:styleId="xl49">
    <w:name w:val="xl49"/>
    <w:basedOn w:val="a"/>
    <w:qFormat/>
    <w:pPr>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Cs w:val="21"/>
    </w:rPr>
  </w:style>
  <w:style w:type="paragraph" w:customStyle="1" w:styleId="1f5">
    <w:name w:val="文本块1"/>
    <w:basedOn w:val="a"/>
    <w:qFormat/>
    <w:pPr>
      <w:spacing w:line="460" w:lineRule="exact"/>
      <w:ind w:leftChars="200" w:left="113" w:right="113"/>
    </w:pPr>
    <w:rPr>
      <w:rFonts w:ascii="Times New Roman" w:eastAsia="宋体" w:hAnsi="Times New Roman"/>
    </w:rPr>
  </w:style>
  <w:style w:type="paragraph" w:customStyle="1" w:styleId="xl48">
    <w:name w:val="xl48"/>
    <w:basedOn w:val="a"/>
    <w:qFormat/>
    <w:pPr>
      <w:pBdr>
        <w:left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Char1CharCharChar31">
    <w:name w:val="Char1 Char Char Char31"/>
    <w:basedOn w:val="a"/>
    <w:qFormat/>
    <w:pPr>
      <w:spacing w:after="160" w:line="240" w:lineRule="exact"/>
      <w:ind w:leftChars="200" w:left="200"/>
    </w:pPr>
    <w:rPr>
      <w:rFonts w:ascii="Verdana" w:eastAsia="宋体" w:hAnsi="Verdana"/>
      <w:sz w:val="20"/>
      <w:szCs w:val="20"/>
    </w:rPr>
  </w:style>
  <w:style w:type="paragraph" w:customStyle="1" w:styleId="xl25">
    <w:name w:val="xl25"/>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szCs w:val="21"/>
    </w:rPr>
  </w:style>
  <w:style w:type="paragraph" w:customStyle="1" w:styleId="xl47">
    <w:name w:val="xl47"/>
    <w:basedOn w:val="a"/>
    <w:qFormat/>
    <w:pPr>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xl46">
    <w:name w:val="xl46"/>
    <w:basedOn w:val="a"/>
    <w:qFormat/>
    <w:pPr>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xl55">
    <w:name w:val="xl55"/>
    <w:basedOn w:val="a"/>
    <w:qFormat/>
    <w:pPr>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xl45">
    <w:name w:val="xl45"/>
    <w:basedOn w:val="a"/>
    <w:qFormat/>
    <w:pPr>
      <w:pBdr>
        <w:left w:val="single" w:sz="4" w:space="0" w:color="auto"/>
        <w:right w:val="single" w:sz="4" w:space="0" w:color="auto"/>
      </w:pBdr>
      <w:spacing w:before="100" w:beforeAutospacing="1" w:after="100" w:afterAutospacing="1"/>
      <w:jc w:val="center"/>
    </w:pPr>
    <w:rPr>
      <w:rFonts w:ascii="宋体" w:eastAsia="宋体" w:hAnsi="宋体" w:cs="宋体"/>
      <w:color w:val="FF0000"/>
      <w:szCs w:val="21"/>
    </w:rPr>
  </w:style>
  <w:style w:type="character" w:customStyle="1" w:styleId="tit1">
    <w:name w:val="tit1"/>
    <w:qFormat/>
    <w:rPr>
      <w:rFonts w:cs="Times New Roman"/>
      <w:sz w:val="21"/>
      <w:szCs w:val="21"/>
    </w:rPr>
  </w:style>
  <w:style w:type="paragraph" w:customStyle="1" w:styleId="SF0">
    <w:name w:val="SF小标题"/>
    <w:basedOn w:val="a"/>
    <w:qFormat/>
    <w:pPr>
      <w:spacing w:beforeLines="25" w:afterLines="25"/>
      <w:ind w:firstLineChars="200" w:firstLine="200"/>
    </w:pPr>
    <w:rPr>
      <w:rFonts w:ascii="黑体" w:eastAsia="黑体" w:hAnsi="Century Gothic"/>
      <w:bCs/>
      <w:szCs w:val="32"/>
    </w:rPr>
  </w:style>
  <w:style w:type="character" w:customStyle="1" w:styleId="font11">
    <w:name w:val="font11"/>
    <w:qFormat/>
    <w:rPr>
      <w:rFonts w:ascii="宋体" w:eastAsia="宋体" w:hAnsi="宋体" w:hint="eastAsia"/>
      <w:color w:val="000000"/>
      <w:sz w:val="20"/>
      <w:szCs w:val="20"/>
      <w:u w:val="none"/>
    </w:rPr>
  </w:style>
  <w:style w:type="character" w:customStyle="1" w:styleId="font21">
    <w:name w:val="font21"/>
    <w:uiPriority w:val="99"/>
    <w:qFormat/>
    <w:rPr>
      <w:rFonts w:ascii="Times New Roman" w:hAnsi="Times New Roman" w:cs="Times New Roman" w:hint="default"/>
      <w:color w:val="000000"/>
      <w:sz w:val="20"/>
      <w:szCs w:val="20"/>
      <w:u w:val="none"/>
    </w:rPr>
  </w:style>
  <w:style w:type="character" w:customStyle="1" w:styleId="font31">
    <w:name w:val="font31"/>
    <w:qFormat/>
    <w:rPr>
      <w:rFonts w:ascii="宋体" w:eastAsia="宋体" w:hAnsi="宋体" w:hint="eastAsia"/>
      <w:color w:val="000000"/>
      <w:sz w:val="20"/>
      <w:szCs w:val="20"/>
      <w:u w:val="none"/>
    </w:rPr>
  </w:style>
  <w:style w:type="paragraph" w:customStyle="1" w:styleId="Style16">
    <w:name w:val="_Style 16"/>
    <w:basedOn w:val="a"/>
    <w:qFormat/>
    <w:pPr>
      <w:spacing w:after="160" w:line="240" w:lineRule="exact"/>
    </w:pPr>
    <w:rPr>
      <w:rFonts w:ascii="Verdana" w:eastAsia="宋体" w:hAnsi="Verdana"/>
      <w:sz w:val="20"/>
      <w:szCs w:val="20"/>
    </w:rPr>
  </w:style>
  <w:style w:type="paragraph" w:customStyle="1" w:styleId="CharChar3CharChar">
    <w:name w:val="Char Char3 Char Char"/>
    <w:basedOn w:val="a"/>
    <w:qFormat/>
    <w:pPr>
      <w:spacing w:after="160" w:line="240" w:lineRule="exact"/>
    </w:pPr>
    <w:rPr>
      <w:rFonts w:ascii="Verdana" w:eastAsia="宋体" w:hAnsi="Verdana"/>
      <w:sz w:val="20"/>
      <w:szCs w:val="20"/>
    </w:rPr>
  </w:style>
  <w:style w:type="paragraph" w:customStyle="1" w:styleId="CharChar4CharChar">
    <w:name w:val="Char Char4 Char Char"/>
    <w:basedOn w:val="a"/>
    <w:qFormat/>
    <w:pPr>
      <w:spacing w:after="160" w:line="240" w:lineRule="exact"/>
    </w:pPr>
    <w:rPr>
      <w:rFonts w:ascii="Verdana" w:eastAsia="宋体" w:hAnsi="Verdana"/>
      <w:sz w:val="20"/>
      <w:szCs w:val="20"/>
    </w:rPr>
  </w:style>
  <w:style w:type="character" w:customStyle="1" w:styleId="CharChar">
    <w:name w:val="表名 Char Char"/>
    <w:qFormat/>
    <w:rPr>
      <w:rFonts w:ascii="黑体" w:eastAsia="黑体" w:hAnsi="仿宋_GB2312"/>
      <w:kern w:val="2"/>
      <w:sz w:val="24"/>
      <w:szCs w:val="21"/>
      <w:lang w:val="zh-CN" w:eastAsia="zh-CN" w:bidi="ar-SA"/>
    </w:rPr>
  </w:style>
  <w:style w:type="character" w:customStyle="1" w:styleId="2CharChar">
    <w:name w:val="标题 2 Char Char"/>
    <w:qFormat/>
    <w:rPr>
      <w:rFonts w:ascii="Cambria" w:eastAsia="宋体" w:hAnsi="Cambria" w:cs="Times New Roman"/>
      <w:b/>
      <w:bCs/>
      <w:sz w:val="32"/>
      <w:szCs w:val="32"/>
    </w:rPr>
  </w:style>
  <w:style w:type="character" w:customStyle="1" w:styleId="CharChar0">
    <w:name w:val="表中文字 Char Char"/>
    <w:qFormat/>
    <w:rPr>
      <w:rFonts w:ascii="宋体" w:hAnsi="宋体"/>
      <w:kern w:val="2"/>
      <w:sz w:val="21"/>
      <w:szCs w:val="21"/>
      <w:lang w:val="en-US" w:eastAsia="zh-CN" w:bidi="ar-SA"/>
    </w:rPr>
  </w:style>
  <w:style w:type="character" w:customStyle="1" w:styleId="CharChar2">
    <w:name w:val="纯文本 Char Char"/>
    <w:qFormat/>
    <w:rPr>
      <w:rFonts w:ascii="宋体" w:eastAsia="宋体" w:hAnsi="Courier New" w:cs="Courier New"/>
      <w:szCs w:val="21"/>
    </w:rPr>
  </w:style>
  <w:style w:type="character" w:customStyle="1" w:styleId="1CharChar">
    <w:name w:val="课标1 Char Char"/>
    <w:qFormat/>
    <w:rPr>
      <w:rFonts w:ascii="Cambria" w:eastAsia="宋体" w:hAnsi="Cambria" w:cs="Times New Roman"/>
      <w:b/>
      <w:bCs/>
      <w:color w:val="000000"/>
      <w:kern w:val="2"/>
      <w:sz w:val="24"/>
      <w:szCs w:val="28"/>
      <w:lang w:val="en-US" w:eastAsia="zh-CN" w:bidi="ar-SA"/>
    </w:rPr>
  </w:style>
  <w:style w:type="character" w:customStyle="1" w:styleId="CharChar5">
    <w:name w:val="课标文 Char Char"/>
    <w:qFormat/>
    <w:rPr>
      <w:rFonts w:ascii="Cambria" w:hAnsi="Cambria"/>
      <w:bCs/>
      <w:color w:val="000000"/>
      <w:kern w:val="2"/>
      <w:sz w:val="24"/>
      <w:szCs w:val="28"/>
      <w:lang w:val="en-US" w:eastAsia="zh-CN" w:bidi="ar-SA"/>
    </w:rPr>
  </w:style>
  <w:style w:type="character" w:customStyle="1" w:styleId="1CharChar0">
    <w:name w:val="样式1 Char Char"/>
    <w:qFormat/>
    <w:rPr>
      <w:rFonts w:ascii="仿宋" w:eastAsia="仿宋" w:hAnsi="仿宋" w:cs="Times New Roman"/>
      <w:b/>
      <w:sz w:val="32"/>
      <w:szCs w:val="32"/>
    </w:rPr>
  </w:style>
  <w:style w:type="character" w:customStyle="1" w:styleId="3CharChar">
    <w:name w:val="方案3 Char Char"/>
    <w:qFormat/>
    <w:rPr>
      <w:rFonts w:ascii="Times New Roman" w:eastAsia="宋体" w:hAnsi="Times New Roman" w:cs="Times New Roman"/>
      <w:kern w:val="2"/>
      <w:sz w:val="24"/>
      <w:szCs w:val="24"/>
    </w:rPr>
  </w:style>
  <w:style w:type="character" w:customStyle="1" w:styleId="JDR1CharChar">
    <w:name w:val="JDR1 Char Char"/>
    <w:qFormat/>
    <w:rPr>
      <w:rFonts w:ascii="仿宋_GB2312" w:eastAsia="仿宋_GB2312" w:hAnsi="Times New Roman" w:cs="Times New Roman"/>
      <w:b/>
      <w:sz w:val="30"/>
      <w:szCs w:val="30"/>
    </w:rPr>
  </w:style>
  <w:style w:type="character" w:customStyle="1" w:styleId="CharChar6">
    <w:name w:val="页脚 Char Char"/>
    <w:qFormat/>
    <w:rPr>
      <w:rFonts w:ascii="Times New Roman" w:eastAsia="宋体" w:hAnsi="Times New Roman" w:cs="Times New Roman"/>
      <w:sz w:val="18"/>
      <w:szCs w:val="18"/>
    </w:rPr>
  </w:style>
  <w:style w:type="character" w:customStyle="1" w:styleId="CharChar7">
    <w:name w:val="正文文本缩进 Char Char"/>
    <w:qFormat/>
    <w:rPr>
      <w:rFonts w:ascii="Times New Roman" w:eastAsia="宋体" w:hAnsi="Times New Roman" w:cs="Times New Roman"/>
      <w:szCs w:val="24"/>
    </w:rPr>
  </w:style>
  <w:style w:type="character" w:customStyle="1" w:styleId="2CharChar0">
    <w:name w:val="样式2 Char Char"/>
    <w:qFormat/>
    <w:rPr>
      <w:rFonts w:ascii="仿宋" w:eastAsia="仿宋" w:hAnsi="仿宋" w:cs="Times New Roman"/>
      <w:b/>
      <w:sz w:val="28"/>
      <w:szCs w:val="28"/>
    </w:rPr>
  </w:style>
  <w:style w:type="character" w:customStyle="1" w:styleId="4CharChar">
    <w:name w:val="标题 4 Char Char"/>
    <w:qFormat/>
    <w:rPr>
      <w:rFonts w:ascii="Cambria" w:eastAsia="宋体" w:hAnsi="Cambria" w:cs="Times New Roman"/>
      <w:b/>
      <w:bCs/>
      <w:sz w:val="28"/>
      <w:szCs w:val="28"/>
    </w:rPr>
  </w:style>
  <w:style w:type="character" w:customStyle="1" w:styleId="3CharChar0">
    <w:name w:val="标题 3 Char Char"/>
    <w:qFormat/>
    <w:rPr>
      <w:rFonts w:ascii="Times New Roman" w:eastAsia="宋体" w:hAnsi="Times New Roman" w:cs="Times New Roman"/>
      <w:b/>
      <w:bCs/>
      <w:sz w:val="32"/>
      <w:szCs w:val="32"/>
    </w:rPr>
  </w:style>
  <w:style w:type="character" w:customStyle="1" w:styleId="JDR3CharChar">
    <w:name w:val="JDR3 Char Char"/>
    <w:qFormat/>
    <w:rPr>
      <w:rFonts w:ascii="仿宋_GB2312" w:eastAsia="仿宋_GB2312" w:hAnsi="Times New Roman" w:cs="Times New Roman"/>
      <w:b/>
      <w:sz w:val="28"/>
      <w:szCs w:val="28"/>
    </w:rPr>
  </w:style>
  <w:style w:type="character" w:customStyle="1" w:styleId="CharChar8">
    <w:name w:val="表图头 Char Char"/>
    <w:qFormat/>
    <w:rPr>
      <w:rFonts w:ascii="宋体" w:eastAsia="宋体" w:hAnsi="宋体" w:cs="Times New Roman"/>
      <w:b/>
      <w:bCs/>
      <w:color w:val="000000"/>
      <w:kern w:val="2"/>
      <w:sz w:val="24"/>
      <w:szCs w:val="21"/>
      <w:lang w:val="en-US" w:eastAsia="zh-CN" w:bidi="ar-SA"/>
    </w:rPr>
  </w:style>
  <w:style w:type="character" w:customStyle="1" w:styleId="CharChara">
    <w:name w:val="表图 Char Char"/>
    <w:qFormat/>
    <w:rPr>
      <w:rFonts w:ascii="宋体" w:eastAsia="宋体" w:hAnsi="宋体"/>
      <w:b/>
      <w:bCs/>
      <w:color w:val="000000"/>
      <w:kern w:val="2"/>
      <w:sz w:val="24"/>
      <w:szCs w:val="21"/>
      <w:lang w:val="en-US" w:eastAsia="zh-CN" w:bidi="ar-SA"/>
    </w:rPr>
  </w:style>
  <w:style w:type="character" w:customStyle="1" w:styleId="1CharChar1">
    <w:name w:val="标题 1 Char Char"/>
    <w:qFormat/>
    <w:rPr>
      <w:rFonts w:ascii="Times New Roman" w:eastAsia="宋体" w:hAnsi="Times New Roman" w:cs="Times New Roman"/>
      <w:b/>
      <w:bCs/>
      <w:kern w:val="44"/>
      <w:sz w:val="44"/>
      <w:szCs w:val="44"/>
    </w:rPr>
  </w:style>
  <w:style w:type="character" w:customStyle="1" w:styleId="CharCharb">
    <w:name w:val="图中文字 Char Char"/>
    <w:qFormat/>
    <w:rPr>
      <w:rFonts w:ascii="仿宋_GB2312" w:hAnsi="Times New Roman"/>
      <w:kern w:val="2"/>
      <w:sz w:val="21"/>
      <w:szCs w:val="24"/>
      <w:lang w:val="en-US" w:eastAsia="zh-CN" w:bidi="ar-SA"/>
    </w:rPr>
  </w:style>
  <w:style w:type="character" w:customStyle="1" w:styleId="JDR2CharChar">
    <w:name w:val="JDR2 Char Char"/>
    <w:qFormat/>
    <w:rPr>
      <w:rFonts w:ascii="仿宋_GB2312" w:eastAsia="仿宋_GB2312" w:hAnsi="Times New Roman" w:cs="Times New Roman"/>
      <w:b/>
      <w:sz w:val="28"/>
      <w:szCs w:val="28"/>
    </w:rPr>
  </w:style>
  <w:style w:type="paragraph" w:customStyle="1" w:styleId="New1">
    <w:name w:val="页眉 New"/>
    <w:basedOn w:val="New"/>
    <w:qFormat/>
    <w:pPr>
      <w:pBdr>
        <w:bottom w:val="single" w:sz="6" w:space="1" w:color="auto"/>
      </w:pBdr>
      <w:tabs>
        <w:tab w:val="center" w:pos="4153"/>
        <w:tab w:val="right" w:pos="8306"/>
      </w:tabs>
      <w:snapToGrid w:val="0"/>
      <w:jc w:val="center"/>
    </w:pPr>
    <w:rPr>
      <w:rFonts w:ascii="Calibri" w:hAnsi="Calibri"/>
      <w:sz w:val="18"/>
      <w:szCs w:val="18"/>
    </w:rPr>
  </w:style>
  <w:style w:type="paragraph" w:customStyle="1" w:styleId="New2">
    <w:name w:val="页脚 New"/>
    <w:basedOn w:val="New"/>
    <w:qFormat/>
    <w:pPr>
      <w:tabs>
        <w:tab w:val="center" w:pos="4153"/>
        <w:tab w:val="right" w:pos="8306"/>
      </w:tabs>
      <w:snapToGrid w:val="0"/>
      <w:jc w:val="left"/>
    </w:pPr>
    <w:rPr>
      <w:rFonts w:ascii="Calibri" w:hAnsi="Calibri"/>
      <w:sz w:val="18"/>
      <w:szCs w:val="18"/>
    </w:rPr>
  </w:style>
  <w:style w:type="paragraph" w:customStyle="1" w:styleId="NewNew0">
    <w:name w:val="页眉 New New"/>
    <w:basedOn w:val="NewNew"/>
    <w:qFormat/>
    <w:pPr>
      <w:pBdr>
        <w:bottom w:val="single" w:sz="6" w:space="1" w:color="auto"/>
      </w:pBdr>
      <w:tabs>
        <w:tab w:val="center" w:pos="4153"/>
        <w:tab w:val="right" w:pos="8306"/>
      </w:tabs>
      <w:snapToGrid w:val="0"/>
      <w:jc w:val="center"/>
    </w:pPr>
    <w:rPr>
      <w:rFonts w:ascii="Calibri" w:hAnsi="Calibri"/>
      <w:sz w:val="18"/>
      <w:szCs w:val="18"/>
    </w:rPr>
  </w:style>
  <w:style w:type="paragraph" w:customStyle="1" w:styleId="NewNew1">
    <w:name w:val="页脚 New New"/>
    <w:basedOn w:val="NewNew"/>
    <w:qFormat/>
    <w:pPr>
      <w:tabs>
        <w:tab w:val="center" w:pos="4153"/>
        <w:tab w:val="right" w:pos="8306"/>
      </w:tabs>
      <w:snapToGrid w:val="0"/>
      <w:jc w:val="left"/>
    </w:pPr>
    <w:rPr>
      <w:rFonts w:ascii="Calibri" w:hAnsi="Calibri"/>
      <w:sz w:val="18"/>
      <w:szCs w:val="18"/>
    </w:rPr>
  </w:style>
  <w:style w:type="paragraph" w:customStyle="1" w:styleId="xl265">
    <w:name w:val="xl265"/>
    <w:basedOn w:val="a"/>
    <w:qFormat/>
    <w:pPr>
      <w:pBdr>
        <w:bottom w:val="single" w:sz="4" w:space="0" w:color="auto"/>
        <w:right w:val="single" w:sz="4" w:space="0" w:color="auto"/>
      </w:pBdr>
      <w:spacing w:before="100" w:beforeAutospacing="1" w:after="100" w:afterAutospacing="1"/>
    </w:pPr>
    <w:rPr>
      <w:rFonts w:ascii="Times New Roman" w:eastAsia="宋体" w:hAnsi="Times New Roman"/>
      <w:szCs w:val="21"/>
    </w:rPr>
  </w:style>
  <w:style w:type="paragraph" w:customStyle="1" w:styleId="afff9">
    <w:name w:val="！正文"/>
    <w:basedOn w:val="a"/>
    <w:qFormat/>
    <w:pPr>
      <w:spacing w:beforeLines="20" w:afterLines="20" w:line="360" w:lineRule="auto"/>
      <w:ind w:leftChars="200" w:left="200" w:firstLineChars="196" w:firstLine="412"/>
    </w:pPr>
    <w:rPr>
      <w:rFonts w:ascii="宋体" w:eastAsia="宋体" w:hAnsi="宋体" w:cs="仿宋_GB2312"/>
      <w:color w:val="000000"/>
      <w:szCs w:val="21"/>
    </w:rPr>
  </w:style>
  <w:style w:type="paragraph" w:customStyle="1" w:styleId="1f6">
    <w:name w:val="1级标题"/>
    <w:basedOn w:val="1"/>
    <w:qFormat/>
    <w:pPr>
      <w:spacing w:before="0" w:line="300" w:lineRule="auto"/>
    </w:pPr>
    <w:rPr>
      <w:rFonts w:ascii="仿宋_GB2312" w:eastAsia="黑体" w:hAnsi="黑体" w:cs="Times New Roman"/>
      <w:color w:val="000000"/>
      <w:kern w:val="2"/>
    </w:rPr>
  </w:style>
  <w:style w:type="paragraph" w:customStyle="1" w:styleId="T5">
    <w:name w:val="T5"/>
    <w:basedOn w:val="a"/>
    <w:link w:val="T5Char"/>
    <w:qFormat/>
    <w:pPr>
      <w:spacing w:beforeLines="50" w:afterLines="50"/>
      <w:ind w:firstLineChars="200" w:firstLine="643"/>
    </w:pPr>
    <w:rPr>
      <w:rFonts w:ascii="方正仿宋_GBK" w:eastAsia="方正仿宋_GBK"/>
      <w:b/>
      <w:sz w:val="32"/>
      <w:szCs w:val="32"/>
    </w:rPr>
  </w:style>
  <w:style w:type="character" w:customStyle="1" w:styleId="T5Char">
    <w:name w:val="T5 Char"/>
    <w:basedOn w:val="a0"/>
    <w:link w:val="T5"/>
    <w:qFormat/>
    <w:rPr>
      <w:rFonts w:ascii="方正仿宋_GBK" w:eastAsia="方正仿宋_GBK"/>
      <w:b/>
      <w:sz w:val="32"/>
      <w:szCs w:val="32"/>
    </w:rPr>
  </w:style>
  <w:style w:type="character" w:customStyle="1" w:styleId="CharChar50">
    <w:name w:val="Char Char5"/>
    <w:qFormat/>
    <w:rPr>
      <w:rFonts w:ascii="仿宋_GB2312" w:eastAsia="仿宋_GB2312" w:hAnsi="宋体"/>
      <w:sz w:val="24"/>
      <w:szCs w:val="24"/>
    </w:rPr>
  </w:style>
  <w:style w:type="character" w:customStyle="1" w:styleId="font1081">
    <w:name w:val="font1081"/>
    <w:basedOn w:val="a0"/>
    <w:qFormat/>
  </w:style>
  <w:style w:type="character" w:customStyle="1" w:styleId="11p">
    <w:name w:val="11p"/>
    <w:uiPriority w:val="99"/>
    <w:qFormat/>
  </w:style>
  <w:style w:type="character" w:customStyle="1" w:styleId="articleinfoother">
    <w:name w:val="articleinfo_other"/>
    <w:basedOn w:val="a0"/>
    <w:qFormat/>
  </w:style>
  <w:style w:type="character" w:customStyle="1" w:styleId="100">
    <w:name w:val="10"/>
    <w:qFormat/>
    <w:rPr>
      <w:rFonts w:ascii="Calibri" w:hAnsi="Calibri" w:hint="default"/>
    </w:rPr>
  </w:style>
  <w:style w:type="character" w:customStyle="1" w:styleId="font41">
    <w:name w:val="font41"/>
    <w:basedOn w:val="a0"/>
    <w:qFormat/>
    <w:rPr>
      <w:rFonts w:ascii="仿宋_GB2312" w:eastAsia="仿宋_GB2312" w:cs="仿宋_GB2312" w:hint="default"/>
      <w:b/>
      <w:color w:val="000000"/>
      <w:sz w:val="20"/>
      <w:szCs w:val="20"/>
      <w:u w:val="none"/>
    </w:rPr>
  </w:style>
  <w:style w:type="character" w:customStyle="1" w:styleId="160">
    <w:name w:val="16"/>
    <w:qFormat/>
    <w:rPr>
      <w:rFonts w:ascii="Calibri" w:hAnsi="Calibri" w:cs="Times New Roman" w:hint="default"/>
      <w:color w:val="4D23EF"/>
    </w:rPr>
  </w:style>
  <w:style w:type="paragraph" w:customStyle="1" w:styleId="T2">
    <w:name w:val="T2"/>
    <w:basedOn w:val="a"/>
    <w:link w:val="T2Char"/>
    <w:qFormat/>
    <w:pPr>
      <w:spacing w:beforeLines="50" w:afterLines="50"/>
      <w:ind w:firstLineChars="200" w:firstLine="640"/>
    </w:pPr>
    <w:rPr>
      <w:rFonts w:ascii="楷体" w:eastAsia="楷体" w:hAnsi="楷体"/>
      <w:b/>
      <w:sz w:val="32"/>
      <w:szCs w:val="32"/>
    </w:rPr>
  </w:style>
  <w:style w:type="character" w:customStyle="1" w:styleId="T2Char">
    <w:name w:val="T2 Char"/>
    <w:link w:val="T2"/>
    <w:qFormat/>
    <w:rPr>
      <w:rFonts w:ascii="楷体" w:eastAsia="楷体" w:hAnsi="楷体"/>
      <w:b/>
      <w:sz w:val="32"/>
      <w:szCs w:val="32"/>
    </w:rPr>
  </w:style>
  <w:style w:type="character" w:customStyle="1" w:styleId="font01">
    <w:name w:val="font01"/>
    <w:qFormat/>
    <w:rPr>
      <w:rFonts w:ascii="Times New Roman" w:hAnsi="Times New Roman" w:cs="Times New Roman" w:hint="default"/>
      <w:color w:val="000000"/>
      <w:sz w:val="20"/>
      <w:szCs w:val="20"/>
      <w:u w:val="none"/>
    </w:rPr>
  </w:style>
  <w:style w:type="paragraph" w:customStyle="1" w:styleId="42">
    <w:name w:val="申报4标"/>
    <w:basedOn w:val="a"/>
    <w:link w:val="4Char"/>
    <w:qFormat/>
    <w:pPr>
      <w:spacing w:line="570" w:lineRule="exact"/>
      <w:ind w:firstLineChars="200" w:firstLine="640"/>
      <w:outlineLvl w:val="3"/>
    </w:pPr>
    <w:rPr>
      <w:rFonts w:ascii="仿宋" w:eastAsia="仿宋" w:hAnsi="仿宋"/>
      <w:sz w:val="32"/>
      <w:szCs w:val="32"/>
    </w:rPr>
  </w:style>
  <w:style w:type="character" w:customStyle="1" w:styleId="4Char">
    <w:name w:val="申报4标 Char"/>
    <w:link w:val="42"/>
    <w:qFormat/>
    <w:rPr>
      <w:rFonts w:ascii="仿宋" w:eastAsia="仿宋" w:hAnsi="仿宋"/>
      <w:sz w:val="32"/>
      <w:szCs w:val="32"/>
    </w:rPr>
  </w:style>
  <w:style w:type="paragraph" w:customStyle="1" w:styleId="J1">
    <w:name w:val="J1"/>
    <w:basedOn w:val="a"/>
    <w:link w:val="J1Char"/>
    <w:qFormat/>
    <w:pPr>
      <w:spacing w:beforeLines="100" w:afterLines="100"/>
      <w:ind w:firstLineChars="200" w:firstLine="200"/>
    </w:pPr>
    <w:rPr>
      <w:rFonts w:ascii="仿宋_GB2312" w:eastAsia="仿宋_GB2312"/>
      <w:b/>
      <w:sz w:val="30"/>
      <w:szCs w:val="30"/>
    </w:rPr>
  </w:style>
  <w:style w:type="character" w:customStyle="1" w:styleId="J1Char">
    <w:name w:val="J1 Char"/>
    <w:link w:val="J1"/>
    <w:qFormat/>
    <w:rPr>
      <w:rFonts w:ascii="仿宋_GB2312" w:eastAsia="仿宋_GB2312"/>
      <w:b/>
      <w:sz w:val="30"/>
      <w:szCs w:val="30"/>
    </w:rPr>
  </w:style>
  <w:style w:type="paragraph" w:customStyle="1" w:styleId="03">
    <w:name w:val="样式03"/>
    <w:basedOn w:val="a"/>
    <w:link w:val="03Char"/>
    <w:qFormat/>
    <w:pPr>
      <w:spacing w:beforeLines="50" w:afterLines="50"/>
      <w:ind w:firstLineChars="200" w:firstLine="643"/>
    </w:pPr>
    <w:rPr>
      <w:rFonts w:ascii="仿宋_GB2312" w:eastAsia="仿宋_GB2312"/>
      <w:b/>
      <w:sz w:val="32"/>
      <w:szCs w:val="32"/>
    </w:rPr>
  </w:style>
  <w:style w:type="character" w:customStyle="1" w:styleId="03Char">
    <w:name w:val="样式03 Char"/>
    <w:link w:val="03"/>
    <w:qFormat/>
    <w:rPr>
      <w:rFonts w:ascii="仿宋_GB2312" w:eastAsia="仿宋_GB2312"/>
      <w:b/>
      <w:sz w:val="32"/>
      <w:szCs w:val="32"/>
    </w:rPr>
  </w:style>
  <w:style w:type="paragraph" w:customStyle="1" w:styleId="02">
    <w:name w:val="样式02"/>
    <w:basedOn w:val="a"/>
    <w:link w:val="02Char"/>
    <w:qFormat/>
    <w:pPr>
      <w:spacing w:beforeLines="100" w:afterLines="50"/>
      <w:ind w:firstLineChars="200" w:firstLine="723"/>
    </w:pPr>
    <w:rPr>
      <w:rFonts w:ascii="仿宋_GB2312" w:eastAsia="仿宋_GB2312"/>
      <w:b/>
      <w:sz w:val="36"/>
      <w:szCs w:val="36"/>
    </w:rPr>
  </w:style>
  <w:style w:type="character" w:customStyle="1" w:styleId="02Char">
    <w:name w:val="样式02 Char"/>
    <w:link w:val="02"/>
    <w:qFormat/>
    <w:rPr>
      <w:rFonts w:ascii="仿宋_GB2312" w:eastAsia="仿宋_GB2312"/>
      <w:b/>
      <w:sz w:val="36"/>
      <w:szCs w:val="36"/>
    </w:rPr>
  </w:style>
  <w:style w:type="character" w:customStyle="1" w:styleId="font81">
    <w:name w:val="font81"/>
    <w:qFormat/>
    <w:rPr>
      <w:rFonts w:ascii="宋体" w:eastAsia="宋体" w:hAnsi="宋体" w:cs="宋体" w:hint="eastAsia"/>
      <w:color w:val="000000"/>
      <w:sz w:val="20"/>
      <w:szCs w:val="20"/>
      <w:u w:val="none"/>
    </w:rPr>
  </w:style>
  <w:style w:type="character" w:customStyle="1" w:styleId="font121">
    <w:name w:val="font121"/>
    <w:qFormat/>
    <w:rPr>
      <w:rFonts w:ascii="Times New Roman" w:hAnsi="Times New Roman" w:cs="Times New Roman" w:hint="default"/>
      <w:color w:val="000000"/>
      <w:sz w:val="20"/>
      <w:szCs w:val="20"/>
      <w:u w:val="none"/>
    </w:rPr>
  </w:style>
  <w:style w:type="character" w:customStyle="1" w:styleId="font101">
    <w:name w:val="font101"/>
    <w:qFormat/>
    <w:rPr>
      <w:rFonts w:ascii="Times New Roman" w:hAnsi="Times New Roman" w:cs="Times New Roman" w:hint="default"/>
      <w:b/>
      <w:color w:val="000000"/>
      <w:sz w:val="20"/>
      <w:szCs w:val="20"/>
      <w:u w:val="none"/>
    </w:rPr>
  </w:style>
  <w:style w:type="paragraph" w:customStyle="1" w:styleId="J2">
    <w:name w:val="J2"/>
    <w:basedOn w:val="a"/>
    <w:link w:val="J2Char"/>
    <w:qFormat/>
    <w:pPr>
      <w:spacing w:beforeLines="100" w:afterLines="50"/>
      <w:ind w:firstLineChars="200" w:firstLine="200"/>
    </w:pPr>
    <w:rPr>
      <w:rFonts w:ascii="仿宋_GB2312" w:eastAsia="仿宋_GB2312"/>
      <w:b/>
      <w:sz w:val="28"/>
      <w:szCs w:val="28"/>
    </w:rPr>
  </w:style>
  <w:style w:type="character" w:customStyle="1" w:styleId="J2Char">
    <w:name w:val="J2 Char"/>
    <w:link w:val="J2"/>
    <w:qFormat/>
    <w:rPr>
      <w:rFonts w:ascii="仿宋_GB2312" w:eastAsia="仿宋_GB2312"/>
      <w:b/>
      <w:sz w:val="28"/>
      <w:szCs w:val="28"/>
    </w:rPr>
  </w:style>
  <w:style w:type="paragraph" w:customStyle="1" w:styleId="1f7">
    <w:name w:val="申报1标"/>
    <w:basedOn w:val="a"/>
    <w:link w:val="1Char3"/>
    <w:qFormat/>
    <w:pPr>
      <w:spacing w:line="570" w:lineRule="exact"/>
      <w:outlineLvl w:val="0"/>
    </w:pPr>
    <w:rPr>
      <w:rFonts w:ascii="黑体" w:eastAsia="黑体" w:hAnsi="黑体"/>
      <w:b/>
      <w:sz w:val="32"/>
      <w:szCs w:val="32"/>
    </w:rPr>
  </w:style>
  <w:style w:type="character" w:customStyle="1" w:styleId="1Char3">
    <w:name w:val="申报1标 Char"/>
    <w:link w:val="1f7"/>
    <w:qFormat/>
    <w:rPr>
      <w:rFonts w:ascii="黑体" w:eastAsia="黑体" w:hAnsi="黑体"/>
      <w:b/>
      <w:sz w:val="32"/>
      <w:szCs w:val="32"/>
    </w:rPr>
  </w:style>
  <w:style w:type="paragraph" w:customStyle="1" w:styleId="39">
    <w:name w:val="3级标题"/>
    <w:basedOn w:val="a"/>
    <w:qFormat/>
    <w:pPr>
      <w:adjustRightInd w:val="0"/>
      <w:snapToGrid w:val="0"/>
      <w:spacing w:line="300" w:lineRule="auto"/>
      <w:ind w:firstLine="416"/>
      <w:outlineLvl w:val="2"/>
    </w:pPr>
    <w:rPr>
      <w:rFonts w:ascii="宋体" w:eastAsia="宋体" w:hAnsi="宋体"/>
      <w:b/>
    </w:rPr>
  </w:style>
  <w:style w:type="paragraph" w:customStyle="1" w:styleId="2a">
    <w:name w:val="标题2"/>
    <w:basedOn w:val="2"/>
    <w:uiPriority w:val="99"/>
    <w:qFormat/>
    <w:pPr>
      <w:adjustRightInd w:val="0"/>
      <w:snapToGrid w:val="0"/>
      <w:spacing w:before="0" w:line="580" w:lineRule="exact"/>
    </w:pPr>
    <w:rPr>
      <w:rFonts w:ascii="楷体" w:eastAsia="仿宋_GB2312" w:hAnsi="宋体" w:cs="宋体"/>
      <w:sz w:val="30"/>
      <w:szCs w:val="30"/>
    </w:rPr>
  </w:style>
  <w:style w:type="paragraph" w:customStyle="1" w:styleId="3a">
    <w:name w:val="标题3"/>
    <w:basedOn w:val="3"/>
    <w:qFormat/>
    <w:pPr>
      <w:adjustRightInd w:val="0"/>
      <w:snapToGrid w:val="0"/>
      <w:spacing w:before="0" w:line="400" w:lineRule="exact"/>
    </w:pPr>
    <w:rPr>
      <w:rFonts w:ascii="Times New Roman" w:eastAsia="楷体" w:hAnsi="Times New Roman" w:cs="Times New Roman"/>
      <w:sz w:val="28"/>
    </w:rPr>
  </w:style>
  <w:style w:type="paragraph" w:styleId="afffa">
    <w:name w:val="Quote"/>
    <w:basedOn w:val="a"/>
    <w:link w:val="afffb"/>
    <w:uiPriority w:val="29"/>
    <w:qFormat/>
    <w:pPr>
      <w:widowControl/>
      <w:spacing w:line="240" w:lineRule="auto"/>
      <w:jc w:val="left"/>
    </w:pPr>
    <w:rPr>
      <w:rFonts w:cs="Times New Roman"/>
      <w:i/>
      <w:kern w:val="0"/>
      <w:sz w:val="24"/>
      <w:szCs w:val="24"/>
      <w:lang w:eastAsia="en-US" w:bidi="en-US"/>
    </w:rPr>
  </w:style>
  <w:style w:type="character" w:customStyle="1" w:styleId="afffb">
    <w:name w:val="引用 字符"/>
    <w:basedOn w:val="a0"/>
    <w:link w:val="afffa"/>
    <w:uiPriority w:val="29"/>
    <w:qFormat/>
    <w:rPr>
      <w:rFonts w:cs="Times New Roman"/>
      <w:i/>
      <w:kern w:val="0"/>
      <w:sz w:val="24"/>
      <w:szCs w:val="24"/>
      <w:lang w:eastAsia="en-US" w:bidi="en-US"/>
    </w:rPr>
  </w:style>
  <w:style w:type="paragraph" w:styleId="afffc">
    <w:name w:val="Intense Quote"/>
    <w:basedOn w:val="a"/>
    <w:link w:val="afffd"/>
    <w:uiPriority w:val="30"/>
    <w:qFormat/>
    <w:pPr>
      <w:widowControl/>
      <w:spacing w:line="240" w:lineRule="auto"/>
      <w:ind w:left="720" w:right="720"/>
      <w:jc w:val="left"/>
    </w:pPr>
    <w:rPr>
      <w:rFonts w:cs="Times New Roman"/>
      <w:b/>
      <w:i/>
      <w:kern w:val="0"/>
      <w:sz w:val="24"/>
      <w:lang w:eastAsia="en-US" w:bidi="en-US"/>
    </w:rPr>
  </w:style>
  <w:style w:type="character" w:customStyle="1" w:styleId="afffd">
    <w:name w:val="明显引用 字符"/>
    <w:basedOn w:val="a0"/>
    <w:link w:val="afffc"/>
    <w:uiPriority w:val="30"/>
    <w:qFormat/>
    <w:rPr>
      <w:rFonts w:cs="Times New Roman"/>
      <w:b/>
      <w:i/>
      <w:kern w:val="0"/>
      <w:sz w:val="24"/>
      <w:lang w:eastAsia="en-US" w:bidi="en-US"/>
    </w:rPr>
  </w:style>
  <w:style w:type="character" w:customStyle="1" w:styleId="1f8">
    <w:name w:val="不明显强调1"/>
    <w:uiPriority w:val="19"/>
    <w:qFormat/>
    <w:rPr>
      <w:i/>
      <w:color w:val="595959" w:themeColor="text1" w:themeTint="A6"/>
    </w:rPr>
  </w:style>
  <w:style w:type="character" w:customStyle="1" w:styleId="1f9">
    <w:name w:val="明显强调1"/>
    <w:basedOn w:val="a0"/>
    <w:uiPriority w:val="21"/>
    <w:qFormat/>
    <w:rPr>
      <w:b/>
      <w:i/>
      <w:sz w:val="24"/>
      <w:szCs w:val="24"/>
      <w:u w:val="single"/>
    </w:rPr>
  </w:style>
  <w:style w:type="character" w:customStyle="1" w:styleId="1fa">
    <w:name w:val="不明显参考1"/>
    <w:basedOn w:val="a0"/>
    <w:uiPriority w:val="31"/>
    <w:qFormat/>
    <w:rPr>
      <w:sz w:val="24"/>
      <w:szCs w:val="24"/>
      <w:u w:val="single"/>
    </w:rPr>
  </w:style>
  <w:style w:type="character" w:customStyle="1" w:styleId="1fb">
    <w:name w:val="明显参考1"/>
    <w:basedOn w:val="a0"/>
    <w:uiPriority w:val="32"/>
    <w:qFormat/>
    <w:rPr>
      <w:b/>
      <w:sz w:val="24"/>
      <w:u w:val="single"/>
    </w:rPr>
  </w:style>
  <w:style w:type="character" w:customStyle="1" w:styleId="1fc">
    <w:name w:val="书籍标题1"/>
    <w:basedOn w:val="a0"/>
    <w:uiPriority w:val="33"/>
    <w:qFormat/>
    <w:rPr>
      <w:rFonts w:asciiTheme="majorHAnsi" w:eastAsiaTheme="majorEastAsia" w:hAnsiTheme="majorHAnsi"/>
      <w:b/>
      <w:i/>
      <w:sz w:val="24"/>
      <w:szCs w:val="24"/>
    </w:rPr>
  </w:style>
  <w:style w:type="character" w:customStyle="1" w:styleId="font71">
    <w:name w:val="font71"/>
    <w:basedOn w:val="a0"/>
    <w:qFormat/>
    <w:rPr>
      <w:rFonts w:ascii="宋体" w:eastAsia="宋体" w:hAnsi="宋体" w:cs="宋体" w:hint="eastAsia"/>
      <w:color w:val="000000"/>
      <w:sz w:val="20"/>
      <w:szCs w:val="20"/>
      <w:u w:val="none"/>
    </w:rPr>
  </w:style>
  <w:style w:type="character" w:customStyle="1" w:styleId="font51">
    <w:name w:val="font51"/>
    <w:basedOn w:val="a0"/>
    <w:qFormat/>
    <w:rPr>
      <w:rFonts w:ascii="宋体" w:eastAsia="宋体" w:hAnsi="宋体" w:cs="宋体" w:hint="eastAsia"/>
      <w:color w:val="000000"/>
      <w:sz w:val="24"/>
      <w:szCs w:val="24"/>
      <w:u w:val="none"/>
    </w:rPr>
  </w:style>
  <w:style w:type="character" w:customStyle="1" w:styleId="font61">
    <w:name w:val="font61"/>
    <w:basedOn w:val="a0"/>
    <w:qFormat/>
    <w:rPr>
      <w:rFonts w:ascii="宋体" w:eastAsia="宋体" w:hAnsi="宋体" w:cs="宋体" w:hint="eastAsia"/>
      <w:color w:val="000000"/>
      <w:sz w:val="24"/>
      <w:szCs w:val="24"/>
      <w:u w:val="none"/>
    </w:rPr>
  </w:style>
  <w:style w:type="paragraph" w:customStyle="1" w:styleId="msonormal0">
    <w:name w:val="msonormal"/>
    <w:basedOn w:val="a"/>
    <w:qFormat/>
    <w:pPr>
      <w:widowControl/>
      <w:spacing w:before="100" w:beforeAutospacing="1" w:after="100" w:afterAutospacing="1" w:line="240" w:lineRule="auto"/>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8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34</Pages>
  <Words>3782</Words>
  <Characters>21561</Characters>
  <Application>Microsoft Office Word</Application>
  <DocSecurity>0</DocSecurity>
  <Lines>179</Lines>
  <Paragraphs>50</Paragraphs>
  <ScaleCrop>false</ScaleCrop>
  <Company/>
  <LinksUpToDate>false</LinksUpToDate>
  <CharactersWithSpaces>25293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医学装备科10</dc:creator>
  <cp:lastModifiedBy>pc</cp:lastModifiedBy>
  <cp:revision>11</cp:revision>
  <cp:lastPrinted>2026-06-15T00:20:00Z</cp:lastPrinted>
  <dcterms:created xsi:type="dcterms:W3CDTF">2026-06-24T07:47:00Z</dcterms:created>
  <dcterms:modified xsi:type="dcterms:W3CDTF">2026-06-24T08:13:00Z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BD42613EFB6B4DD2B306205898DDC09E_12</vt:lpwstr>
  </property>
  <property fmtid="{D5CDD505-2E9C-101B-9397-08002B2CF9AE}" pid="4" name="KSOTemplateDocerSaveRecord">
    <vt:lpwstr>eyJoZGlkIjoiYTc3NmQwNDFkYWNmMDI1MWE3MWY4NDJiODQ4MTRhNWEiLCJ1c2VySWQiOiI1NjcwMDQwMzcifQ==</vt:lpwstr>
  </property>
</Properties>
</file>