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Lines="50"/>
        <w:rPr>
          <w:rFonts w:ascii="宋体" w:hAnsi="宋体" w:eastAsia="宋体" w:cs="宋体"/>
        </w:rPr>
      </w:pPr>
      <w:r>
        <w:rPr>
          <w:rFonts w:hint="eastAsia" w:ascii="宋体" w:hAnsi="宋体" w:eastAsia="宋体" w:cs="宋体"/>
        </w:rPr>
        <w:t>重庆市江津区中心医院职工食堂</w:t>
      </w:r>
    </w:p>
    <w:p>
      <w:pPr>
        <w:pStyle w:val="10"/>
        <w:spacing w:beforeLines="50"/>
        <w:rPr>
          <w:rFonts w:ascii="宋体" w:hAnsi="宋体" w:eastAsia="宋体" w:cs="宋体"/>
        </w:rPr>
      </w:pPr>
      <w:r>
        <w:rPr>
          <w:rFonts w:hint="eastAsia" w:ascii="宋体" w:hAnsi="宋体" w:eastAsia="宋体" w:cs="宋体"/>
        </w:rPr>
        <w:t>家具隔断询价采购通知</w:t>
      </w:r>
    </w:p>
    <w:p>
      <w:pPr>
        <w:spacing w:line="500" w:lineRule="exact"/>
        <w:rPr>
          <w:rFonts w:ascii="宋体" w:hAnsi="宋体" w:cs="宋体"/>
          <w:sz w:val="28"/>
          <w:szCs w:val="28"/>
        </w:rPr>
      </w:pPr>
      <w:r>
        <w:rPr>
          <w:rFonts w:hint="eastAsia" w:ascii="宋体" w:hAnsi="宋体" w:cs="宋体"/>
          <w:sz w:val="28"/>
          <w:szCs w:val="28"/>
        </w:rPr>
        <w:t>各投标人：</w:t>
      </w:r>
    </w:p>
    <w:p>
      <w:pPr>
        <w:spacing w:line="480" w:lineRule="exact"/>
        <w:ind w:firstLine="560" w:firstLineChars="200"/>
        <w:rPr>
          <w:rFonts w:ascii="宋体" w:hAnsi="宋体" w:cs="宋体"/>
          <w:sz w:val="28"/>
          <w:szCs w:val="28"/>
        </w:rPr>
      </w:pPr>
      <w:r>
        <w:rPr>
          <w:rFonts w:hint="eastAsia" w:ascii="宋体" w:hAnsi="宋体" w:cs="宋体"/>
          <w:sz w:val="28"/>
          <w:szCs w:val="28"/>
        </w:rPr>
        <w:t>重庆市江津区中心医院职工食堂拟采购家具隔断一批，欢迎有资质有信誉的供应商参与投标。</w:t>
      </w:r>
    </w:p>
    <w:p>
      <w:pPr>
        <w:numPr>
          <w:ilvl w:val="0"/>
          <w:numId w:val="1"/>
        </w:numPr>
        <w:spacing w:line="480" w:lineRule="exact"/>
        <w:ind w:left="0" w:firstLine="560" w:firstLineChars="200"/>
        <w:rPr>
          <w:rFonts w:ascii="宋体" w:hAnsi="宋体" w:cs="宋体"/>
          <w:sz w:val="28"/>
          <w:szCs w:val="28"/>
        </w:rPr>
      </w:pPr>
      <w:r>
        <w:rPr>
          <w:rFonts w:hint="eastAsia" w:ascii="宋体" w:hAnsi="宋体" w:cs="宋体"/>
          <w:sz w:val="28"/>
          <w:szCs w:val="28"/>
        </w:rPr>
        <w:t>采购项目内容:</w:t>
      </w:r>
    </w:p>
    <w:tbl>
      <w:tblPr>
        <w:tblStyle w:val="12"/>
        <w:tblW w:w="8842" w:type="dxa"/>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934"/>
        <w:gridCol w:w="241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166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宋体" w:hAnsi="宋体" w:cs="宋体"/>
                <w:sz w:val="28"/>
                <w:szCs w:val="28"/>
              </w:rPr>
            </w:pPr>
            <w:r>
              <w:rPr>
                <w:rFonts w:hint="eastAsia" w:ascii="宋体" w:hAnsi="宋体" w:cs="宋体"/>
                <w:sz w:val="28"/>
                <w:szCs w:val="28"/>
              </w:rPr>
              <w:t>项目名称</w:t>
            </w:r>
          </w:p>
        </w:tc>
        <w:tc>
          <w:tcPr>
            <w:tcW w:w="193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宋体" w:hAnsi="宋体" w:cs="宋体"/>
                <w:sz w:val="28"/>
                <w:szCs w:val="28"/>
              </w:rPr>
            </w:pPr>
            <w:r>
              <w:rPr>
                <w:rFonts w:hint="eastAsia" w:ascii="宋体" w:hAnsi="宋体" w:cs="宋体"/>
                <w:sz w:val="28"/>
                <w:szCs w:val="28"/>
              </w:rPr>
              <w:t>数量</w:t>
            </w:r>
          </w:p>
        </w:tc>
        <w:tc>
          <w:tcPr>
            <w:tcW w:w="2410"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宋体" w:hAnsi="宋体" w:cs="宋体"/>
                <w:sz w:val="28"/>
                <w:szCs w:val="28"/>
              </w:rPr>
            </w:pPr>
            <w:r>
              <w:rPr>
                <w:rFonts w:hint="eastAsia" w:ascii="宋体" w:hAnsi="宋体" w:cs="宋体"/>
                <w:sz w:val="28"/>
                <w:szCs w:val="28"/>
              </w:rPr>
              <w:t>最高限价（万元）</w:t>
            </w:r>
          </w:p>
        </w:tc>
        <w:tc>
          <w:tcPr>
            <w:tcW w:w="2835"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宋体" w:hAnsi="宋体" w:cs="宋体"/>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663"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宋体" w:hAnsi="宋体" w:cs="宋体"/>
                <w:sz w:val="28"/>
                <w:szCs w:val="28"/>
              </w:rPr>
            </w:pPr>
            <w:r>
              <w:rPr>
                <w:rFonts w:hint="eastAsia" w:ascii="宋体" w:hAnsi="宋体" w:cs="宋体"/>
                <w:sz w:val="28"/>
                <w:szCs w:val="28"/>
              </w:rPr>
              <w:t>家具隔断</w:t>
            </w:r>
          </w:p>
        </w:tc>
        <w:tc>
          <w:tcPr>
            <w:tcW w:w="1934" w:type="dxa"/>
            <w:tcBorders>
              <w:top w:val="single" w:color="auto" w:sz="4" w:space="0"/>
              <w:left w:val="single" w:color="auto" w:sz="4" w:space="0"/>
              <w:bottom w:val="single" w:color="auto" w:sz="4" w:space="0"/>
              <w:right w:val="single" w:color="auto" w:sz="4" w:space="0"/>
            </w:tcBorders>
            <w:noWrap/>
          </w:tcPr>
          <w:p>
            <w:pPr>
              <w:spacing w:line="480" w:lineRule="exact"/>
              <w:jc w:val="center"/>
              <w:rPr>
                <w:rFonts w:ascii="宋体" w:hAnsi="宋体" w:cs="宋体"/>
                <w:sz w:val="28"/>
                <w:szCs w:val="28"/>
              </w:rPr>
            </w:pPr>
            <w:r>
              <w:rPr>
                <w:rFonts w:hint="eastAsia" w:ascii="宋体" w:hAnsi="宋体" w:cs="宋体"/>
                <w:sz w:val="28"/>
                <w:szCs w:val="28"/>
              </w:rPr>
              <w:t>一批</w:t>
            </w:r>
          </w:p>
        </w:tc>
        <w:tc>
          <w:tcPr>
            <w:tcW w:w="2410" w:type="dxa"/>
            <w:tcBorders>
              <w:top w:val="single" w:color="auto" w:sz="4" w:space="0"/>
              <w:left w:val="single" w:color="auto" w:sz="4" w:space="0"/>
              <w:bottom w:val="single" w:color="auto" w:sz="4" w:space="0"/>
              <w:right w:val="single" w:color="auto" w:sz="4" w:space="0"/>
            </w:tcBorders>
            <w:noWrap/>
          </w:tcPr>
          <w:p>
            <w:pPr>
              <w:spacing w:line="480" w:lineRule="exact"/>
              <w:ind w:firstLine="560" w:firstLineChars="200"/>
              <w:rPr>
                <w:rFonts w:ascii="宋体" w:hAnsi="宋体" w:cs="宋体"/>
                <w:sz w:val="28"/>
                <w:szCs w:val="28"/>
              </w:rPr>
            </w:pPr>
            <w:r>
              <w:rPr>
                <w:rFonts w:hint="eastAsia" w:ascii="宋体" w:hAnsi="宋体" w:cs="宋体"/>
                <w:sz w:val="28"/>
                <w:szCs w:val="28"/>
              </w:rPr>
              <w:t>2.6</w:t>
            </w:r>
          </w:p>
        </w:tc>
        <w:tc>
          <w:tcPr>
            <w:tcW w:w="2835" w:type="dxa"/>
            <w:tcBorders>
              <w:top w:val="single" w:color="auto" w:sz="4" w:space="0"/>
              <w:left w:val="single" w:color="auto" w:sz="4" w:space="0"/>
              <w:bottom w:val="single" w:color="auto" w:sz="4" w:space="0"/>
              <w:right w:val="single" w:color="auto" w:sz="4" w:space="0"/>
            </w:tcBorders>
            <w:noWrap/>
          </w:tcPr>
          <w:p>
            <w:pPr>
              <w:spacing w:line="480" w:lineRule="exact"/>
              <w:rPr>
                <w:rFonts w:ascii="宋体" w:hAnsi="宋体" w:cs="宋体"/>
                <w:sz w:val="28"/>
                <w:szCs w:val="28"/>
              </w:rPr>
            </w:pPr>
            <w:r>
              <w:rPr>
                <w:rFonts w:hint="eastAsia" w:ascii="宋体" w:hAnsi="宋体" w:cs="宋体"/>
                <w:sz w:val="28"/>
                <w:szCs w:val="28"/>
              </w:rPr>
              <w:t>主要技术参数见附件</w:t>
            </w:r>
          </w:p>
        </w:tc>
      </w:tr>
    </w:tbl>
    <w:p>
      <w:pPr>
        <w:spacing w:line="480" w:lineRule="exact"/>
        <w:ind w:firstLine="560" w:firstLineChars="200"/>
        <w:rPr>
          <w:rFonts w:ascii="宋体" w:hAnsi="宋体" w:cs="宋体"/>
          <w:sz w:val="28"/>
          <w:szCs w:val="28"/>
        </w:rPr>
      </w:pPr>
      <w:r>
        <w:rPr>
          <w:rFonts w:hint="eastAsia" w:ascii="宋体" w:hAnsi="宋体" w:cs="宋体"/>
          <w:sz w:val="28"/>
          <w:szCs w:val="28"/>
        </w:rPr>
        <w:t>二、交货、安装地点：江津区中心医院职工食堂。</w:t>
      </w:r>
    </w:p>
    <w:p>
      <w:pPr>
        <w:spacing w:line="480" w:lineRule="exact"/>
        <w:ind w:firstLine="560" w:firstLineChars="200"/>
        <w:rPr>
          <w:rFonts w:ascii="宋体" w:hAnsi="宋体" w:cs="宋体"/>
          <w:sz w:val="28"/>
          <w:szCs w:val="28"/>
        </w:rPr>
      </w:pPr>
      <w:r>
        <w:rPr>
          <w:rFonts w:hint="eastAsia" w:ascii="宋体" w:hAnsi="宋体" w:cs="宋体"/>
          <w:sz w:val="28"/>
          <w:szCs w:val="28"/>
        </w:rPr>
        <w:t>三、公示及缴纳投标保证金有效期：2019年03月11日17:00。</w:t>
      </w:r>
    </w:p>
    <w:p>
      <w:pPr>
        <w:spacing w:line="480" w:lineRule="exact"/>
        <w:ind w:firstLine="560" w:firstLineChars="200"/>
        <w:rPr>
          <w:rFonts w:ascii="宋体" w:hAnsi="宋体" w:cs="宋体"/>
          <w:sz w:val="28"/>
          <w:szCs w:val="28"/>
        </w:rPr>
      </w:pPr>
      <w:r>
        <w:rPr>
          <w:rFonts w:hint="eastAsia" w:ascii="宋体" w:hAnsi="宋体" w:cs="宋体"/>
          <w:sz w:val="28"/>
          <w:szCs w:val="28"/>
        </w:rPr>
        <w:t>四、投标及开标时间、地点</w:t>
      </w:r>
    </w:p>
    <w:p>
      <w:pPr>
        <w:spacing w:line="480" w:lineRule="exact"/>
        <w:ind w:firstLine="560" w:firstLineChars="200"/>
        <w:rPr>
          <w:rFonts w:ascii="宋体" w:hAnsi="宋体" w:cs="宋体"/>
          <w:sz w:val="28"/>
          <w:szCs w:val="28"/>
        </w:rPr>
      </w:pPr>
      <w:r>
        <w:rPr>
          <w:rFonts w:hint="eastAsia" w:ascii="宋体" w:hAnsi="宋体" w:cs="宋体"/>
          <w:sz w:val="28"/>
          <w:szCs w:val="28"/>
        </w:rPr>
        <w:t>1、投标文件递交时间及地点：2019年03月13日15:15，江津区中心医院儿童医院11层会议室。</w:t>
      </w:r>
    </w:p>
    <w:p>
      <w:pPr>
        <w:spacing w:line="480" w:lineRule="exact"/>
        <w:ind w:firstLine="560" w:firstLineChars="200"/>
        <w:rPr>
          <w:rFonts w:ascii="宋体" w:hAnsi="宋体" w:cs="宋体"/>
          <w:sz w:val="28"/>
          <w:szCs w:val="28"/>
        </w:rPr>
      </w:pPr>
      <w:r>
        <w:rPr>
          <w:rFonts w:hint="eastAsia" w:ascii="宋体" w:hAnsi="宋体" w:cs="宋体"/>
          <w:sz w:val="28"/>
          <w:szCs w:val="28"/>
        </w:rPr>
        <w:t>2、开标时间及地点：2019年03月13日15:30，江津区中心医院儿童医院11层会议室。</w:t>
      </w:r>
    </w:p>
    <w:p>
      <w:pPr>
        <w:spacing w:line="480" w:lineRule="exact"/>
        <w:ind w:firstLine="560" w:firstLineChars="200"/>
        <w:rPr>
          <w:rFonts w:ascii="宋体" w:hAnsi="宋体" w:cs="宋体"/>
          <w:sz w:val="28"/>
          <w:szCs w:val="28"/>
        </w:rPr>
      </w:pPr>
      <w:r>
        <w:rPr>
          <w:rFonts w:hint="eastAsia" w:ascii="宋体" w:hAnsi="宋体" w:cs="宋体"/>
          <w:sz w:val="28"/>
          <w:szCs w:val="28"/>
        </w:rPr>
        <w:t>五、投标须知</w:t>
      </w:r>
    </w:p>
    <w:p>
      <w:pPr>
        <w:spacing w:line="480" w:lineRule="exact"/>
        <w:ind w:firstLine="560" w:firstLineChars="200"/>
        <w:rPr>
          <w:rFonts w:ascii="宋体" w:hAnsi="宋体" w:cs="宋体"/>
          <w:sz w:val="28"/>
          <w:szCs w:val="28"/>
        </w:rPr>
      </w:pPr>
      <w:r>
        <w:rPr>
          <w:rFonts w:hint="eastAsia" w:ascii="宋体" w:hAnsi="宋体" w:cs="宋体"/>
          <w:bCs/>
          <w:sz w:val="28"/>
          <w:szCs w:val="28"/>
        </w:rPr>
        <w:t>（一）投标人资格要求</w:t>
      </w:r>
    </w:p>
    <w:p>
      <w:pPr>
        <w:spacing w:line="480" w:lineRule="exact"/>
        <w:ind w:firstLine="560" w:firstLineChars="200"/>
        <w:rPr>
          <w:rFonts w:ascii="宋体" w:hAnsi="宋体" w:cs="宋体"/>
          <w:sz w:val="28"/>
          <w:szCs w:val="28"/>
        </w:rPr>
      </w:pPr>
      <w:r>
        <w:rPr>
          <w:rFonts w:hint="eastAsia" w:ascii="宋体" w:hAnsi="宋体" w:cs="宋体"/>
          <w:sz w:val="28"/>
          <w:szCs w:val="28"/>
        </w:rPr>
        <w:t>合格投标人应首先符合政府采购法第二十二条规定的基本条件，同时符合根据该项目特点设置的特定资格条件。</w:t>
      </w:r>
    </w:p>
    <w:p>
      <w:pPr>
        <w:spacing w:line="480" w:lineRule="exact"/>
        <w:ind w:firstLine="560" w:firstLineChars="200"/>
        <w:rPr>
          <w:rFonts w:ascii="宋体" w:hAnsi="宋体" w:cs="宋体"/>
          <w:sz w:val="28"/>
          <w:szCs w:val="28"/>
        </w:rPr>
      </w:pPr>
      <w:r>
        <w:rPr>
          <w:rFonts w:hint="eastAsia" w:ascii="宋体" w:hAnsi="宋体" w:cs="宋体"/>
          <w:sz w:val="28"/>
          <w:szCs w:val="28"/>
        </w:rPr>
        <w:t>1、基本资格条件</w:t>
      </w:r>
    </w:p>
    <w:p>
      <w:pPr>
        <w:spacing w:line="480" w:lineRule="exact"/>
        <w:ind w:firstLine="560" w:firstLineChars="200"/>
        <w:rPr>
          <w:rFonts w:ascii="宋体" w:hAnsi="宋体" w:cs="宋体"/>
          <w:sz w:val="28"/>
          <w:szCs w:val="28"/>
        </w:rPr>
      </w:pPr>
      <w:r>
        <w:rPr>
          <w:rFonts w:hint="eastAsia" w:ascii="宋体" w:hAnsi="宋体" w:cs="宋体"/>
          <w:sz w:val="28"/>
          <w:szCs w:val="28"/>
        </w:rPr>
        <w:t>（1）具有独立承担民事责任的能力；</w:t>
      </w:r>
    </w:p>
    <w:p>
      <w:pPr>
        <w:spacing w:line="480" w:lineRule="exact"/>
        <w:ind w:firstLine="560" w:firstLineChars="200"/>
        <w:rPr>
          <w:rFonts w:ascii="宋体" w:hAnsi="宋体" w:cs="宋体"/>
          <w:sz w:val="28"/>
          <w:szCs w:val="28"/>
        </w:rPr>
      </w:pPr>
      <w:r>
        <w:rPr>
          <w:rFonts w:hint="eastAsia" w:ascii="宋体" w:hAnsi="宋体" w:cs="宋体"/>
          <w:sz w:val="28"/>
          <w:szCs w:val="28"/>
        </w:rPr>
        <w:t>（2）具有良好的商业信誉和健全的财务会计制度；</w:t>
      </w:r>
    </w:p>
    <w:p>
      <w:pPr>
        <w:spacing w:line="480" w:lineRule="exact"/>
        <w:ind w:firstLine="560" w:firstLineChars="200"/>
        <w:rPr>
          <w:rFonts w:ascii="宋体" w:hAnsi="宋体" w:cs="宋体"/>
          <w:sz w:val="28"/>
          <w:szCs w:val="28"/>
        </w:rPr>
      </w:pPr>
      <w:r>
        <w:rPr>
          <w:rFonts w:hint="eastAsia" w:ascii="宋体" w:hAnsi="宋体" w:cs="宋体"/>
          <w:sz w:val="28"/>
          <w:szCs w:val="28"/>
        </w:rPr>
        <w:t>（3）具有履行合同所必需的设备和专业技术能力；</w:t>
      </w:r>
    </w:p>
    <w:p>
      <w:pPr>
        <w:spacing w:line="480" w:lineRule="exact"/>
        <w:ind w:firstLine="560" w:firstLineChars="200"/>
        <w:rPr>
          <w:rFonts w:ascii="宋体" w:hAnsi="宋体" w:cs="宋体"/>
          <w:sz w:val="28"/>
          <w:szCs w:val="28"/>
        </w:rPr>
      </w:pPr>
      <w:r>
        <w:rPr>
          <w:rFonts w:hint="eastAsia" w:ascii="宋体" w:hAnsi="宋体" w:cs="宋体"/>
          <w:sz w:val="28"/>
          <w:szCs w:val="28"/>
        </w:rPr>
        <w:t>（4）有依法缴纳税收和社会保障资金的良好记录；</w:t>
      </w:r>
    </w:p>
    <w:p>
      <w:pPr>
        <w:spacing w:line="480" w:lineRule="exact"/>
        <w:ind w:firstLine="560" w:firstLineChars="200"/>
        <w:rPr>
          <w:rFonts w:ascii="宋体" w:hAnsi="宋体" w:cs="宋体"/>
          <w:sz w:val="28"/>
          <w:szCs w:val="28"/>
        </w:rPr>
      </w:pPr>
      <w:r>
        <w:rPr>
          <w:rFonts w:hint="eastAsia" w:ascii="宋体" w:hAnsi="宋体" w:cs="宋体"/>
          <w:sz w:val="28"/>
          <w:szCs w:val="28"/>
        </w:rPr>
        <w:t>（5）参加政府采购活动前三年内，在经营活动中没有重大违法记录；</w:t>
      </w:r>
    </w:p>
    <w:p>
      <w:pPr>
        <w:spacing w:line="480" w:lineRule="exact"/>
        <w:ind w:firstLine="560" w:firstLineChars="200"/>
        <w:rPr>
          <w:rFonts w:ascii="宋体" w:hAnsi="宋体" w:cs="宋体"/>
          <w:sz w:val="28"/>
          <w:szCs w:val="28"/>
        </w:rPr>
      </w:pPr>
      <w:r>
        <w:rPr>
          <w:rFonts w:hint="eastAsia" w:ascii="宋体" w:hAnsi="宋体" w:cs="宋体"/>
          <w:sz w:val="28"/>
          <w:szCs w:val="28"/>
        </w:rPr>
        <w:t>（6）法律、行政法规规定的其他条件。</w:t>
      </w:r>
    </w:p>
    <w:p>
      <w:pPr>
        <w:spacing w:line="480" w:lineRule="exact"/>
        <w:ind w:firstLine="560" w:firstLineChars="200"/>
        <w:rPr>
          <w:rFonts w:ascii="宋体" w:hAnsi="宋体" w:cs="宋体"/>
          <w:sz w:val="28"/>
          <w:szCs w:val="28"/>
        </w:rPr>
      </w:pPr>
      <w:r>
        <w:rPr>
          <w:rFonts w:hint="eastAsia" w:ascii="宋体" w:hAnsi="宋体" w:cs="宋体"/>
          <w:sz w:val="28"/>
          <w:szCs w:val="28"/>
        </w:rPr>
        <w:t>2、特定资格条件（提供证明材料复印件加盖投标人鲜章）</w:t>
      </w:r>
    </w:p>
    <w:p>
      <w:pPr>
        <w:snapToGrid w:val="0"/>
        <w:spacing w:line="480" w:lineRule="exact"/>
        <w:ind w:firstLine="560" w:firstLineChars="200"/>
        <w:rPr>
          <w:rFonts w:ascii="宋体" w:hAnsi="宋体" w:cs="宋体"/>
          <w:sz w:val="28"/>
          <w:szCs w:val="28"/>
        </w:rPr>
      </w:pPr>
      <w:bookmarkStart w:id="0" w:name="_Toc493506281"/>
      <w:r>
        <w:rPr>
          <w:rFonts w:hint="eastAsia" w:ascii="宋体" w:hAnsi="宋体" w:cs="宋体"/>
          <w:sz w:val="28"/>
          <w:szCs w:val="28"/>
        </w:rPr>
        <w:t>（1）供应商具有有效的质量管理体系认证证书和环境管理体系认证证书且认证内容含有办公家具、软体家具的设计开发、制造、安装、销售及售后服务；</w:t>
      </w:r>
    </w:p>
    <w:p>
      <w:pPr>
        <w:snapToGrid w:val="0"/>
        <w:spacing w:line="480" w:lineRule="exact"/>
        <w:ind w:firstLine="560" w:firstLineChars="200"/>
        <w:rPr>
          <w:rFonts w:ascii="宋体" w:hAnsi="宋体" w:cs="宋体"/>
          <w:sz w:val="28"/>
          <w:szCs w:val="28"/>
        </w:rPr>
      </w:pPr>
      <w:r>
        <w:rPr>
          <w:rFonts w:hint="eastAsia" w:ascii="宋体" w:hAnsi="宋体" w:cs="宋体"/>
          <w:sz w:val="28"/>
          <w:szCs w:val="28"/>
        </w:rPr>
        <w:t>（2）供应商具备有效的环境标志产品认证证书；</w:t>
      </w:r>
    </w:p>
    <w:p>
      <w:pPr>
        <w:snapToGrid w:val="0"/>
        <w:spacing w:line="480" w:lineRule="exact"/>
        <w:ind w:firstLine="560" w:firstLineChars="200"/>
        <w:rPr>
          <w:rFonts w:ascii="宋体" w:hAnsi="宋体" w:cs="宋体"/>
          <w:sz w:val="28"/>
          <w:szCs w:val="28"/>
        </w:rPr>
      </w:pPr>
      <w:r>
        <w:rPr>
          <w:rFonts w:hint="eastAsia" w:ascii="宋体" w:hAnsi="宋体" w:cs="宋体"/>
          <w:sz w:val="28"/>
          <w:szCs w:val="28"/>
        </w:rPr>
        <w:t>（3）供应商需提供知识产权管理体系认证证书；</w:t>
      </w:r>
    </w:p>
    <w:p>
      <w:pPr>
        <w:spacing w:line="480" w:lineRule="exact"/>
        <w:ind w:firstLine="560" w:firstLineChars="200"/>
        <w:rPr>
          <w:rFonts w:ascii="宋体" w:hAnsi="宋体" w:cs="宋体"/>
          <w:sz w:val="28"/>
          <w:szCs w:val="28"/>
        </w:rPr>
      </w:pPr>
      <w:r>
        <w:rPr>
          <w:rFonts w:hint="eastAsia" w:ascii="宋体" w:hAnsi="宋体" w:cs="宋体"/>
          <w:sz w:val="28"/>
          <w:szCs w:val="28"/>
        </w:rPr>
        <w:t>（4）供应商获得CEC006-2016《绿色供应链评价技术规范 家具》四星级及以上评价，提供绿色供应链评价证书；</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（5）江津区财政局2018-2020年办公家具定点供应商入围单位（入围定点供应商不具备环保资质条件的，可以代理销售满足以上环保条件生产厂家的产品参与竞标，必须授权经销证明文件，资质文件备查）。</w:t>
      </w:r>
    </w:p>
    <w:bookmarkEnd w:id="0"/>
    <w:p>
      <w:pPr>
        <w:spacing w:line="480" w:lineRule="exact"/>
        <w:ind w:firstLine="560" w:firstLineChars="200"/>
        <w:rPr>
          <w:rFonts w:ascii="宋体" w:hAnsi="宋体" w:cs="宋体"/>
          <w:sz w:val="28"/>
          <w:szCs w:val="28"/>
        </w:rPr>
      </w:pPr>
      <w:r>
        <w:rPr>
          <w:rFonts w:hint="eastAsia" w:ascii="宋体" w:hAnsi="宋体" w:cs="宋体"/>
          <w:sz w:val="28"/>
          <w:szCs w:val="28"/>
        </w:rPr>
        <w:t>（二）投标文件组成</w:t>
      </w:r>
    </w:p>
    <w:p>
      <w:pPr>
        <w:spacing w:line="480" w:lineRule="exact"/>
        <w:ind w:firstLine="560" w:firstLineChars="200"/>
        <w:rPr>
          <w:rFonts w:ascii="宋体" w:hAnsi="宋体" w:cs="宋体"/>
          <w:sz w:val="28"/>
          <w:szCs w:val="28"/>
        </w:rPr>
      </w:pPr>
      <w:r>
        <w:rPr>
          <w:rFonts w:hint="eastAsia" w:ascii="宋体" w:hAnsi="宋体" w:cs="宋体"/>
          <w:sz w:val="28"/>
          <w:szCs w:val="28"/>
        </w:rPr>
        <w:t>第一部分：经济文件：总报价表，格式附后，不能手写，加盖公章。</w:t>
      </w:r>
    </w:p>
    <w:p>
      <w:pPr>
        <w:spacing w:line="480" w:lineRule="exact"/>
        <w:ind w:firstLine="560" w:firstLineChars="200"/>
        <w:rPr>
          <w:rFonts w:ascii="宋体" w:hAnsi="宋体" w:cs="宋体"/>
          <w:sz w:val="28"/>
          <w:szCs w:val="28"/>
        </w:rPr>
      </w:pPr>
      <w:r>
        <w:rPr>
          <w:rFonts w:hint="eastAsia" w:ascii="宋体" w:hAnsi="宋体" w:cs="宋体"/>
          <w:sz w:val="28"/>
          <w:szCs w:val="28"/>
        </w:rPr>
        <w:t>第二部分：商务文件：</w:t>
      </w:r>
    </w:p>
    <w:p>
      <w:pPr>
        <w:spacing w:line="480" w:lineRule="exact"/>
        <w:ind w:firstLine="560" w:firstLineChars="200"/>
        <w:rPr>
          <w:rFonts w:ascii="宋体" w:hAnsi="宋体" w:cs="宋体"/>
          <w:sz w:val="28"/>
          <w:szCs w:val="28"/>
        </w:rPr>
      </w:pPr>
      <w:r>
        <w:rPr>
          <w:rFonts w:hint="eastAsia" w:ascii="宋体" w:hAnsi="宋体" w:cs="宋体"/>
          <w:sz w:val="28"/>
          <w:szCs w:val="28"/>
        </w:rPr>
        <w:t>1、有效的营业执照（包含办公家具），税务登记证、组织机构代码证。三证合一只提供营业执照（复印件加盖鲜章）；</w:t>
      </w:r>
    </w:p>
    <w:p>
      <w:pPr>
        <w:spacing w:line="480" w:lineRule="exact"/>
        <w:ind w:firstLine="560" w:firstLineChars="200"/>
        <w:rPr>
          <w:rFonts w:ascii="宋体" w:hAnsi="宋体" w:cs="宋体"/>
          <w:sz w:val="28"/>
          <w:szCs w:val="28"/>
        </w:rPr>
      </w:pPr>
      <w:r>
        <w:rPr>
          <w:rFonts w:hint="eastAsia" w:ascii="宋体" w:hAnsi="宋体" w:cs="宋体"/>
          <w:sz w:val="28"/>
          <w:szCs w:val="28"/>
        </w:rPr>
        <w:t>2、法定代表人身份证明（格式附后），法定代表人委托他人参加者，还应提交法定代表人授权委托书（格式附后）；</w:t>
      </w:r>
    </w:p>
    <w:p>
      <w:pPr>
        <w:spacing w:line="480" w:lineRule="exact"/>
        <w:ind w:firstLine="560" w:firstLineChars="200"/>
        <w:rPr>
          <w:rFonts w:ascii="宋体" w:hAnsi="宋体" w:cs="宋体"/>
          <w:sz w:val="28"/>
          <w:szCs w:val="28"/>
        </w:rPr>
      </w:pPr>
      <w:r>
        <w:rPr>
          <w:rFonts w:hint="eastAsia" w:ascii="宋体" w:hAnsi="宋体" w:cs="宋体"/>
          <w:sz w:val="28"/>
          <w:szCs w:val="28"/>
        </w:rPr>
        <w:t>3、投标人特定资质证明；</w:t>
      </w:r>
    </w:p>
    <w:p>
      <w:pPr>
        <w:spacing w:line="480" w:lineRule="exact"/>
        <w:ind w:firstLine="560" w:firstLineChars="200"/>
        <w:rPr>
          <w:rFonts w:ascii="宋体" w:hAnsi="宋体" w:cs="宋体"/>
          <w:sz w:val="28"/>
          <w:szCs w:val="28"/>
        </w:rPr>
      </w:pPr>
      <w:r>
        <w:rPr>
          <w:rFonts w:hint="eastAsia" w:ascii="宋体" w:hAnsi="宋体" w:cs="宋体"/>
          <w:sz w:val="28"/>
          <w:szCs w:val="28"/>
        </w:rPr>
        <w:t>4、技术要求：格式自定；</w:t>
      </w:r>
    </w:p>
    <w:p>
      <w:pPr>
        <w:spacing w:line="480" w:lineRule="exact"/>
        <w:ind w:firstLine="560" w:firstLineChars="200"/>
        <w:rPr>
          <w:rFonts w:ascii="宋体" w:hAnsi="宋体" w:cs="宋体"/>
          <w:sz w:val="28"/>
          <w:szCs w:val="28"/>
        </w:rPr>
      </w:pPr>
      <w:r>
        <w:rPr>
          <w:rFonts w:hint="eastAsia" w:ascii="宋体" w:hAnsi="宋体" w:cs="宋体"/>
          <w:sz w:val="28"/>
          <w:szCs w:val="28"/>
        </w:rPr>
        <w:t>5、售后服务承诺：格式自定；</w:t>
      </w:r>
    </w:p>
    <w:p>
      <w:pPr>
        <w:pStyle w:val="2"/>
        <w:spacing w:line="480" w:lineRule="exact"/>
        <w:ind w:left="0" w:leftChars="0" w:firstLine="560" w:firstLineChars="200"/>
        <w:rPr>
          <w:rFonts w:ascii="宋体" w:hAnsi="宋体" w:cs="宋体"/>
          <w:sz w:val="28"/>
          <w:szCs w:val="28"/>
        </w:rPr>
      </w:pPr>
      <w:r>
        <w:rPr>
          <w:rFonts w:hint="eastAsia" w:ascii="宋体" w:hAnsi="宋体" w:cs="宋体"/>
          <w:sz w:val="28"/>
          <w:szCs w:val="28"/>
        </w:rPr>
        <w:t>6、招标人认为应当提供的其他资料。</w:t>
      </w:r>
    </w:p>
    <w:p>
      <w:pPr>
        <w:spacing w:line="480" w:lineRule="exact"/>
        <w:ind w:firstLine="560" w:firstLineChars="200"/>
        <w:rPr>
          <w:rFonts w:ascii="宋体" w:hAnsi="宋体" w:cs="宋体"/>
          <w:sz w:val="28"/>
          <w:szCs w:val="28"/>
        </w:rPr>
      </w:pPr>
      <w:r>
        <w:rPr>
          <w:rFonts w:hint="eastAsia" w:ascii="宋体" w:hAnsi="宋体" w:cs="宋体"/>
          <w:sz w:val="28"/>
          <w:szCs w:val="28"/>
        </w:rPr>
        <w:t>（三）投标文件的装订</w:t>
      </w:r>
    </w:p>
    <w:p>
      <w:pPr>
        <w:spacing w:line="480" w:lineRule="exact"/>
        <w:ind w:firstLine="560" w:firstLineChars="200"/>
        <w:rPr>
          <w:rFonts w:ascii="宋体" w:hAnsi="宋体" w:cs="宋体"/>
          <w:sz w:val="28"/>
          <w:szCs w:val="28"/>
        </w:rPr>
      </w:pPr>
      <w:r>
        <w:rPr>
          <w:rFonts w:hint="eastAsia" w:ascii="宋体" w:hAnsi="宋体" w:cs="宋体"/>
          <w:sz w:val="28"/>
          <w:szCs w:val="28"/>
        </w:rPr>
        <w:t>1、投标文件第一部分和第二部分装订为一册，必须编页码和目录，用A4纸打印并逐页盖章。</w:t>
      </w:r>
    </w:p>
    <w:p>
      <w:pPr>
        <w:spacing w:line="480" w:lineRule="exact"/>
        <w:ind w:firstLine="560" w:firstLineChars="200"/>
        <w:rPr>
          <w:rFonts w:ascii="宋体" w:hAnsi="宋体" w:cs="宋体"/>
          <w:sz w:val="28"/>
          <w:szCs w:val="28"/>
        </w:rPr>
      </w:pPr>
      <w:r>
        <w:rPr>
          <w:rFonts w:hint="eastAsia" w:ascii="宋体" w:hAnsi="宋体" w:cs="宋体"/>
          <w:sz w:val="28"/>
          <w:szCs w:val="28"/>
        </w:rPr>
        <w:t>2、投标文件要密封。密封面注明项目名称、投标单位。密封处加盖公章。</w:t>
      </w:r>
    </w:p>
    <w:p>
      <w:pPr>
        <w:spacing w:line="480" w:lineRule="exact"/>
        <w:ind w:firstLine="560" w:firstLineChars="200"/>
        <w:rPr>
          <w:rFonts w:ascii="宋体" w:hAnsi="宋体" w:cs="宋体"/>
          <w:sz w:val="28"/>
          <w:szCs w:val="28"/>
        </w:rPr>
      </w:pPr>
      <w:r>
        <w:rPr>
          <w:rFonts w:hint="eastAsia" w:ascii="宋体" w:hAnsi="宋体" w:cs="宋体"/>
          <w:sz w:val="28"/>
          <w:szCs w:val="28"/>
        </w:rPr>
        <w:t>（四）有关要求：</w:t>
      </w:r>
    </w:p>
    <w:p>
      <w:pPr>
        <w:spacing w:line="480" w:lineRule="exact"/>
        <w:ind w:firstLine="560" w:firstLineChars="200"/>
        <w:rPr>
          <w:rFonts w:ascii="宋体" w:hAnsi="宋体" w:cs="宋体"/>
          <w:sz w:val="28"/>
          <w:szCs w:val="28"/>
        </w:rPr>
      </w:pPr>
      <w:r>
        <w:rPr>
          <w:rFonts w:hint="eastAsia" w:ascii="宋体" w:hAnsi="宋体" w:cs="宋体"/>
          <w:sz w:val="28"/>
          <w:szCs w:val="28"/>
        </w:rPr>
        <w:t>1、各投标人只对本项目作唯一报价。</w:t>
      </w:r>
    </w:p>
    <w:p>
      <w:pPr>
        <w:spacing w:line="480" w:lineRule="exact"/>
        <w:ind w:firstLine="560" w:firstLineChars="200"/>
        <w:rPr>
          <w:rFonts w:ascii="宋体" w:hAnsi="宋体" w:cs="宋体"/>
          <w:sz w:val="28"/>
          <w:szCs w:val="28"/>
        </w:rPr>
      </w:pPr>
      <w:r>
        <w:rPr>
          <w:rFonts w:hint="eastAsia" w:ascii="宋体" w:hAnsi="宋体" w:cs="宋体"/>
          <w:sz w:val="28"/>
          <w:szCs w:val="28"/>
        </w:rPr>
        <w:t>2、有以下情形之一的，按无效标处理：</w:t>
      </w:r>
    </w:p>
    <w:p>
      <w:pPr>
        <w:spacing w:line="480" w:lineRule="exact"/>
        <w:ind w:firstLine="560" w:firstLineChars="200"/>
        <w:rPr>
          <w:rFonts w:ascii="宋体" w:hAnsi="宋体" w:cs="宋体"/>
          <w:sz w:val="28"/>
          <w:szCs w:val="28"/>
        </w:rPr>
      </w:pPr>
      <w:r>
        <w:rPr>
          <w:rFonts w:hint="eastAsia" w:ascii="宋体" w:hAnsi="宋体" w:cs="宋体"/>
          <w:sz w:val="28"/>
          <w:szCs w:val="28"/>
        </w:rPr>
        <w:t>（1）投标报价超出采购最高限价的；</w:t>
      </w:r>
    </w:p>
    <w:p>
      <w:pPr>
        <w:spacing w:line="480" w:lineRule="exact"/>
        <w:ind w:firstLine="560" w:firstLineChars="200"/>
        <w:rPr>
          <w:rFonts w:ascii="宋体" w:hAnsi="宋体" w:cs="宋体"/>
          <w:sz w:val="28"/>
          <w:szCs w:val="28"/>
        </w:rPr>
      </w:pPr>
      <w:r>
        <w:rPr>
          <w:rFonts w:hint="eastAsia" w:ascii="宋体" w:hAnsi="宋体" w:cs="宋体"/>
          <w:sz w:val="28"/>
          <w:szCs w:val="28"/>
        </w:rPr>
        <w:t>（2）投标文件组成内容不齐的；</w:t>
      </w:r>
    </w:p>
    <w:p>
      <w:pPr>
        <w:spacing w:line="480" w:lineRule="exact"/>
        <w:ind w:firstLine="560" w:firstLineChars="200"/>
        <w:rPr>
          <w:rFonts w:ascii="宋体" w:hAnsi="宋体" w:cs="宋体"/>
          <w:sz w:val="28"/>
          <w:szCs w:val="28"/>
        </w:rPr>
      </w:pPr>
      <w:r>
        <w:rPr>
          <w:rFonts w:hint="eastAsia" w:ascii="宋体" w:hAnsi="宋体" w:cs="宋体"/>
          <w:sz w:val="28"/>
          <w:szCs w:val="28"/>
        </w:rPr>
        <w:t>（3）投标文件未装订成册且未按要求加盖公章的；</w:t>
      </w:r>
    </w:p>
    <w:p>
      <w:pPr>
        <w:spacing w:line="480" w:lineRule="exact"/>
        <w:ind w:firstLine="560" w:firstLineChars="200"/>
        <w:rPr>
          <w:rFonts w:ascii="宋体" w:hAnsi="宋体" w:cs="宋体"/>
          <w:sz w:val="28"/>
          <w:szCs w:val="28"/>
        </w:rPr>
      </w:pPr>
      <w:r>
        <w:rPr>
          <w:rFonts w:hint="eastAsia" w:ascii="宋体" w:hAnsi="宋体" w:cs="宋体"/>
          <w:sz w:val="28"/>
          <w:szCs w:val="28"/>
        </w:rPr>
        <w:t>（4）报价不完整或出现二个及以上报价的；</w:t>
      </w:r>
    </w:p>
    <w:p>
      <w:pPr>
        <w:spacing w:line="480" w:lineRule="exact"/>
        <w:ind w:firstLine="560" w:firstLineChars="200"/>
        <w:rPr>
          <w:rFonts w:ascii="宋体" w:hAnsi="宋体" w:cs="宋体"/>
          <w:sz w:val="28"/>
          <w:szCs w:val="28"/>
        </w:rPr>
      </w:pPr>
      <w:r>
        <w:rPr>
          <w:rFonts w:hint="eastAsia" w:ascii="宋体" w:hAnsi="宋体" w:cs="宋体"/>
          <w:sz w:val="28"/>
          <w:szCs w:val="28"/>
        </w:rPr>
        <w:t>（5）投标文件不能完全满足项目实质性要求的。</w:t>
      </w:r>
    </w:p>
    <w:p>
      <w:pPr>
        <w:spacing w:line="480" w:lineRule="exact"/>
        <w:ind w:firstLine="560" w:firstLineChars="200"/>
        <w:rPr>
          <w:rFonts w:ascii="宋体" w:hAnsi="宋体" w:cs="宋体"/>
          <w:sz w:val="28"/>
          <w:szCs w:val="28"/>
        </w:rPr>
      </w:pPr>
      <w:r>
        <w:rPr>
          <w:rFonts w:hint="eastAsia" w:ascii="宋体" w:hAnsi="宋体" w:cs="宋体"/>
          <w:sz w:val="28"/>
          <w:szCs w:val="28"/>
        </w:rPr>
        <w:t>3、超过规定时间送达或未按要求密封的投标文件不予受理。</w:t>
      </w:r>
    </w:p>
    <w:p>
      <w:pPr>
        <w:spacing w:line="480" w:lineRule="exact"/>
        <w:ind w:firstLine="560" w:firstLineChars="200"/>
        <w:rPr>
          <w:rFonts w:ascii="宋体" w:hAnsi="宋体" w:cs="宋体"/>
          <w:sz w:val="28"/>
          <w:szCs w:val="28"/>
        </w:rPr>
      </w:pPr>
      <w:r>
        <w:rPr>
          <w:rFonts w:hint="eastAsia" w:ascii="宋体" w:hAnsi="宋体" w:cs="宋体"/>
          <w:sz w:val="28"/>
          <w:szCs w:val="28"/>
        </w:rPr>
        <w:t>4、投标文件一经收取不予退还，所产生费用由投标人自行负责。</w:t>
      </w:r>
    </w:p>
    <w:p>
      <w:pPr>
        <w:spacing w:line="480" w:lineRule="exact"/>
        <w:ind w:firstLine="560" w:firstLineChars="200"/>
        <w:rPr>
          <w:rFonts w:ascii="宋体" w:hAnsi="宋体" w:cs="宋体"/>
          <w:sz w:val="28"/>
          <w:szCs w:val="28"/>
        </w:rPr>
      </w:pPr>
      <w:r>
        <w:rPr>
          <w:rFonts w:hint="eastAsia" w:ascii="宋体" w:hAnsi="宋体" w:cs="宋体"/>
          <w:sz w:val="28"/>
          <w:szCs w:val="28"/>
        </w:rPr>
        <w:t>5、</w:t>
      </w:r>
      <w:r>
        <w:rPr>
          <w:rFonts w:hint="eastAsia" w:ascii="宋体" w:hAnsi="宋体" w:cs="宋体"/>
          <w:color w:val="000000"/>
          <w:sz w:val="28"/>
          <w:szCs w:val="28"/>
        </w:rPr>
        <w:t>报价包含：</w:t>
      </w:r>
      <w:r>
        <w:rPr>
          <w:rFonts w:hint="eastAsia" w:ascii="宋体" w:hAnsi="宋体" w:cs="宋体"/>
          <w:sz w:val="28"/>
          <w:szCs w:val="28"/>
        </w:rPr>
        <w:t>货物费、运输费、税务等一切费用，并且提供票据真实及时。</w:t>
      </w:r>
    </w:p>
    <w:p>
      <w:pPr>
        <w:spacing w:line="480" w:lineRule="exact"/>
        <w:ind w:firstLine="560" w:firstLineChars="200"/>
        <w:rPr>
          <w:rFonts w:ascii="宋体" w:hAnsi="宋体" w:cs="宋体"/>
          <w:sz w:val="28"/>
          <w:szCs w:val="28"/>
        </w:rPr>
      </w:pPr>
      <w:r>
        <w:rPr>
          <w:rFonts w:hint="eastAsia" w:ascii="宋体" w:hAnsi="宋体" w:cs="宋体"/>
          <w:color w:val="000000"/>
          <w:sz w:val="28"/>
          <w:szCs w:val="28"/>
        </w:rPr>
        <w:t>6、</w:t>
      </w:r>
      <w:r>
        <w:rPr>
          <w:rFonts w:hint="eastAsia" w:ascii="宋体" w:hAnsi="宋体" w:cs="宋体"/>
          <w:sz w:val="28"/>
          <w:szCs w:val="28"/>
        </w:rPr>
        <w:t>投标供应商投标时注明所报价商品规格型号，所供商品必须满足招标单位要求。</w:t>
      </w:r>
    </w:p>
    <w:p>
      <w:pPr>
        <w:spacing w:line="48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7、投标人投标前需前往现场进行实地考查了解咨询详情，未考察者一律视为已了解实地情况。</w:t>
      </w:r>
    </w:p>
    <w:p>
      <w:pPr>
        <w:spacing w:line="480" w:lineRule="exact"/>
        <w:ind w:firstLine="560" w:firstLineChars="200"/>
        <w:rPr>
          <w:rFonts w:ascii="宋体" w:hAnsi="宋体" w:cs="宋体"/>
          <w:sz w:val="28"/>
          <w:szCs w:val="28"/>
        </w:rPr>
      </w:pPr>
      <w:r>
        <w:rPr>
          <w:rFonts w:hint="eastAsia" w:ascii="宋体" w:hAnsi="宋体" w:cs="宋体"/>
          <w:sz w:val="28"/>
          <w:szCs w:val="28"/>
        </w:rPr>
        <w:t>8、投标人需在开标前交纳投标保证金壹仟元，投标保证金注明所投项目名称和公司全称，未中标人30日内办理退还，中标者作为履约保证金，直到竣工验收合格后无息退还。保证金最迟在3月11日17:00前转入重庆市江津区中心医院账号：1569010120010004924 开户行：重庆农村商业银行江津支行。</w:t>
      </w:r>
    </w:p>
    <w:p>
      <w:pPr>
        <w:spacing w:line="480" w:lineRule="exact"/>
        <w:ind w:firstLine="560" w:firstLineChars="200"/>
        <w:rPr>
          <w:rFonts w:ascii="宋体" w:hAnsi="宋体" w:cs="宋体"/>
          <w:kern w:val="0"/>
          <w:sz w:val="28"/>
          <w:szCs w:val="28"/>
        </w:rPr>
      </w:pPr>
      <w:r>
        <w:rPr>
          <w:rFonts w:hint="eastAsia" w:ascii="宋体" w:hAnsi="宋体" w:cs="宋体"/>
          <w:sz w:val="28"/>
          <w:szCs w:val="28"/>
        </w:rPr>
        <w:t>9、投标保证金未注明所投项目名称和公司全称的，或逾期缴纳投标保证金的投标文件不予受理，且后果自负。</w:t>
      </w:r>
      <w:bookmarkStart w:id="1" w:name="_GoBack"/>
      <w:bookmarkEnd w:id="1"/>
    </w:p>
    <w:p>
      <w:pPr>
        <w:autoSpaceDE w:val="0"/>
        <w:spacing w:line="480" w:lineRule="exact"/>
        <w:ind w:firstLine="560" w:firstLineChars="200"/>
        <w:rPr>
          <w:rFonts w:ascii="宋体" w:hAnsi="宋体" w:cs="宋体"/>
          <w:sz w:val="28"/>
          <w:szCs w:val="28"/>
        </w:rPr>
      </w:pPr>
      <w:r>
        <w:rPr>
          <w:rFonts w:hint="eastAsia" w:ascii="宋体" w:hAnsi="宋体" w:cs="宋体"/>
          <w:sz w:val="28"/>
          <w:szCs w:val="28"/>
        </w:rPr>
        <w:t>六、中标人确定办法</w:t>
      </w:r>
    </w:p>
    <w:p>
      <w:pPr>
        <w:autoSpaceDE w:val="0"/>
        <w:spacing w:line="480" w:lineRule="exact"/>
        <w:ind w:firstLine="560" w:firstLineChars="200"/>
        <w:rPr>
          <w:rFonts w:ascii="宋体" w:hAnsi="宋体" w:cs="宋体"/>
          <w:sz w:val="28"/>
          <w:szCs w:val="28"/>
        </w:rPr>
      </w:pPr>
      <w:r>
        <w:rPr>
          <w:rFonts w:hint="eastAsia" w:ascii="宋体" w:hAnsi="宋体" w:cs="宋体"/>
          <w:sz w:val="28"/>
          <w:szCs w:val="28"/>
        </w:rPr>
        <w:t>（一）采取以总价最低价评标法确定成交。即以满足采购需求的最低报价成交；如果出现两个及以上相同的最低报价，则由报价最低的投标人再次报价直至出现最低报价为止。</w:t>
      </w:r>
    </w:p>
    <w:p>
      <w:pPr>
        <w:autoSpaceDE w:val="0"/>
        <w:spacing w:line="480" w:lineRule="exact"/>
        <w:ind w:firstLine="560" w:firstLineChars="200"/>
        <w:rPr>
          <w:rFonts w:ascii="宋体" w:hAnsi="宋体" w:cs="宋体"/>
          <w:sz w:val="28"/>
          <w:szCs w:val="28"/>
        </w:rPr>
      </w:pPr>
      <w:r>
        <w:rPr>
          <w:rFonts w:hint="eastAsia" w:ascii="宋体" w:hAnsi="宋体" w:cs="宋体"/>
          <w:sz w:val="28"/>
          <w:szCs w:val="28"/>
        </w:rPr>
        <w:t>（二）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autoSpaceDE w:val="0"/>
        <w:spacing w:line="480" w:lineRule="exact"/>
        <w:ind w:firstLine="560" w:firstLineChars="200"/>
        <w:rPr>
          <w:rFonts w:ascii="宋体" w:hAnsi="宋体" w:cs="宋体"/>
          <w:sz w:val="28"/>
          <w:szCs w:val="28"/>
        </w:rPr>
      </w:pPr>
      <w:r>
        <w:rPr>
          <w:rFonts w:hint="eastAsia" w:ascii="宋体" w:hAnsi="宋体" w:cs="宋体"/>
          <w:sz w:val="28"/>
          <w:szCs w:val="28"/>
        </w:rPr>
        <w:t>七、投标人虚假投标、使用虚假材料、恶意方式质疑和不履约等行为的处理细则：</w:t>
      </w:r>
    </w:p>
    <w:p>
      <w:pPr>
        <w:autoSpaceDE w:val="0"/>
        <w:spacing w:line="480" w:lineRule="exact"/>
        <w:ind w:firstLine="560" w:firstLineChars="200"/>
        <w:rPr>
          <w:rFonts w:ascii="宋体" w:hAnsi="宋体" w:cs="宋体"/>
          <w:sz w:val="28"/>
          <w:szCs w:val="28"/>
        </w:rPr>
      </w:pPr>
      <w:r>
        <w:rPr>
          <w:rFonts w:hint="eastAsia" w:ascii="宋体" w:hAnsi="宋体" w:cs="宋体"/>
          <w:sz w:val="28"/>
          <w:szCs w:val="28"/>
        </w:rPr>
        <w:t>（一）若投标人的投标文件中资格证明文件缺少任何一项，投标人将承担投标无效的风险（采购单位将不再采取任何补救措施和通过任何方式寻求投标文件以外的任何文件使其无效投标变更为有效投标）。</w:t>
      </w:r>
    </w:p>
    <w:p>
      <w:pPr>
        <w:autoSpaceDE w:val="0"/>
        <w:spacing w:line="480" w:lineRule="exact"/>
        <w:ind w:firstLine="560" w:firstLineChars="200"/>
        <w:rPr>
          <w:rFonts w:ascii="宋体" w:hAnsi="宋体" w:cs="宋体"/>
          <w:sz w:val="28"/>
          <w:szCs w:val="28"/>
        </w:rPr>
      </w:pPr>
      <w:r>
        <w:rPr>
          <w:rFonts w:hint="eastAsia" w:ascii="宋体" w:hAnsi="宋体" w:cs="宋体"/>
          <w:sz w:val="28"/>
          <w:szCs w:val="28"/>
        </w:rPr>
        <w:t>（二）经查实，若投标人有提供虚假证明文件的行为，集中采购机构将向有关部门通报、报经政府采购监督管理部门同意后停止其参加江津区政府采购活动等处理。</w:t>
      </w:r>
    </w:p>
    <w:p>
      <w:pPr>
        <w:autoSpaceDE w:val="0"/>
        <w:spacing w:line="480" w:lineRule="exact"/>
        <w:ind w:firstLine="560" w:firstLineChars="200"/>
        <w:rPr>
          <w:rFonts w:ascii="宋体" w:hAnsi="宋体" w:cs="宋体"/>
          <w:sz w:val="28"/>
          <w:szCs w:val="28"/>
        </w:rPr>
      </w:pPr>
      <w:r>
        <w:rPr>
          <w:rFonts w:hint="eastAsia" w:ascii="宋体" w:hAnsi="宋体" w:cs="宋体"/>
          <w:sz w:val="28"/>
          <w:szCs w:val="28"/>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pPr>
        <w:autoSpaceDE w:val="0"/>
        <w:spacing w:line="480" w:lineRule="exact"/>
        <w:ind w:firstLine="560" w:firstLineChars="200"/>
        <w:rPr>
          <w:rFonts w:ascii="宋体" w:hAnsi="宋体" w:cs="宋体"/>
          <w:sz w:val="28"/>
          <w:szCs w:val="28"/>
        </w:rPr>
      </w:pPr>
      <w:r>
        <w:rPr>
          <w:rFonts w:hint="eastAsia" w:ascii="宋体" w:hAnsi="宋体" w:cs="宋体"/>
          <w:sz w:val="28"/>
          <w:szCs w:val="28"/>
        </w:rPr>
        <w:t>八、质量保证及售后服务</w:t>
      </w:r>
    </w:p>
    <w:p>
      <w:pPr>
        <w:spacing w:line="480" w:lineRule="exact"/>
        <w:ind w:firstLine="560" w:firstLineChars="200"/>
        <w:rPr>
          <w:rFonts w:ascii="宋体" w:hAnsi="宋体" w:cs="宋体"/>
          <w:sz w:val="28"/>
          <w:szCs w:val="28"/>
        </w:rPr>
      </w:pPr>
      <w:r>
        <w:rPr>
          <w:rFonts w:hint="eastAsia" w:ascii="宋体" w:hAnsi="宋体" w:cs="宋体"/>
          <w:sz w:val="28"/>
          <w:szCs w:val="28"/>
        </w:rPr>
        <w:t>（一）产品质量保证</w:t>
      </w:r>
    </w:p>
    <w:p>
      <w:pPr>
        <w:spacing w:line="480" w:lineRule="exact"/>
        <w:ind w:firstLine="560" w:firstLineChars="200"/>
        <w:rPr>
          <w:rFonts w:ascii="宋体" w:hAnsi="宋体" w:cs="宋体"/>
          <w:sz w:val="28"/>
          <w:szCs w:val="28"/>
        </w:rPr>
      </w:pPr>
      <w:r>
        <w:rPr>
          <w:rFonts w:hint="eastAsia" w:ascii="宋体" w:hAnsi="宋体" w:cs="宋体"/>
          <w:sz w:val="28"/>
          <w:szCs w:val="28"/>
        </w:rPr>
        <w:t>质保期两年，投标人应明确承诺：供应商本着诚实可信原则，投标产品属于国家正品，其产品质量保证期不得低于“三包”规定，不得提供假冒劣质产品，否则以采购总额10倍赔偿。</w:t>
      </w:r>
    </w:p>
    <w:p>
      <w:pPr>
        <w:spacing w:line="480" w:lineRule="exact"/>
        <w:ind w:firstLine="560" w:firstLineChars="200"/>
        <w:rPr>
          <w:rFonts w:ascii="宋体" w:hAnsi="宋体" w:cs="宋体"/>
          <w:sz w:val="28"/>
          <w:szCs w:val="28"/>
        </w:rPr>
      </w:pPr>
      <w:r>
        <w:rPr>
          <w:rFonts w:hint="eastAsia" w:ascii="宋体" w:hAnsi="宋体" w:cs="宋体"/>
          <w:sz w:val="28"/>
          <w:szCs w:val="28"/>
        </w:rPr>
        <w:t>（二）售后服务内容</w:t>
      </w:r>
    </w:p>
    <w:p>
      <w:pPr>
        <w:pStyle w:val="9"/>
        <w:autoSpaceDE w:val="0"/>
        <w:spacing w:line="480" w:lineRule="exact"/>
        <w:ind w:left="0" w:leftChars="0" w:firstLine="560" w:firstLineChars="200"/>
        <w:rPr>
          <w:rFonts w:ascii="宋体" w:hAnsi="宋体" w:cs="宋体"/>
          <w:sz w:val="28"/>
          <w:szCs w:val="28"/>
        </w:rPr>
      </w:pPr>
      <w:r>
        <w:rPr>
          <w:rFonts w:hint="eastAsia" w:ascii="宋体" w:hAnsi="宋体" w:cs="宋体"/>
          <w:color w:val="000000"/>
          <w:sz w:val="28"/>
          <w:szCs w:val="28"/>
        </w:rPr>
        <w:t>（1）</w:t>
      </w:r>
      <w:r>
        <w:rPr>
          <w:rFonts w:hint="eastAsia" w:ascii="宋体" w:hAnsi="宋体" w:cs="宋体"/>
          <w:sz w:val="28"/>
          <w:szCs w:val="28"/>
        </w:rPr>
        <w:t>电话咨询：供应商和厂家应当为用户提供技术援助电话，解答用户在使用中遇到的问题，及时为用户提出解决问题的建议；</w:t>
      </w:r>
    </w:p>
    <w:p>
      <w:pPr>
        <w:pStyle w:val="9"/>
        <w:autoSpaceDE w:val="0"/>
        <w:spacing w:line="480" w:lineRule="exact"/>
        <w:ind w:left="0" w:leftChars="0" w:firstLine="560" w:firstLineChars="200"/>
        <w:rPr>
          <w:rFonts w:ascii="宋体" w:hAnsi="宋体" w:cs="宋体"/>
          <w:color w:val="000000"/>
          <w:sz w:val="28"/>
          <w:szCs w:val="28"/>
        </w:rPr>
      </w:pPr>
      <w:r>
        <w:rPr>
          <w:rFonts w:hint="eastAsia" w:ascii="宋体" w:hAnsi="宋体" w:cs="宋体"/>
          <w:color w:val="000000"/>
          <w:sz w:val="28"/>
          <w:szCs w:val="28"/>
        </w:rPr>
        <w:t>（2）现场响应：用户遇到使用及技术问题，电话咨询不能解决的，供应商和厂家应在12小时内上门处理。</w:t>
      </w:r>
    </w:p>
    <w:p>
      <w:pPr>
        <w:spacing w:line="480" w:lineRule="exact"/>
        <w:ind w:firstLine="560" w:firstLineChars="200"/>
        <w:rPr>
          <w:rFonts w:ascii="宋体" w:hAnsi="宋体" w:cs="宋体"/>
          <w:sz w:val="28"/>
          <w:szCs w:val="28"/>
        </w:rPr>
      </w:pPr>
      <w:r>
        <w:rPr>
          <w:rFonts w:hint="eastAsia" w:ascii="宋体" w:hAnsi="宋体" w:cs="宋体"/>
          <w:sz w:val="28"/>
          <w:szCs w:val="28"/>
        </w:rPr>
        <w:t>（3）免费送货上门到采购人指定地点。</w:t>
      </w:r>
    </w:p>
    <w:p>
      <w:pPr>
        <w:spacing w:line="480" w:lineRule="exact"/>
        <w:ind w:firstLine="560" w:firstLineChars="200"/>
        <w:rPr>
          <w:rFonts w:ascii="宋体" w:hAnsi="宋体" w:cs="宋体"/>
          <w:sz w:val="28"/>
          <w:szCs w:val="28"/>
        </w:rPr>
      </w:pPr>
      <w:r>
        <w:rPr>
          <w:rFonts w:hint="eastAsia" w:ascii="宋体" w:hAnsi="宋体" w:cs="宋体"/>
          <w:sz w:val="28"/>
          <w:szCs w:val="28"/>
        </w:rPr>
        <w:t>九、验收和付款方式</w:t>
      </w:r>
    </w:p>
    <w:p>
      <w:pPr>
        <w:spacing w:line="480" w:lineRule="exact"/>
        <w:ind w:firstLine="560" w:firstLineChars="200"/>
        <w:rPr>
          <w:rFonts w:ascii="宋体" w:hAnsi="宋体" w:cs="宋体"/>
          <w:sz w:val="28"/>
          <w:szCs w:val="28"/>
        </w:rPr>
      </w:pPr>
      <w:r>
        <w:rPr>
          <w:rFonts w:hint="eastAsia" w:ascii="宋体" w:hAnsi="宋体" w:cs="宋体"/>
          <w:sz w:val="28"/>
          <w:szCs w:val="28"/>
        </w:rPr>
        <w:t>(一)交货地点：重庆市江津区中心医院职工食堂。</w:t>
      </w:r>
    </w:p>
    <w:p>
      <w:pPr>
        <w:spacing w:line="480" w:lineRule="exact"/>
        <w:ind w:firstLine="560" w:firstLineChars="200"/>
        <w:rPr>
          <w:rFonts w:ascii="宋体" w:hAnsi="宋体" w:cs="宋体"/>
          <w:sz w:val="28"/>
          <w:szCs w:val="28"/>
        </w:rPr>
      </w:pPr>
      <w:r>
        <w:rPr>
          <w:rFonts w:hint="eastAsia" w:ascii="宋体" w:hAnsi="宋体" w:cs="宋体"/>
          <w:sz w:val="28"/>
          <w:szCs w:val="28"/>
        </w:rPr>
        <w:t>(二）交货期（或为：实施时间）</w:t>
      </w:r>
    </w:p>
    <w:p>
      <w:pPr>
        <w:spacing w:line="480" w:lineRule="exact"/>
        <w:ind w:firstLine="560" w:firstLineChars="200"/>
        <w:rPr>
          <w:rFonts w:ascii="宋体" w:hAnsi="宋体" w:cs="宋体"/>
          <w:sz w:val="28"/>
          <w:szCs w:val="28"/>
        </w:rPr>
      </w:pPr>
      <w:r>
        <w:rPr>
          <w:rFonts w:hint="eastAsia" w:ascii="宋体" w:hAnsi="宋体" w:cs="宋体"/>
          <w:sz w:val="28"/>
          <w:szCs w:val="28"/>
        </w:rPr>
        <w:t>中标人应在合同签订后10个工作日内交货并完成安装调试。</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(三)验收方式：供需双方对商品质量、规格型号、数量、单价等进行现场验收合格后签字确认，不合格拒收。 </w:t>
      </w:r>
    </w:p>
    <w:p>
      <w:pPr>
        <w:spacing w:line="480" w:lineRule="exact"/>
        <w:ind w:firstLine="560" w:firstLineChars="200"/>
        <w:rPr>
          <w:rFonts w:ascii="宋体" w:hAnsi="宋体" w:cs="宋体"/>
          <w:sz w:val="28"/>
          <w:szCs w:val="28"/>
        </w:rPr>
      </w:pPr>
      <w:r>
        <w:rPr>
          <w:rFonts w:hint="eastAsia" w:ascii="宋体" w:hAnsi="宋体" w:cs="宋体"/>
          <w:sz w:val="28"/>
          <w:szCs w:val="28"/>
        </w:rPr>
        <w:t>(四) 付款：安装调试完毕正常使用后30个工作日内支付95%，两年质保期满后无质量问题情况下无息支付5%余款。</w:t>
      </w:r>
    </w:p>
    <w:p>
      <w:pPr>
        <w:spacing w:line="480" w:lineRule="exact"/>
        <w:ind w:firstLine="560" w:firstLineChars="200"/>
        <w:rPr>
          <w:rFonts w:ascii="宋体" w:hAnsi="宋体" w:cs="宋体"/>
          <w:sz w:val="28"/>
          <w:szCs w:val="28"/>
        </w:rPr>
      </w:pPr>
      <w:r>
        <w:rPr>
          <w:rFonts w:hint="eastAsia" w:ascii="宋体" w:hAnsi="宋体" w:cs="宋体"/>
          <w:sz w:val="28"/>
          <w:szCs w:val="28"/>
        </w:rPr>
        <w:t>十、咨询电话:</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徐老师、石老师 电话：023-47520861 </w:t>
      </w:r>
    </w:p>
    <w:p>
      <w:pPr>
        <w:spacing w:line="400" w:lineRule="exact"/>
        <w:jc w:val="center"/>
        <w:rPr>
          <w:rFonts w:ascii="宋体" w:cs="宋体"/>
          <w:sz w:val="36"/>
          <w:szCs w:val="36"/>
        </w:rPr>
      </w:pPr>
    </w:p>
    <w:p>
      <w:pPr>
        <w:spacing w:line="400" w:lineRule="exact"/>
        <w:jc w:val="center"/>
        <w:rPr>
          <w:rFonts w:ascii="宋体" w:cs="宋体"/>
          <w:sz w:val="36"/>
          <w:szCs w:val="36"/>
        </w:rPr>
      </w:pPr>
    </w:p>
    <w:p>
      <w:pPr>
        <w:spacing w:line="400" w:lineRule="exact"/>
        <w:jc w:val="center"/>
        <w:rPr>
          <w:rFonts w:ascii="宋体" w:cs="宋体"/>
          <w:sz w:val="36"/>
          <w:szCs w:val="36"/>
        </w:rPr>
      </w:pPr>
    </w:p>
    <w:p>
      <w:pPr>
        <w:spacing w:line="400" w:lineRule="exact"/>
        <w:jc w:val="center"/>
        <w:rPr>
          <w:rFonts w:ascii="宋体" w:cs="宋体"/>
          <w:sz w:val="36"/>
          <w:szCs w:val="36"/>
        </w:rPr>
      </w:pPr>
    </w:p>
    <w:p>
      <w:pPr>
        <w:spacing w:line="400" w:lineRule="exact"/>
        <w:rPr>
          <w:rFonts w:ascii="宋体" w:cs="宋体"/>
          <w:sz w:val="36"/>
          <w:szCs w:val="36"/>
        </w:rPr>
      </w:pPr>
    </w:p>
    <w:p>
      <w:pPr>
        <w:spacing w:line="400" w:lineRule="exact"/>
        <w:jc w:val="center"/>
        <w:rPr>
          <w:rFonts w:ascii="宋体" w:cs="宋体"/>
          <w:sz w:val="36"/>
          <w:szCs w:val="36"/>
        </w:rPr>
      </w:pPr>
    </w:p>
    <w:p>
      <w:pPr>
        <w:spacing w:line="400" w:lineRule="exact"/>
        <w:jc w:val="center"/>
        <w:rPr>
          <w:rFonts w:cs="微软雅黑"/>
          <w:sz w:val="36"/>
          <w:szCs w:val="36"/>
        </w:rPr>
      </w:pPr>
      <w:r>
        <w:rPr>
          <w:rFonts w:hint="eastAsia" w:ascii="宋体" w:cs="宋体"/>
          <w:sz w:val="36"/>
          <w:szCs w:val="36"/>
        </w:rPr>
        <w:t>总</w:t>
      </w:r>
      <w:r>
        <w:rPr>
          <w:rFonts w:hint="eastAsia" w:cs="微软雅黑"/>
          <w:sz w:val="36"/>
          <w:szCs w:val="36"/>
        </w:rPr>
        <w:t>报价表</w:t>
      </w:r>
    </w:p>
    <w:p>
      <w:pPr>
        <w:spacing w:line="500" w:lineRule="exact"/>
        <w:ind w:firstLine="320" w:firstLineChars="100"/>
        <w:rPr>
          <w:rFonts w:ascii="方正仿宋_GBK" w:hAnsi="方正仿宋_GBK" w:eastAsia="方正仿宋_GBK" w:cs="方正仿宋_GBK"/>
          <w:sz w:val="32"/>
          <w:szCs w:val="32"/>
        </w:rPr>
      </w:pPr>
    </w:p>
    <w:p>
      <w:pPr>
        <w:spacing w:line="500" w:lineRule="exact"/>
        <w:ind w:firstLine="320" w:firstLineChars="1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单位：元</w:t>
      </w:r>
    </w:p>
    <w:p>
      <w:pPr>
        <w:spacing w:line="500" w:lineRule="exact"/>
        <w:ind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招标项目名称：</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3480"/>
        <w:gridCol w:w="3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2167"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投标人名称</w:t>
            </w:r>
          </w:p>
        </w:tc>
        <w:tc>
          <w:tcPr>
            <w:tcW w:w="7461" w:type="dxa"/>
            <w:gridSpan w:val="2"/>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2167"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数量</w:t>
            </w:r>
          </w:p>
        </w:tc>
        <w:tc>
          <w:tcPr>
            <w:tcW w:w="34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单价（元）</w:t>
            </w:r>
          </w:p>
        </w:tc>
        <w:tc>
          <w:tcPr>
            <w:tcW w:w="398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2167"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47.4平方米</w:t>
            </w:r>
          </w:p>
        </w:tc>
        <w:tc>
          <w:tcPr>
            <w:tcW w:w="3480" w:type="dxa"/>
            <w:tcBorders>
              <w:top w:val="single" w:color="auto" w:sz="4" w:space="0"/>
              <w:left w:val="single" w:color="auto" w:sz="4" w:space="0"/>
              <w:bottom w:val="single" w:color="auto" w:sz="4" w:space="0"/>
              <w:right w:val="single" w:color="auto" w:sz="4" w:space="0"/>
            </w:tcBorders>
            <w:noWrap/>
          </w:tcPr>
          <w:p>
            <w:pPr>
              <w:spacing w:line="500" w:lineRule="exact"/>
              <w:rPr>
                <w:rFonts w:ascii="方正仿宋_GBK" w:hAnsi="方正仿宋_GBK" w:eastAsia="方正仿宋_GBK" w:cs="方正仿宋_GBK"/>
                <w:sz w:val="32"/>
                <w:szCs w:val="32"/>
              </w:rPr>
            </w:pPr>
          </w:p>
        </w:tc>
        <w:tc>
          <w:tcPr>
            <w:tcW w:w="3981" w:type="dxa"/>
            <w:tcBorders>
              <w:top w:val="single" w:color="auto" w:sz="4" w:space="0"/>
              <w:left w:val="single" w:color="auto" w:sz="4" w:space="0"/>
              <w:bottom w:val="single" w:color="auto" w:sz="4" w:space="0"/>
              <w:right w:val="single" w:color="auto" w:sz="4" w:space="0"/>
            </w:tcBorders>
            <w:noWrap/>
          </w:tcPr>
          <w:p>
            <w:pPr>
              <w:spacing w:line="500" w:lineRule="exact"/>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9628" w:type="dxa"/>
            <w:gridSpan w:val="3"/>
            <w:tcBorders>
              <w:top w:val="single" w:color="auto" w:sz="4" w:space="0"/>
              <w:left w:val="single" w:color="auto" w:sz="4" w:space="0"/>
              <w:bottom w:val="single" w:color="auto" w:sz="4" w:space="0"/>
              <w:right w:val="single" w:color="auto" w:sz="4" w:space="0"/>
            </w:tcBorders>
            <w:noWrap/>
            <w:vAlign w:val="center"/>
          </w:tcPr>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9628" w:type="dxa"/>
            <w:gridSpan w:val="3"/>
            <w:tcBorders>
              <w:top w:val="single" w:color="auto" w:sz="4" w:space="0"/>
              <w:left w:val="single" w:color="auto" w:sz="4" w:space="0"/>
              <w:bottom w:val="single" w:color="auto" w:sz="4" w:space="0"/>
              <w:right w:val="single" w:color="auto" w:sz="4" w:space="0"/>
            </w:tcBorders>
            <w:noWrap/>
            <w:vAlign w:val="center"/>
          </w:tcPr>
          <w:p>
            <w:pPr>
              <w:pStyle w:val="6"/>
              <w:spacing w:line="5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备注： </w:t>
            </w:r>
          </w:p>
        </w:tc>
      </w:tr>
    </w:tbl>
    <w:p>
      <w:pPr>
        <w:pStyle w:val="2"/>
        <w:rPr>
          <w:rFonts w:ascii="方正仿宋_GBK" w:hAnsi="方正仿宋_GBK" w:eastAsia="方正仿宋_GBK" w:cs="方正仿宋_GBK"/>
          <w:sz w:val="32"/>
          <w:szCs w:val="32"/>
        </w:rPr>
      </w:pPr>
    </w:p>
    <w:p>
      <w:pPr>
        <w:spacing w:line="5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                     法定代表人或法定代表人授权代表：</w:t>
      </w:r>
    </w:p>
    <w:p>
      <w:pPr>
        <w:spacing w:line="500" w:lineRule="exact"/>
        <w:rPr>
          <w:rFonts w:ascii="方正仿宋_GBK" w:hAnsi="方正仿宋_GBK" w:eastAsia="方正仿宋_GBK" w:cs="方正仿宋_GBK"/>
          <w:sz w:val="32"/>
          <w:szCs w:val="32"/>
        </w:rPr>
      </w:pPr>
    </w:p>
    <w:p>
      <w:pPr>
        <w:spacing w:line="5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（投标人公章）             （签字或盖章）</w:t>
      </w:r>
    </w:p>
    <w:p>
      <w:pPr>
        <w:spacing w:line="500" w:lineRule="exact"/>
        <w:rPr>
          <w:rFonts w:ascii="方正仿宋_GBK" w:hAnsi="方正仿宋_GBK" w:eastAsia="方正仿宋_GBK" w:cs="方正仿宋_GBK"/>
          <w:sz w:val="32"/>
          <w:szCs w:val="32"/>
        </w:rPr>
      </w:pPr>
    </w:p>
    <w:p>
      <w:pPr>
        <w:spacing w:line="500" w:lineRule="exact"/>
        <w:rPr>
          <w:rFonts w:ascii="方正仿宋_GBK" w:hAnsi="方正仿宋_GBK" w:eastAsia="方正仿宋_GBK" w:cs="方正仿宋_GBK"/>
          <w:sz w:val="32"/>
          <w:szCs w:val="32"/>
        </w:rPr>
      </w:pPr>
    </w:p>
    <w:p>
      <w:pPr>
        <w:spacing w:line="5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snapToGrid w:val="0"/>
        <w:spacing w:line="500" w:lineRule="exact"/>
        <w:ind w:firstLine="640" w:firstLineChars="200"/>
        <w:rPr>
          <w:rFonts w:ascii="方正仿宋_GBK" w:hAnsi="方正仿宋_GBK" w:eastAsia="方正仿宋_GBK" w:cs="方正仿宋_GBK"/>
          <w:sz w:val="32"/>
          <w:szCs w:val="32"/>
        </w:rPr>
      </w:pPr>
    </w:p>
    <w:p>
      <w:pPr>
        <w:snapToGrid w:val="0"/>
        <w:spacing w:line="500" w:lineRule="exact"/>
        <w:ind w:firstLine="640" w:firstLineChars="200"/>
        <w:rPr>
          <w:rFonts w:ascii="方正仿宋_GBK" w:hAnsi="方正仿宋_GBK" w:eastAsia="方正仿宋_GBK" w:cs="方正仿宋_GBK"/>
          <w:sz w:val="32"/>
          <w:szCs w:val="32"/>
        </w:rPr>
      </w:pPr>
    </w:p>
    <w:p>
      <w:pPr>
        <w:snapToGrid w:val="0"/>
        <w:spacing w:line="500" w:lineRule="exact"/>
        <w:ind w:firstLine="640" w:firstLineChars="200"/>
        <w:rPr>
          <w:rFonts w:ascii="方正仿宋_GBK" w:hAnsi="方正仿宋_GBK" w:eastAsia="方正仿宋_GBK" w:cs="方正仿宋_GBK"/>
          <w:sz w:val="32"/>
          <w:szCs w:val="32"/>
        </w:rPr>
      </w:pPr>
    </w:p>
    <w:p>
      <w:pPr>
        <w:snapToGrid w:val="0"/>
        <w:spacing w:line="5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说明：</w:t>
      </w:r>
    </w:p>
    <w:p>
      <w:pPr>
        <w:snapToGrid w:val="0"/>
        <w:spacing w:line="5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1.总报价表按格式填列；</w:t>
      </w:r>
    </w:p>
    <w:p>
      <w:pPr>
        <w:snapToGrid w:val="0"/>
        <w:spacing w:line="5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2.总报价表在开标大会上当众宣读，务必填写清楚，准确无误；</w:t>
      </w:r>
    </w:p>
    <w:p>
      <w:pPr>
        <w:pStyle w:val="2"/>
        <w:rPr>
          <w:rFonts w:ascii="宋体" w:hAnsi="宋体" w:cs="宋体"/>
          <w:sz w:val="28"/>
          <w:szCs w:val="28"/>
        </w:rPr>
      </w:pPr>
    </w:p>
    <w:p>
      <w:pPr>
        <w:tabs>
          <w:tab w:val="left" w:pos="4082"/>
        </w:tabs>
        <w:spacing w:line="500" w:lineRule="exact"/>
        <w:rPr>
          <w:rFonts w:ascii="宋体" w:hAnsi="宋体" w:cs="宋体"/>
          <w:sz w:val="28"/>
          <w:szCs w:val="28"/>
        </w:rPr>
      </w:pPr>
      <w:r>
        <w:rPr>
          <w:rFonts w:hint="eastAsia" w:ascii="宋体" w:hAnsi="宋体" w:cs="宋体"/>
          <w:sz w:val="28"/>
          <w:szCs w:val="28"/>
        </w:rPr>
        <w:tab/>
      </w:r>
    </w:p>
    <w:p>
      <w:pPr>
        <w:spacing w:line="540" w:lineRule="exact"/>
        <w:jc w:val="center"/>
        <w:rPr>
          <w:rFonts w:ascii="宋体" w:hAnsi="宋体" w:cs="宋体"/>
          <w:sz w:val="28"/>
          <w:szCs w:val="28"/>
        </w:rPr>
      </w:pPr>
    </w:p>
    <w:p>
      <w:pPr>
        <w:spacing w:line="540" w:lineRule="exact"/>
        <w:rPr>
          <w:rFonts w:ascii="宋体" w:hAnsi="宋体" w:cs="宋体"/>
          <w:b/>
          <w:sz w:val="28"/>
          <w:szCs w:val="28"/>
        </w:rPr>
      </w:pPr>
    </w:p>
    <w:p>
      <w:pPr>
        <w:spacing w:line="540" w:lineRule="exact"/>
        <w:jc w:val="center"/>
        <w:rPr>
          <w:rFonts w:ascii="宋体" w:hAnsi="宋体" w:cs="宋体"/>
          <w:b/>
          <w:sz w:val="28"/>
          <w:szCs w:val="28"/>
        </w:rPr>
      </w:pPr>
      <w:r>
        <w:rPr>
          <w:rFonts w:hint="eastAsia" w:ascii="宋体" w:hAnsi="宋体" w:cs="宋体"/>
          <w:b/>
          <w:sz w:val="28"/>
          <w:szCs w:val="28"/>
        </w:rPr>
        <w:t>法定代表人身份证明</w:t>
      </w:r>
    </w:p>
    <w:p>
      <w:pPr>
        <w:tabs>
          <w:tab w:val="left" w:pos="5565"/>
        </w:tabs>
        <w:autoSpaceDE w:val="0"/>
        <w:autoSpaceDN w:val="0"/>
        <w:spacing w:line="360" w:lineRule="auto"/>
        <w:ind w:firstLine="520" w:firstLineChars="186"/>
        <w:rPr>
          <w:rFonts w:ascii="宋体" w:hAnsi="宋体" w:cs="宋体"/>
          <w:sz w:val="28"/>
          <w:szCs w:val="28"/>
        </w:rPr>
      </w:pPr>
      <w:r>
        <w:rPr>
          <w:rFonts w:hint="eastAsia" w:ascii="宋体" w:hAnsi="宋体" w:cs="宋体"/>
          <w:sz w:val="28"/>
          <w:szCs w:val="28"/>
        </w:rPr>
        <w:t>投标单位名称：</w:t>
      </w:r>
      <w:r>
        <w:rPr>
          <w:rFonts w:hint="eastAsia" w:ascii="宋体" w:hAnsi="宋体" w:cs="宋体"/>
          <w:sz w:val="28"/>
          <w:szCs w:val="28"/>
          <w:u w:val="single"/>
        </w:rPr>
        <w:tab/>
      </w:r>
    </w:p>
    <w:p>
      <w:pPr>
        <w:tabs>
          <w:tab w:val="left" w:pos="5565"/>
        </w:tabs>
        <w:autoSpaceDE w:val="0"/>
        <w:autoSpaceDN w:val="0"/>
        <w:spacing w:line="360" w:lineRule="auto"/>
        <w:ind w:firstLine="520" w:firstLineChars="186"/>
        <w:rPr>
          <w:rFonts w:ascii="宋体" w:hAnsi="宋体" w:cs="宋体"/>
          <w:sz w:val="28"/>
          <w:szCs w:val="28"/>
        </w:rPr>
      </w:pPr>
      <w:r>
        <w:rPr>
          <w:rFonts w:hint="eastAsia" w:ascii="宋体" w:hAnsi="宋体" w:cs="宋体"/>
          <w:sz w:val="28"/>
          <w:szCs w:val="28"/>
        </w:rPr>
        <w:t>单位性质：</w:t>
      </w:r>
      <w:r>
        <w:rPr>
          <w:rFonts w:hint="eastAsia" w:ascii="宋体" w:hAnsi="宋体" w:cs="宋体"/>
          <w:sz w:val="28"/>
          <w:szCs w:val="28"/>
          <w:u w:val="single"/>
        </w:rPr>
        <w:tab/>
      </w:r>
    </w:p>
    <w:p>
      <w:pPr>
        <w:tabs>
          <w:tab w:val="left" w:pos="5475"/>
        </w:tabs>
        <w:autoSpaceDE w:val="0"/>
        <w:autoSpaceDN w:val="0"/>
        <w:spacing w:line="360" w:lineRule="auto"/>
        <w:ind w:firstLine="520" w:firstLineChars="186"/>
        <w:rPr>
          <w:rFonts w:ascii="宋体" w:hAnsi="宋体" w:cs="宋体"/>
          <w:sz w:val="28"/>
          <w:szCs w:val="28"/>
        </w:rPr>
      </w:pPr>
      <w:r>
        <w:rPr>
          <w:rFonts w:hint="eastAsia" w:ascii="宋体" w:hAnsi="宋体" w:cs="宋体"/>
          <w:sz w:val="28"/>
          <w:szCs w:val="28"/>
        </w:rPr>
        <w:t>地址：</w:t>
      </w:r>
      <w:r>
        <w:rPr>
          <w:rFonts w:hint="eastAsia" w:ascii="宋体" w:hAnsi="宋体" w:cs="宋体"/>
          <w:sz w:val="28"/>
          <w:szCs w:val="28"/>
          <w:u w:val="single"/>
        </w:rPr>
        <w:tab/>
      </w:r>
    </w:p>
    <w:p>
      <w:pPr>
        <w:tabs>
          <w:tab w:val="left" w:pos="2520"/>
          <w:tab w:val="left" w:pos="3836"/>
        </w:tabs>
        <w:autoSpaceDE w:val="0"/>
        <w:autoSpaceDN w:val="0"/>
        <w:spacing w:line="360" w:lineRule="auto"/>
        <w:ind w:firstLine="520" w:firstLineChars="186"/>
        <w:rPr>
          <w:rFonts w:ascii="宋体" w:hAnsi="宋体" w:cs="宋体"/>
          <w:sz w:val="28"/>
          <w:szCs w:val="28"/>
        </w:rPr>
      </w:pPr>
      <w:r>
        <w:rPr>
          <w:rFonts w:hint="eastAsia" w:ascii="宋体" w:hAnsi="宋体" w:cs="宋体"/>
          <w:sz w:val="28"/>
          <w:szCs w:val="28"/>
        </w:rPr>
        <w:t>成立时间：</w:t>
      </w:r>
      <w:r>
        <w:rPr>
          <w:rFonts w:hint="eastAsia" w:ascii="宋体" w:hAnsi="宋体" w:cs="宋体"/>
          <w:sz w:val="28"/>
          <w:szCs w:val="28"/>
          <w:u w:val="single"/>
        </w:rPr>
        <w:tab/>
      </w:r>
      <w:r>
        <w:rPr>
          <w:rFonts w:hint="eastAsia" w:ascii="宋体" w:hAnsi="宋体" w:cs="宋体"/>
          <w:sz w:val="28"/>
          <w:szCs w:val="28"/>
        </w:rPr>
        <w:t xml:space="preserve"> 年</w:t>
      </w:r>
      <w:r>
        <w:rPr>
          <w:rFonts w:hint="eastAsia" w:ascii="宋体" w:hAnsi="宋体" w:cs="宋体"/>
          <w:sz w:val="28"/>
          <w:szCs w:val="28"/>
          <w:u w:val="single"/>
        </w:rPr>
        <w:tab/>
      </w:r>
      <w:r>
        <w:rPr>
          <w:rFonts w:hint="eastAsia" w:ascii="宋体" w:hAnsi="宋体" w:cs="宋体"/>
          <w:sz w:val="28"/>
          <w:szCs w:val="28"/>
        </w:rPr>
        <w:t xml:space="preserve"> 月日</w:t>
      </w:r>
    </w:p>
    <w:p>
      <w:pPr>
        <w:tabs>
          <w:tab w:val="left" w:pos="5475"/>
        </w:tabs>
        <w:autoSpaceDE w:val="0"/>
        <w:autoSpaceDN w:val="0"/>
        <w:spacing w:line="360" w:lineRule="auto"/>
        <w:ind w:firstLine="520" w:firstLineChars="186"/>
        <w:rPr>
          <w:rFonts w:ascii="宋体" w:hAnsi="宋体" w:cs="宋体"/>
          <w:sz w:val="28"/>
          <w:szCs w:val="28"/>
        </w:rPr>
      </w:pPr>
      <w:r>
        <w:rPr>
          <w:rFonts w:hint="eastAsia" w:ascii="宋体" w:hAnsi="宋体" w:cs="宋体"/>
          <w:sz w:val="28"/>
          <w:szCs w:val="28"/>
        </w:rPr>
        <w:t>经营期限：</w:t>
      </w:r>
      <w:r>
        <w:rPr>
          <w:rFonts w:hint="eastAsia" w:ascii="宋体" w:hAnsi="宋体" w:cs="宋体"/>
          <w:sz w:val="28"/>
          <w:szCs w:val="28"/>
          <w:u w:val="single"/>
        </w:rPr>
        <w:tab/>
      </w:r>
    </w:p>
    <w:p>
      <w:pPr>
        <w:tabs>
          <w:tab w:val="left" w:pos="1580"/>
          <w:tab w:val="left" w:pos="2710"/>
          <w:tab w:val="left" w:pos="4840"/>
          <w:tab w:val="left" w:pos="6300"/>
        </w:tabs>
        <w:autoSpaceDE w:val="0"/>
        <w:autoSpaceDN w:val="0"/>
        <w:spacing w:line="360" w:lineRule="auto"/>
        <w:ind w:firstLine="520" w:firstLineChars="186"/>
        <w:rPr>
          <w:rFonts w:ascii="宋体" w:hAnsi="宋体" w:cs="宋体"/>
          <w:sz w:val="28"/>
          <w:szCs w:val="28"/>
        </w:rPr>
      </w:pPr>
      <w:r>
        <w:rPr>
          <w:rFonts w:hint="eastAsia" w:ascii="宋体" w:hAnsi="宋体" w:cs="宋体"/>
          <w:sz w:val="28"/>
          <w:szCs w:val="28"/>
        </w:rPr>
        <w:t xml:space="preserve">姓名： </w:t>
      </w:r>
      <w:r>
        <w:rPr>
          <w:rFonts w:hint="eastAsia" w:ascii="宋体" w:hAnsi="宋体" w:cs="宋体"/>
          <w:sz w:val="28"/>
          <w:szCs w:val="28"/>
          <w:u w:val="single"/>
        </w:rPr>
        <w:tab/>
      </w:r>
      <w:r>
        <w:rPr>
          <w:rFonts w:hint="eastAsia" w:ascii="宋体" w:hAnsi="宋体" w:cs="宋体"/>
          <w:sz w:val="28"/>
          <w:szCs w:val="28"/>
        </w:rPr>
        <w:t xml:space="preserve"> 性别：</w:t>
      </w:r>
      <w:r>
        <w:rPr>
          <w:rFonts w:hint="eastAsia" w:ascii="宋体" w:hAnsi="宋体" w:cs="宋体"/>
          <w:sz w:val="28"/>
          <w:szCs w:val="28"/>
          <w:u w:val="single"/>
        </w:rPr>
        <w:tab/>
      </w:r>
      <w:r>
        <w:rPr>
          <w:rFonts w:hint="eastAsia" w:ascii="宋体" w:hAnsi="宋体" w:cs="宋体"/>
          <w:sz w:val="28"/>
          <w:szCs w:val="28"/>
        </w:rPr>
        <w:t xml:space="preserve"> 年龄：</w:t>
      </w:r>
      <w:r>
        <w:rPr>
          <w:rFonts w:hint="eastAsia" w:ascii="宋体" w:hAnsi="宋体" w:cs="宋体"/>
          <w:sz w:val="28"/>
          <w:szCs w:val="28"/>
          <w:u w:val="single"/>
        </w:rPr>
        <w:tab/>
      </w:r>
      <w:r>
        <w:rPr>
          <w:rFonts w:hint="eastAsia" w:ascii="宋体" w:hAnsi="宋体" w:cs="宋体"/>
          <w:sz w:val="28"/>
          <w:szCs w:val="28"/>
        </w:rPr>
        <w:t>职务：</w:t>
      </w:r>
      <w:r>
        <w:rPr>
          <w:rFonts w:hint="eastAsia" w:ascii="宋体" w:hAnsi="宋体" w:cs="宋体"/>
          <w:sz w:val="28"/>
          <w:szCs w:val="28"/>
          <w:u w:val="single"/>
        </w:rPr>
        <w:tab/>
      </w:r>
    </w:p>
    <w:p>
      <w:pPr>
        <w:tabs>
          <w:tab w:val="left" w:pos="3360"/>
        </w:tabs>
        <w:autoSpaceDE w:val="0"/>
        <w:autoSpaceDN w:val="0"/>
        <w:spacing w:line="360" w:lineRule="auto"/>
        <w:ind w:firstLine="520" w:firstLineChars="186"/>
        <w:rPr>
          <w:rFonts w:ascii="宋体" w:hAnsi="宋体" w:cs="宋体"/>
          <w:sz w:val="28"/>
          <w:szCs w:val="28"/>
        </w:rPr>
      </w:pPr>
      <w:r>
        <w:rPr>
          <w:rFonts w:hint="eastAsia" w:ascii="宋体" w:hAnsi="宋体" w:cs="宋体"/>
          <w:sz w:val="28"/>
          <w:szCs w:val="28"/>
        </w:rPr>
        <w:t>系</w:t>
      </w:r>
      <w:r>
        <w:rPr>
          <w:rFonts w:hint="eastAsia" w:ascii="宋体" w:hAnsi="宋体" w:cs="宋体"/>
          <w:sz w:val="28"/>
          <w:szCs w:val="28"/>
          <w:u w:val="single"/>
        </w:rPr>
        <w:tab/>
      </w:r>
      <w:r>
        <w:rPr>
          <w:rFonts w:hint="eastAsia" w:ascii="宋体" w:hAnsi="宋体" w:cs="宋体"/>
          <w:sz w:val="28"/>
          <w:szCs w:val="28"/>
        </w:rPr>
        <w:t>的法定代表人。</w:t>
      </w:r>
    </w:p>
    <w:p>
      <w:pPr>
        <w:autoSpaceDE w:val="0"/>
        <w:autoSpaceDN w:val="0"/>
        <w:spacing w:line="360" w:lineRule="auto"/>
        <w:ind w:firstLine="1080" w:firstLineChars="386"/>
        <w:rPr>
          <w:rFonts w:ascii="宋体" w:hAnsi="宋体" w:cs="宋体"/>
          <w:sz w:val="28"/>
          <w:szCs w:val="28"/>
        </w:rPr>
      </w:pPr>
      <w:r>
        <w:rPr>
          <w:rFonts w:hint="eastAsia" w:ascii="宋体" w:hAnsi="宋体" w:cs="宋体"/>
          <w:sz w:val="28"/>
          <w:szCs w:val="28"/>
        </w:rPr>
        <w:t>特此证明。</w:t>
      </w:r>
    </w:p>
    <w:p>
      <w:pPr>
        <w:tabs>
          <w:tab w:val="left" w:pos="6485"/>
        </w:tabs>
        <w:autoSpaceDE w:val="0"/>
        <w:autoSpaceDN w:val="0"/>
        <w:spacing w:line="360" w:lineRule="auto"/>
        <w:ind w:firstLine="1820" w:firstLineChars="650"/>
        <w:rPr>
          <w:rFonts w:ascii="宋体" w:hAnsi="宋体" w:cs="宋体"/>
          <w:sz w:val="28"/>
          <w:szCs w:val="28"/>
        </w:rPr>
      </w:pPr>
      <w:r>
        <w:rPr>
          <w:rFonts w:hint="eastAsia" w:ascii="宋体" w:hAnsi="宋体" w:cs="宋体"/>
          <w:sz w:val="28"/>
          <w:szCs w:val="28"/>
        </w:rPr>
        <w:t>投标单位：</w:t>
      </w:r>
      <w:r>
        <w:rPr>
          <w:rFonts w:hint="eastAsia" w:ascii="宋体" w:hAnsi="宋体" w:cs="宋体"/>
          <w:sz w:val="28"/>
          <w:szCs w:val="28"/>
          <w:u w:val="single"/>
        </w:rPr>
        <w:tab/>
      </w:r>
      <w:r>
        <w:rPr>
          <w:rFonts w:hint="eastAsia" w:ascii="宋体" w:hAnsi="宋体" w:cs="宋体"/>
          <w:sz w:val="28"/>
          <w:szCs w:val="28"/>
        </w:rPr>
        <w:t>（盖单位公章）</w:t>
      </w:r>
    </w:p>
    <w:p>
      <w:pPr>
        <w:tabs>
          <w:tab w:val="left" w:pos="3975"/>
          <w:tab w:val="left" w:pos="5460"/>
          <w:tab w:val="left" w:pos="6400"/>
        </w:tabs>
        <w:autoSpaceDE w:val="0"/>
        <w:autoSpaceDN w:val="0"/>
        <w:spacing w:line="360" w:lineRule="auto"/>
        <w:ind w:firstLine="1540" w:firstLineChars="550"/>
        <w:rPr>
          <w:rFonts w:ascii="宋体" w:hAnsi="宋体" w:cs="宋体"/>
          <w:w w:val="200"/>
          <w:sz w:val="28"/>
          <w:szCs w:val="28"/>
          <w:u w:val="single"/>
        </w:rPr>
      </w:pPr>
      <w:r>
        <w:rPr>
          <w:rFonts w:hint="eastAsia" w:ascii="宋体" w:hAnsi="宋体" w:cs="宋体"/>
          <w:sz w:val="28"/>
          <w:szCs w:val="28"/>
        </w:rPr>
        <w:t>年月日</w:t>
      </w: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jc w:val="center"/>
        <w:rPr>
          <w:rFonts w:ascii="宋体" w:hAnsi="宋体" w:cs="宋体"/>
          <w:b/>
          <w:sz w:val="28"/>
          <w:szCs w:val="28"/>
        </w:rPr>
      </w:pPr>
    </w:p>
    <w:p>
      <w:pPr>
        <w:spacing w:line="560" w:lineRule="exact"/>
        <w:ind w:right="560"/>
        <w:rPr>
          <w:rFonts w:ascii="宋体" w:hAnsi="宋体" w:cs="宋体"/>
          <w:b/>
          <w:sz w:val="28"/>
          <w:szCs w:val="28"/>
        </w:rPr>
      </w:pPr>
    </w:p>
    <w:p>
      <w:pPr>
        <w:spacing w:line="560" w:lineRule="exact"/>
        <w:ind w:right="560"/>
        <w:jc w:val="center"/>
        <w:rPr>
          <w:rFonts w:ascii="宋体" w:hAnsi="宋体" w:cs="宋体"/>
          <w:b/>
          <w:sz w:val="28"/>
          <w:szCs w:val="28"/>
        </w:rPr>
      </w:pPr>
      <w:r>
        <w:rPr>
          <w:rFonts w:hint="eastAsia" w:ascii="宋体" w:hAnsi="宋体" w:cs="宋体"/>
          <w:b/>
          <w:sz w:val="28"/>
          <w:szCs w:val="28"/>
        </w:rPr>
        <w:t>法定代表人授权委托书</w:t>
      </w:r>
    </w:p>
    <w:p>
      <w:pPr>
        <w:ind w:firstLine="560" w:firstLineChars="200"/>
        <w:rPr>
          <w:rFonts w:ascii="宋体" w:hAnsi="宋体" w:cs="宋体"/>
          <w:color w:val="000000"/>
          <w:sz w:val="28"/>
          <w:szCs w:val="28"/>
        </w:rPr>
      </w:pPr>
      <w:r>
        <w:rPr>
          <w:rFonts w:hint="eastAsia" w:ascii="宋体" w:hAnsi="宋体" w:cs="宋体"/>
          <w:sz w:val="28"/>
          <w:szCs w:val="28"/>
        </w:rPr>
        <w:t>本授权书声明：我（姓名）系（投标单位名称）的法定代表人，现授权我单位的（姓名）为我公司授权代理人，以本公司的名义参加重庆市江津区中心医院的</w:t>
      </w:r>
    </w:p>
    <w:p>
      <w:pPr>
        <w:ind w:firstLine="560" w:firstLineChars="200"/>
        <w:rPr>
          <w:rFonts w:ascii="宋体" w:hAnsi="宋体" w:cs="宋体"/>
          <w:sz w:val="28"/>
          <w:szCs w:val="28"/>
        </w:rPr>
      </w:pPr>
      <w:r>
        <w:rPr>
          <w:rFonts w:hint="eastAsia" w:ascii="宋体" w:hAnsi="宋体" w:cs="宋体"/>
          <w:sz w:val="28"/>
          <w:szCs w:val="28"/>
        </w:rPr>
        <w:t xml:space="preserve"> 项目名称询价采购活动。授权代理人在本次询价采购过程中所签署的一切文件和处理与之有关的一切事务，我均予以承认。</w:t>
      </w:r>
    </w:p>
    <w:p>
      <w:pPr>
        <w:spacing w:line="560" w:lineRule="exact"/>
        <w:rPr>
          <w:rFonts w:ascii="宋体" w:hAnsi="宋体" w:cs="宋体"/>
          <w:sz w:val="28"/>
          <w:szCs w:val="28"/>
        </w:rPr>
      </w:pPr>
      <w:r>
        <w:rPr>
          <w:rFonts w:hint="eastAsia" w:ascii="宋体" w:hAnsi="宋体" w:cs="宋体"/>
          <w:sz w:val="28"/>
          <w:szCs w:val="28"/>
        </w:rPr>
        <w:t>授权代理人：             性   别：         年 龄：    岁</w:t>
      </w:r>
    </w:p>
    <w:p>
      <w:pPr>
        <w:spacing w:line="560" w:lineRule="exact"/>
        <w:rPr>
          <w:rFonts w:ascii="宋体" w:hAnsi="宋体" w:cs="宋体"/>
          <w:sz w:val="28"/>
          <w:szCs w:val="28"/>
        </w:rPr>
      </w:pPr>
      <w:r>
        <w:rPr>
          <w:rFonts w:hint="eastAsia" w:ascii="宋体" w:hAnsi="宋体" w:cs="宋体"/>
          <w:sz w:val="28"/>
          <w:szCs w:val="28"/>
        </w:rPr>
        <w:t xml:space="preserve">单      位：             部   门： </w:t>
      </w:r>
    </w:p>
    <w:p>
      <w:pPr>
        <w:spacing w:line="560" w:lineRule="exact"/>
        <w:rPr>
          <w:rFonts w:ascii="宋体" w:hAnsi="宋体" w:cs="宋体"/>
          <w:sz w:val="28"/>
          <w:szCs w:val="28"/>
        </w:rPr>
      </w:pPr>
      <w:r>
        <w:rPr>
          <w:rFonts w:hint="eastAsia" w:ascii="宋体" w:hAnsi="宋体" w:cs="宋体"/>
          <w:sz w:val="28"/>
          <w:szCs w:val="28"/>
        </w:rPr>
        <w:t xml:space="preserve">职      务： </w:t>
      </w:r>
    </w:p>
    <w:p>
      <w:pPr>
        <w:spacing w:line="560" w:lineRule="exact"/>
        <w:ind w:firstLine="560" w:firstLineChars="200"/>
        <w:rPr>
          <w:rFonts w:ascii="宋体" w:hAnsi="宋体" w:cs="宋体"/>
          <w:sz w:val="28"/>
          <w:szCs w:val="28"/>
        </w:rPr>
      </w:pPr>
      <w:r>
        <w:rPr>
          <w:rFonts w:hint="eastAsia" w:ascii="宋体" w:hAnsi="宋体" w:cs="宋体"/>
          <w:sz w:val="28"/>
          <w:szCs w:val="28"/>
        </w:rPr>
        <w:t>授权代理人无转让权，特此授权。</w:t>
      </w:r>
    </w:p>
    <w:p>
      <w:pPr>
        <w:spacing w:line="560" w:lineRule="exact"/>
        <w:rPr>
          <w:rFonts w:ascii="宋体" w:hAnsi="宋体" w:cs="宋体"/>
          <w:sz w:val="28"/>
          <w:szCs w:val="28"/>
        </w:rPr>
      </w:pPr>
      <w:r>
        <w:rPr>
          <w:rFonts w:hint="eastAsia" w:ascii="宋体" w:hAnsi="宋体" w:cs="宋体"/>
          <w:sz w:val="28"/>
          <w:szCs w:val="28"/>
        </w:rPr>
        <w:t>投标单位：（盖章）</w:t>
      </w:r>
    </w:p>
    <w:tbl>
      <w:tblPr>
        <w:tblStyle w:val="12"/>
        <w:tblpPr w:leftFromText="180" w:rightFromText="180" w:vertAnchor="text" w:horzAnchor="margin" w:tblpX="109" w:tblpY="1562"/>
        <w:tblW w:w="4069"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069"/>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400" w:hRule="atLeast"/>
        </w:trPr>
        <w:tc>
          <w:tcPr>
            <w:tcW w:w="4069"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280" w:firstLineChars="100"/>
              <w:rPr>
                <w:rFonts w:ascii="宋体" w:hAnsi="宋体" w:cs="宋体"/>
                <w:sz w:val="28"/>
                <w:szCs w:val="28"/>
              </w:rPr>
            </w:pPr>
            <w:r>
              <w:rPr>
                <w:rFonts w:hint="eastAsia" w:ascii="宋体" w:hAnsi="宋体" w:cs="宋体"/>
                <w:sz w:val="28"/>
                <w:szCs w:val="28"/>
              </w:rPr>
              <w:t>法定代表人身份证复印件</w:t>
            </w:r>
          </w:p>
          <w:p>
            <w:pPr>
              <w:spacing w:line="560" w:lineRule="exact"/>
              <w:rPr>
                <w:rFonts w:ascii="宋体" w:hAnsi="宋体" w:cs="宋体"/>
                <w:sz w:val="28"/>
                <w:szCs w:val="28"/>
              </w:rPr>
            </w:pPr>
          </w:p>
          <w:p>
            <w:pPr>
              <w:spacing w:line="560" w:lineRule="exact"/>
              <w:rPr>
                <w:rFonts w:ascii="宋体" w:hAnsi="宋体" w:cs="宋体"/>
                <w:sz w:val="28"/>
                <w:szCs w:val="28"/>
              </w:rPr>
            </w:pPr>
          </w:p>
          <w:p>
            <w:pPr>
              <w:spacing w:line="560" w:lineRule="exact"/>
              <w:rPr>
                <w:rFonts w:ascii="宋体" w:hAnsi="宋体" w:cs="宋体"/>
                <w:sz w:val="28"/>
                <w:szCs w:val="28"/>
              </w:rPr>
            </w:pPr>
          </w:p>
          <w:p>
            <w:pPr>
              <w:spacing w:line="560" w:lineRule="exact"/>
              <w:rPr>
                <w:rFonts w:ascii="宋体" w:hAnsi="宋体" w:cs="宋体"/>
                <w:sz w:val="28"/>
                <w:szCs w:val="28"/>
              </w:rPr>
            </w:pPr>
          </w:p>
        </w:tc>
      </w:tr>
    </w:tbl>
    <w:p>
      <w:pPr>
        <w:spacing w:line="560" w:lineRule="exact"/>
        <w:rPr>
          <w:rFonts w:ascii="宋体" w:hAnsi="宋体" w:cs="宋体"/>
          <w:sz w:val="28"/>
          <w:szCs w:val="28"/>
        </w:rPr>
      </w:pPr>
      <w:r>
        <w:rPr>
          <w:rFonts w:hint="eastAsia" w:ascii="宋体" w:hAnsi="宋体" w:cs="宋体"/>
          <w:sz w:val="28"/>
          <w:szCs w:val="28"/>
        </w:rPr>
        <w:t>法定表人：（签字或盖章）</w:t>
      </w:r>
    </w:p>
    <w:tbl>
      <w:tblPr>
        <w:tblStyle w:val="12"/>
        <w:tblpPr w:leftFromText="180" w:rightFromText="180" w:vertAnchor="text" w:horzAnchor="margin" w:tblpXSpec="right" w:tblpY="938"/>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257" w:hRule="atLeast"/>
        </w:trPr>
        <w:tc>
          <w:tcPr>
            <w:tcW w:w="3960" w:type="dxa"/>
            <w:tcBorders>
              <w:top w:val="dotDotDash" w:color="auto" w:sz="4" w:space="0"/>
              <w:left w:val="dotDotDash" w:color="auto" w:sz="4" w:space="0"/>
              <w:bottom w:val="dotDotDash" w:color="auto" w:sz="4" w:space="0"/>
              <w:right w:val="dotDotDash" w:color="auto" w:sz="4" w:space="0"/>
            </w:tcBorders>
            <w:noWrap/>
          </w:tcPr>
          <w:p>
            <w:pPr>
              <w:spacing w:line="560" w:lineRule="exact"/>
              <w:rPr>
                <w:rFonts w:ascii="宋体" w:hAnsi="宋体" w:cs="宋体"/>
                <w:sz w:val="28"/>
                <w:szCs w:val="28"/>
              </w:rPr>
            </w:pPr>
            <w:r>
              <w:rPr>
                <w:rFonts w:hint="eastAsia" w:ascii="宋体" w:hAnsi="宋体" w:cs="宋体"/>
                <w:sz w:val="28"/>
                <w:szCs w:val="28"/>
              </w:rPr>
              <w:t>授权代理人身份证复印件</w:t>
            </w:r>
          </w:p>
          <w:p>
            <w:pPr>
              <w:spacing w:line="560" w:lineRule="exact"/>
              <w:rPr>
                <w:rFonts w:ascii="宋体" w:hAnsi="宋体" w:cs="宋体"/>
                <w:sz w:val="28"/>
                <w:szCs w:val="28"/>
              </w:rPr>
            </w:pPr>
          </w:p>
          <w:p>
            <w:pPr>
              <w:spacing w:line="560" w:lineRule="exact"/>
              <w:rPr>
                <w:rFonts w:ascii="宋体" w:hAnsi="宋体" w:cs="宋体"/>
                <w:sz w:val="28"/>
                <w:szCs w:val="28"/>
              </w:rPr>
            </w:pPr>
          </w:p>
          <w:p>
            <w:pPr>
              <w:spacing w:line="560" w:lineRule="exact"/>
              <w:rPr>
                <w:rFonts w:ascii="宋体" w:hAnsi="宋体" w:cs="宋体"/>
                <w:sz w:val="28"/>
                <w:szCs w:val="28"/>
              </w:rPr>
            </w:pPr>
          </w:p>
          <w:p>
            <w:pPr>
              <w:spacing w:line="560" w:lineRule="exact"/>
              <w:rPr>
                <w:rFonts w:ascii="宋体" w:hAnsi="宋体" w:cs="宋体"/>
                <w:sz w:val="28"/>
                <w:szCs w:val="28"/>
              </w:rPr>
            </w:pPr>
          </w:p>
        </w:tc>
      </w:tr>
    </w:tbl>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32B6"/>
    <w:multiLevelType w:val="multilevel"/>
    <w:tmpl w:val="226832B6"/>
    <w:lvl w:ilvl="0" w:tentative="0">
      <w:start w:val="1"/>
      <w:numFmt w:val="japaneseCounting"/>
      <w:lvlText w:val="%1、"/>
      <w:lvlJc w:val="left"/>
      <w:pPr>
        <w:ind w:left="48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933379"/>
    <w:rsid w:val="004B3D29"/>
    <w:rsid w:val="00797A3A"/>
    <w:rsid w:val="0087783C"/>
    <w:rsid w:val="00C10E15"/>
    <w:rsid w:val="018A2194"/>
    <w:rsid w:val="01AD4ECB"/>
    <w:rsid w:val="01D00553"/>
    <w:rsid w:val="03F82483"/>
    <w:rsid w:val="06675F3D"/>
    <w:rsid w:val="07362E7F"/>
    <w:rsid w:val="074869F1"/>
    <w:rsid w:val="078E67AD"/>
    <w:rsid w:val="079A7E61"/>
    <w:rsid w:val="07B50456"/>
    <w:rsid w:val="08031258"/>
    <w:rsid w:val="087C4CB5"/>
    <w:rsid w:val="08EE0C01"/>
    <w:rsid w:val="0B3F0550"/>
    <w:rsid w:val="0BB33240"/>
    <w:rsid w:val="0D96064A"/>
    <w:rsid w:val="0D9F3383"/>
    <w:rsid w:val="0FB4535C"/>
    <w:rsid w:val="109B7E0E"/>
    <w:rsid w:val="121F69F0"/>
    <w:rsid w:val="128752F3"/>
    <w:rsid w:val="12F42416"/>
    <w:rsid w:val="12FA34B2"/>
    <w:rsid w:val="1314197D"/>
    <w:rsid w:val="16EF3A72"/>
    <w:rsid w:val="176330D9"/>
    <w:rsid w:val="18AB7DCB"/>
    <w:rsid w:val="1CD54BAC"/>
    <w:rsid w:val="1EF74A66"/>
    <w:rsid w:val="1F6241F8"/>
    <w:rsid w:val="1FF312A5"/>
    <w:rsid w:val="20741356"/>
    <w:rsid w:val="20F44792"/>
    <w:rsid w:val="21B34B29"/>
    <w:rsid w:val="233B045F"/>
    <w:rsid w:val="24162907"/>
    <w:rsid w:val="26145753"/>
    <w:rsid w:val="261F5FDE"/>
    <w:rsid w:val="26407CEE"/>
    <w:rsid w:val="27B55A49"/>
    <w:rsid w:val="28C94CA2"/>
    <w:rsid w:val="29D4676A"/>
    <w:rsid w:val="2A832663"/>
    <w:rsid w:val="2A877D69"/>
    <w:rsid w:val="2C5C03FB"/>
    <w:rsid w:val="2CAD0722"/>
    <w:rsid w:val="2CAE680D"/>
    <w:rsid w:val="2E263D83"/>
    <w:rsid w:val="32C53BFB"/>
    <w:rsid w:val="32DE251A"/>
    <w:rsid w:val="36334D14"/>
    <w:rsid w:val="379B4BD9"/>
    <w:rsid w:val="38E0219D"/>
    <w:rsid w:val="39761659"/>
    <w:rsid w:val="3A634AAE"/>
    <w:rsid w:val="3AD74EAE"/>
    <w:rsid w:val="3B833DE4"/>
    <w:rsid w:val="3BA962E4"/>
    <w:rsid w:val="3CEA645C"/>
    <w:rsid w:val="40322564"/>
    <w:rsid w:val="40936296"/>
    <w:rsid w:val="424102EF"/>
    <w:rsid w:val="456C4761"/>
    <w:rsid w:val="4B0E41D1"/>
    <w:rsid w:val="4C3127FD"/>
    <w:rsid w:val="4D550A7A"/>
    <w:rsid w:val="507C5B60"/>
    <w:rsid w:val="513D4745"/>
    <w:rsid w:val="5155784B"/>
    <w:rsid w:val="536743C0"/>
    <w:rsid w:val="538C0414"/>
    <w:rsid w:val="53933379"/>
    <w:rsid w:val="545F6A80"/>
    <w:rsid w:val="5758393F"/>
    <w:rsid w:val="57BE5F8F"/>
    <w:rsid w:val="59190DFC"/>
    <w:rsid w:val="59196CE5"/>
    <w:rsid w:val="59EF3643"/>
    <w:rsid w:val="5A120E94"/>
    <w:rsid w:val="5A310541"/>
    <w:rsid w:val="5F321EF5"/>
    <w:rsid w:val="601E2E2D"/>
    <w:rsid w:val="60E123F8"/>
    <w:rsid w:val="610307E6"/>
    <w:rsid w:val="611A1644"/>
    <w:rsid w:val="61571192"/>
    <w:rsid w:val="619D2937"/>
    <w:rsid w:val="6255543E"/>
    <w:rsid w:val="63E0024F"/>
    <w:rsid w:val="65A80559"/>
    <w:rsid w:val="678A3263"/>
    <w:rsid w:val="697543AB"/>
    <w:rsid w:val="6B0D3ADA"/>
    <w:rsid w:val="6B2E582E"/>
    <w:rsid w:val="6C3C5E8B"/>
    <w:rsid w:val="6C4126FA"/>
    <w:rsid w:val="6CA97BC0"/>
    <w:rsid w:val="73134513"/>
    <w:rsid w:val="7320198B"/>
    <w:rsid w:val="74110748"/>
    <w:rsid w:val="77A41584"/>
    <w:rsid w:val="7A170096"/>
    <w:rsid w:val="7B1959CE"/>
    <w:rsid w:val="7B4636BA"/>
    <w:rsid w:val="7BF3028F"/>
    <w:rsid w:val="7D8D0A67"/>
    <w:rsid w:val="7EBF11E6"/>
    <w:rsid w:val="7EE3092C"/>
    <w:rsid w:val="7F5223F4"/>
    <w:rsid w:val="7FC075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spacing w:line="700" w:lineRule="exact"/>
      <w:ind w:left="960"/>
    </w:pPr>
    <w:rPr>
      <w:sz w:val="44"/>
    </w:rPr>
  </w:style>
  <w:style w:type="paragraph" w:styleId="4">
    <w:name w:val="envelope return"/>
    <w:basedOn w:val="1"/>
    <w:qFormat/>
    <w:uiPriority w:val="0"/>
    <w:pPr>
      <w:snapToGrid w:val="0"/>
    </w:pPr>
    <w:rPr>
      <w:rFonts w:ascii="Arial" w:hAnsi="Arial"/>
    </w:rPr>
  </w:style>
  <w:style w:type="paragraph" w:styleId="5">
    <w:name w:val="Body Text"/>
    <w:basedOn w:val="1"/>
    <w:unhideWhenUsed/>
    <w:qFormat/>
    <w:uiPriority w:val="99"/>
    <w:pPr>
      <w:spacing w:after="120"/>
    </w:pPr>
  </w:style>
  <w:style w:type="paragraph" w:styleId="6">
    <w:name w:val="Date"/>
    <w:next w:val="1"/>
    <w:unhideWhenUsed/>
    <w:qFormat/>
    <w:uiPriority w:val="0"/>
    <w:pPr>
      <w:widowControl w:val="0"/>
      <w:jc w:val="both"/>
    </w:pPr>
    <w:rPr>
      <w:rFonts w:ascii="Times New Roman" w:hAnsi="Times New Roman" w:eastAsia="宋体" w:cs="Times New Roman"/>
      <w:kern w:val="2"/>
      <w:sz w:val="28"/>
      <w:lang w:val="en-US" w:eastAsia="zh-CN" w:bidi="ar-SA"/>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nhideWhenUsed/>
    <w:qFormat/>
    <w:uiPriority w:val="99"/>
    <w:pPr>
      <w:spacing w:after="120"/>
      <w:ind w:left="420" w:leftChars="200"/>
    </w:pPr>
    <w:rPr>
      <w:sz w:val="16"/>
      <w:szCs w:val="16"/>
    </w:rPr>
  </w:style>
  <w:style w:type="paragraph" w:styleId="10">
    <w:name w:val="Title"/>
    <w:basedOn w:val="5"/>
    <w:next w:val="1"/>
    <w:qFormat/>
    <w:uiPriority w:val="0"/>
    <w:pPr>
      <w:spacing w:line="560" w:lineRule="exact"/>
      <w:jc w:val="center"/>
    </w:pPr>
    <w:rPr>
      <w:rFonts w:ascii="方正小标宋_GBK" w:eastAsia="方正小标宋_GBK"/>
      <w:snapToGrid w:val="0"/>
      <w:color w:val="000000"/>
      <w:kern w:val="0"/>
      <w:sz w:val="44"/>
      <w:szCs w:val="44"/>
    </w:rPr>
  </w:style>
  <w:style w:type="character" w:customStyle="1" w:styleId="13">
    <w:name w:val="页眉 Char"/>
    <w:basedOn w:val="11"/>
    <w:link w:val="8"/>
    <w:qFormat/>
    <w:uiPriority w:val="0"/>
    <w:rPr>
      <w:kern w:val="2"/>
      <w:sz w:val="18"/>
      <w:szCs w:val="18"/>
    </w:rPr>
  </w:style>
  <w:style w:type="character" w:customStyle="1" w:styleId="14">
    <w:name w:val="页脚 Char"/>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494</Words>
  <Characters>2821</Characters>
  <Lines>23</Lines>
  <Paragraphs>6</Paragraphs>
  <TotalTime>13</TotalTime>
  <ScaleCrop>false</ScaleCrop>
  <LinksUpToDate>false</LinksUpToDate>
  <CharactersWithSpaces>3309</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2019-03-07T06:38:00Z</dcterms:created>
  <dc:creator>CJ</dc:creator>
  <cp:lastModifiedBy>CJ</cp:lastModifiedBy>
  <dcterms:modified xsi:type="dcterms:W3CDTF">2019-03-07T09:41:13Z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