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方正小标宋_GBK" w:cs="方正小标宋_GBK"/>
          <w:color w:val="auto"/>
        </w:rPr>
      </w:pPr>
      <w:r>
        <w:rPr>
          <w:rFonts w:hint="eastAsia" w:hAnsi="方正小标宋_GBK" w:cs="方正小标宋_GBK"/>
          <w:color w:val="auto"/>
        </w:rPr>
        <w:t>江津区中心医院</w:t>
      </w:r>
    </w:p>
    <w:p>
      <w:pPr>
        <w:pStyle w:val="7"/>
        <w:rPr>
          <w:rFonts w:hAnsi="方正小标宋_GBK" w:cs="方正小标宋_GBK"/>
          <w:color w:val="auto"/>
        </w:rPr>
      </w:pPr>
      <w:r>
        <w:rPr>
          <w:rFonts w:hint="eastAsia" w:hAnsi="方正小标宋_GBK" w:cs="方正小标宋_GBK"/>
          <w:color w:val="auto"/>
        </w:rPr>
        <w:t>外科楼七楼房屋改造询价通知</w:t>
      </w:r>
    </w:p>
    <w:p>
      <w:pPr>
        <w:tabs>
          <w:tab w:val="left" w:pos="2448"/>
        </w:tabs>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7"/>
        <w:spacing w:after="0" w:line="4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江津区中心医院外科楼七楼房屋改造询价项目</w:t>
      </w:r>
      <w:r>
        <w:rPr>
          <w:rFonts w:hint="eastAsia" w:ascii="方正仿宋_GBK" w:hAnsi="方正仿宋_GBK" w:eastAsia="方正仿宋_GBK" w:cs="方正仿宋_GBK"/>
          <w:sz w:val="32"/>
          <w:szCs w:val="32"/>
        </w:rPr>
        <w:t>，欢迎有资质有能力有信誉的单位参与投标。</w:t>
      </w:r>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工程范围：江津区中心医院外科楼七楼房屋改造。</w:t>
      </w:r>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工程内容：详见施工图和清单</w:t>
      </w:r>
    </w:p>
    <w:p>
      <w:pPr>
        <w:numPr>
          <w:ilvl w:val="0"/>
          <w:numId w:val="1"/>
        </w:numPr>
        <w:tabs>
          <w:tab w:val="center" w:pos="5290"/>
        </w:tabs>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最高限价：</w:t>
      </w:r>
      <w:r>
        <w:rPr>
          <w:rFonts w:hint="eastAsia" w:ascii="方正仿宋_GBK" w:hAnsi="方正仿宋_GBK" w:eastAsia="方正仿宋_GBK" w:cs="方正仿宋_GBK"/>
          <w:color w:val="000000" w:themeColor="text1"/>
          <w:sz w:val="32"/>
          <w:szCs w:val="32"/>
          <w:lang w:eastAsia="zh-CN"/>
        </w:rPr>
        <w:t>人民币</w:t>
      </w:r>
      <w:r>
        <w:rPr>
          <w:rFonts w:hint="eastAsia" w:ascii="方正仿宋_GBK" w:hAnsi="方正仿宋_GBK" w:eastAsia="方正仿宋_GBK" w:cs="方正仿宋_GBK"/>
          <w:color w:val="000000" w:themeColor="text1"/>
          <w:sz w:val="32"/>
          <w:szCs w:val="32"/>
        </w:rPr>
        <w:t>1</w:t>
      </w:r>
      <w:r>
        <w:rPr>
          <w:rFonts w:hint="eastAsia" w:ascii="方正仿宋_GBK" w:hAnsi="方正仿宋_GBK" w:eastAsia="方正仿宋_GBK" w:cs="方正仿宋_GBK"/>
          <w:color w:val="000000" w:themeColor="text1"/>
          <w:sz w:val="32"/>
          <w:szCs w:val="32"/>
          <w:lang w:val="en-US" w:eastAsia="zh-CN"/>
        </w:rPr>
        <w:t>2</w:t>
      </w:r>
      <w:r>
        <w:rPr>
          <w:rFonts w:hint="eastAsia" w:ascii="方正仿宋_GBK" w:hAnsi="方正仿宋_GBK" w:eastAsia="方正仿宋_GBK" w:cs="方正仿宋_GBK"/>
          <w:color w:val="000000" w:themeColor="text1"/>
          <w:sz w:val="32"/>
          <w:szCs w:val="32"/>
        </w:rPr>
        <w:t>万元</w:t>
      </w:r>
      <w:r>
        <w:rPr>
          <w:rFonts w:hint="eastAsia" w:ascii="方正仿宋_GBK" w:hAnsi="方正仿宋_GBK" w:eastAsia="方正仿宋_GBK" w:cs="方正仿宋_GBK"/>
          <w:color w:val="000000" w:themeColor="text1"/>
          <w:sz w:val="32"/>
          <w:szCs w:val="32"/>
          <w:lang w:eastAsia="zh-CN"/>
        </w:rPr>
        <w:tab/>
      </w:r>
      <w:bookmarkStart w:id="0" w:name="_GoBack"/>
      <w:bookmarkEnd w:id="0"/>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公示及投标保证金交纳有效期：2019年</w:t>
      </w:r>
      <w:r>
        <w:rPr>
          <w:rFonts w:hint="eastAsia" w:ascii="方正仿宋_GBK" w:hAnsi="方正仿宋_GBK" w:eastAsia="方正仿宋_GBK" w:cs="方正仿宋_GBK"/>
          <w:color w:val="000000" w:themeColor="text1"/>
          <w:sz w:val="32"/>
          <w:szCs w:val="32"/>
          <w:lang w:val="en-US" w:eastAsia="zh-CN"/>
        </w:rPr>
        <w:t>5</w:t>
      </w:r>
      <w:r>
        <w:rPr>
          <w:rFonts w:hint="eastAsia" w:ascii="方正仿宋_GBK" w:hAnsi="方正仿宋_GBK" w:eastAsia="方正仿宋_GBK" w:cs="方正仿宋_GBK"/>
          <w:color w:val="000000" w:themeColor="text1"/>
          <w:sz w:val="32"/>
          <w:szCs w:val="32"/>
        </w:rPr>
        <w:t>月</w:t>
      </w:r>
      <w:r>
        <w:rPr>
          <w:rFonts w:hint="eastAsia" w:ascii="方正仿宋_GBK" w:hAnsi="方正仿宋_GBK" w:eastAsia="方正仿宋_GBK" w:cs="方正仿宋_GBK"/>
          <w:color w:val="000000" w:themeColor="text1"/>
          <w:sz w:val="32"/>
          <w:szCs w:val="32"/>
          <w:lang w:val="en-US" w:eastAsia="zh-CN"/>
        </w:rPr>
        <w:t>8</w:t>
      </w:r>
      <w:r>
        <w:rPr>
          <w:rFonts w:hint="eastAsia" w:ascii="方正仿宋_GBK" w:hAnsi="方正仿宋_GBK" w:eastAsia="方正仿宋_GBK" w:cs="方正仿宋_GBK"/>
          <w:color w:val="000000" w:themeColor="text1"/>
          <w:sz w:val="32"/>
          <w:szCs w:val="32"/>
        </w:rPr>
        <w:t>日17:00前。</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五、投标及开标时间、地点</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（一）投标文件递交时间：2019年</w:t>
      </w:r>
      <w:r>
        <w:rPr>
          <w:rFonts w:hint="eastAsia" w:ascii="方正仿宋_GBK" w:hAnsi="方正仿宋_GBK" w:eastAsia="方正仿宋_GBK" w:cs="方正仿宋_GBK"/>
          <w:color w:val="000000" w:themeColor="text1"/>
          <w:sz w:val="32"/>
          <w:szCs w:val="32"/>
          <w:lang w:val="en-US" w:eastAsia="zh-CN"/>
        </w:rPr>
        <w:t>5</w:t>
      </w:r>
      <w:r>
        <w:rPr>
          <w:rFonts w:hint="eastAsia" w:ascii="方正仿宋_GBK" w:hAnsi="方正仿宋_GBK" w:eastAsia="方正仿宋_GBK" w:cs="方正仿宋_GBK"/>
          <w:color w:val="000000" w:themeColor="text1"/>
          <w:sz w:val="32"/>
          <w:szCs w:val="32"/>
        </w:rPr>
        <w:t>月</w:t>
      </w:r>
      <w:r>
        <w:rPr>
          <w:rFonts w:hint="eastAsia" w:ascii="方正仿宋_GBK" w:hAnsi="方正仿宋_GBK" w:eastAsia="方正仿宋_GBK" w:cs="方正仿宋_GBK"/>
          <w:color w:val="000000" w:themeColor="text1"/>
          <w:sz w:val="32"/>
          <w:szCs w:val="32"/>
          <w:lang w:val="en-US" w:eastAsia="zh-CN"/>
        </w:rPr>
        <w:t>10</w:t>
      </w:r>
      <w:r>
        <w:rPr>
          <w:rFonts w:hint="eastAsia" w:ascii="方正仿宋_GBK" w:hAnsi="方正仿宋_GBK" w:eastAsia="方正仿宋_GBK" w:cs="方正仿宋_GBK"/>
          <w:color w:val="000000" w:themeColor="text1"/>
          <w:sz w:val="32"/>
          <w:szCs w:val="32"/>
        </w:rPr>
        <w:t>日10:</w:t>
      </w:r>
      <w:r>
        <w:rPr>
          <w:rFonts w:hint="eastAsia" w:ascii="方正仿宋_GBK" w:hAnsi="方正仿宋_GBK" w:eastAsia="方正仿宋_GBK" w:cs="方正仿宋_GBK"/>
          <w:color w:val="000000" w:themeColor="text1"/>
          <w:sz w:val="32"/>
          <w:szCs w:val="32"/>
          <w:lang w:val="en-US" w:eastAsia="zh-CN"/>
        </w:rPr>
        <w:t>3</w:t>
      </w:r>
      <w:r>
        <w:rPr>
          <w:rFonts w:hint="eastAsia" w:ascii="方正仿宋_GBK" w:hAnsi="方正仿宋_GBK" w:eastAsia="方正仿宋_GBK" w:cs="方正仿宋_GBK"/>
          <w:color w:val="000000" w:themeColor="text1"/>
          <w:sz w:val="32"/>
          <w:szCs w:val="32"/>
        </w:rPr>
        <w:t>0</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（二）投标文件递交地点：江津区中心医院（儿童医院）11-3会议室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（三）开标时间：2019年</w:t>
      </w:r>
      <w:r>
        <w:rPr>
          <w:rFonts w:hint="eastAsia" w:ascii="方正仿宋_GBK" w:hAnsi="方正仿宋_GBK" w:eastAsia="方正仿宋_GBK" w:cs="方正仿宋_GBK"/>
          <w:color w:val="000000" w:themeColor="text1"/>
          <w:sz w:val="32"/>
          <w:szCs w:val="32"/>
          <w:lang w:val="en-US" w:eastAsia="zh-CN"/>
        </w:rPr>
        <w:t>5</w:t>
      </w:r>
      <w:r>
        <w:rPr>
          <w:rFonts w:hint="eastAsia" w:ascii="方正仿宋_GBK" w:hAnsi="方正仿宋_GBK" w:eastAsia="方正仿宋_GBK" w:cs="方正仿宋_GBK"/>
          <w:color w:val="000000" w:themeColor="text1"/>
          <w:sz w:val="32"/>
          <w:szCs w:val="32"/>
        </w:rPr>
        <w:t>月</w:t>
      </w:r>
      <w:r>
        <w:rPr>
          <w:rFonts w:hint="eastAsia" w:ascii="方正仿宋_GBK" w:hAnsi="方正仿宋_GBK" w:eastAsia="方正仿宋_GBK" w:cs="方正仿宋_GBK"/>
          <w:color w:val="000000" w:themeColor="text1"/>
          <w:sz w:val="32"/>
          <w:szCs w:val="32"/>
          <w:lang w:val="en-US" w:eastAsia="zh-CN"/>
        </w:rPr>
        <w:t>10</w:t>
      </w:r>
      <w:r>
        <w:rPr>
          <w:rFonts w:hint="eastAsia" w:ascii="方正仿宋_GBK" w:hAnsi="方正仿宋_GBK" w:eastAsia="方正仿宋_GBK" w:cs="方正仿宋_GBK"/>
          <w:color w:val="000000" w:themeColor="text1"/>
          <w:sz w:val="32"/>
          <w:szCs w:val="32"/>
        </w:rPr>
        <w:t>日10:</w:t>
      </w:r>
      <w:r>
        <w:rPr>
          <w:rFonts w:hint="eastAsia" w:ascii="方正仿宋_GBK" w:hAnsi="方正仿宋_GBK" w:eastAsia="方正仿宋_GBK" w:cs="方正仿宋_GBK"/>
          <w:color w:val="000000" w:themeColor="text1"/>
          <w:sz w:val="32"/>
          <w:szCs w:val="32"/>
          <w:lang w:val="en-US" w:eastAsia="zh-CN"/>
        </w:rPr>
        <w:t>4</w:t>
      </w:r>
      <w:r>
        <w:rPr>
          <w:rFonts w:hint="eastAsia" w:ascii="方正仿宋_GBK" w:hAnsi="方正仿宋_GBK" w:eastAsia="方正仿宋_GBK" w:cs="方正仿宋_GBK"/>
          <w:color w:val="000000" w:themeColor="text1"/>
          <w:sz w:val="32"/>
          <w:szCs w:val="32"/>
        </w:rPr>
        <w:t>0</w:t>
      </w:r>
    </w:p>
    <w:p>
      <w:pPr>
        <w:tabs>
          <w:tab w:val="left" w:pos="6920"/>
        </w:tabs>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（四）开标地点：江津区中心医院（儿童医院）11-3会议室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六、投标须知</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（一）投标人资格</w:t>
      </w:r>
    </w:p>
    <w:p>
      <w:pPr>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在重庆市江津区城乡建委房屋建筑和市政工程领域国有资金投资非必须招标项目承包商备选库（</w:t>
      </w:r>
      <w:r>
        <w:rPr>
          <w:rFonts w:hint="eastAsia" w:ascii="方正仿宋_GBK" w:hAnsi="方正仿宋_GBK" w:eastAsia="方正仿宋_GBK" w:cs="方正仿宋_GBK"/>
          <w:color w:val="000000"/>
          <w:sz w:val="32"/>
          <w:szCs w:val="32"/>
        </w:rPr>
        <w:t>市政公用工程施工总承包企业或建筑工程施工总承包企业或建筑装修装饰工程专业承包企业等）中登记备案。</w:t>
      </w:r>
    </w:p>
    <w:p>
      <w:pPr>
        <w:spacing w:line="480" w:lineRule="exact"/>
        <w:ind w:firstLine="640" w:firstLineChars="200"/>
        <w:rPr>
          <w:rFonts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color w:val="000000" w:themeColor="text1"/>
          <w:sz w:val="32"/>
          <w:szCs w:val="32"/>
        </w:rPr>
        <w:t>（二）</w:t>
      </w:r>
      <w:r>
        <w:rPr>
          <w:rFonts w:hint="eastAsia" w:ascii="方正仿宋_GBK" w:hAnsi="方正仿宋_GBK" w:eastAsia="方正仿宋_GBK" w:cs="方正仿宋_GBK"/>
          <w:b/>
          <w:bCs/>
          <w:color w:val="000000" w:themeColor="text1"/>
          <w:sz w:val="32"/>
          <w:szCs w:val="32"/>
        </w:rPr>
        <w:t>第一部分：经济文件</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总报价表（格式附后）、分项报价表（见清单报价），不能手写，需加盖单位公章。</w:t>
      </w:r>
    </w:p>
    <w:p>
      <w:pPr>
        <w:spacing w:line="480" w:lineRule="exact"/>
        <w:ind w:firstLine="643" w:firstLineChars="200"/>
        <w:rPr>
          <w:rFonts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第二部分：商务和技术文件</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1、营业执照、税务登记证、组织机构代码证、投标人资质证明（复印件盖鲜章）；</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2、法定代表人身份证明（格式附后），法定代表人委托他人参加询价活动的，还应提交法定代表人授权委托书（格式附后）；</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（三）投标文件的装订要求</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1、投标文件第一部分和第二部装订成一册，必须编页码与目录，用A4纸打印并逐页盖单位公章。</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2、投标文件必须密封。封面注明项目名称、投标单位。封面单位名称和密封处加盖单位公章。</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（四）有关要求：</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1、各投标人只对本项目作唯一报价。</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2、有以下情形之一的，按无效标处理：</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（1）投标报价超出采购最高限价的；</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（2）投标文件组成内容不齐的；</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（3）投标文件未装订成册且未按要求加盖公章的；</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（4）报价不完整或出现二个及以上报价的；</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（5）投标文件不能完全满足项目实质性要求的</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3、超过规定时间送达或未按要求密封的投标文件不予受理。</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4、投标文件一经收取不予退还。</w:t>
      </w:r>
    </w:p>
    <w:p>
      <w:pPr>
        <w:spacing w:line="480" w:lineRule="exact"/>
        <w:ind w:firstLine="640" w:firstLineChars="200"/>
        <w:rPr>
          <w:rFonts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sz w:val="32"/>
          <w:szCs w:val="32"/>
        </w:rPr>
        <w:t>5、报价包含：</w:t>
      </w:r>
      <w:r>
        <w:rPr>
          <w:rFonts w:hint="eastAsia" w:ascii="方正仿宋_GBK" w:hAnsi="方正仿宋_GBK" w:eastAsia="方正仿宋_GBK" w:cs="方正仿宋_GBK"/>
          <w:color w:val="000000"/>
          <w:sz w:val="32"/>
          <w:szCs w:val="32"/>
        </w:rPr>
        <w:t>主材、辅材、运输费、人工、出渣、安全文明措施费、卫生、税务、管理等一切费用。</w:t>
      </w:r>
    </w:p>
    <w:p>
      <w:pPr>
        <w:spacing w:line="480" w:lineRule="exact"/>
        <w:ind w:firstLine="640" w:firstLineChars="200"/>
        <w:jc w:val="left"/>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6、投标人投标前需前往现场进行实地考查了解咨询详情，若未去一律视为已考察。</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7、投标人需在</w:t>
      </w:r>
      <w:r>
        <w:rPr>
          <w:rFonts w:hint="eastAsia" w:ascii="方正仿宋_GBK" w:hAnsi="方正仿宋_GBK" w:eastAsia="方正仿宋_GBK" w:cs="方正仿宋_GBK"/>
          <w:color w:val="000000" w:themeColor="text1"/>
          <w:sz w:val="32"/>
          <w:szCs w:val="32"/>
          <w:lang w:val="en-US" w:eastAsia="zh-CN"/>
        </w:rPr>
        <w:t>5</w:t>
      </w:r>
      <w:r>
        <w:rPr>
          <w:rFonts w:hint="eastAsia" w:ascii="方正仿宋_GBK" w:hAnsi="方正仿宋_GBK" w:eastAsia="方正仿宋_GBK" w:cs="方正仿宋_GBK"/>
          <w:color w:val="000000" w:themeColor="text1"/>
          <w:sz w:val="32"/>
          <w:szCs w:val="32"/>
        </w:rPr>
        <w:t>月</w:t>
      </w:r>
      <w:r>
        <w:rPr>
          <w:rFonts w:hint="eastAsia" w:ascii="方正仿宋_GBK" w:hAnsi="方正仿宋_GBK" w:eastAsia="方正仿宋_GBK" w:cs="方正仿宋_GBK"/>
          <w:color w:val="000000" w:themeColor="text1"/>
          <w:sz w:val="32"/>
          <w:szCs w:val="32"/>
          <w:lang w:val="en-US" w:eastAsia="zh-CN"/>
        </w:rPr>
        <w:t>8</w:t>
      </w:r>
      <w:r>
        <w:rPr>
          <w:rFonts w:hint="eastAsia" w:ascii="方正仿宋_GBK" w:hAnsi="方正仿宋_GBK" w:eastAsia="方正仿宋_GBK" w:cs="方正仿宋_GBK"/>
          <w:color w:val="000000" w:themeColor="text1"/>
          <w:sz w:val="32"/>
          <w:szCs w:val="32"/>
        </w:rPr>
        <w:t>日下午5点前交纳投标保证金贰仟元，未中标者30日内退还，中标者改造验收完毕后30个工作日内无息退还。保证金转入重庆市江津区中心医院账号：1569010120010004924  开户银行：重庆农村商业银行江津支行。</w:t>
      </w:r>
    </w:p>
    <w:p>
      <w:pPr>
        <w:pStyle w:val="8"/>
        <w:spacing w:line="480" w:lineRule="exact"/>
        <w:ind w:left="0" w:leftChars="0"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8、投标保证金未注明所投项目名称和公司全称的，或逾期缴纳投标保证金的投标文件不予受理，且后果自负。</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七、中标人确定办法</w:t>
      </w:r>
    </w:p>
    <w:p>
      <w:pPr>
        <w:snapToGrid w:val="0"/>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（一）采取最低价评标法确定成交。即以满足采购需求的最低报价成交；如果出现两个及以上相同的最低报价，则由报价最低的投标人再次报价直至出现最低报价为止；投标报价以大写金额为准。</w:t>
      </w:r>
    </w:p>
    <w:p>
      <w:pPr>
        <w:snapToGrid w:val="0"/>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八、投标人虚假投标、使用虚假材料、恶意方式质疑和不履约等行为的处理细则：</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（二）经查实，若投标人有提供虚假证明文件的行为，集中采购机构将向有关部门通报、报经政府采购监督管理部门同意后停止其参加江津区政府采购活动等处理。</w:t>
      </w:r>
    </w:p>
    <w:p>
      <w:pPr>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九、质量保证及文明施工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（一）质量保证期</w:t>
      </w:r>
    </w:p>
    <w:p>
      <w:pPr>
        <w:snapToGrid w:val="0"/>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投标单位应明确承诺：质量保证期不低于2年，所用材料符合国家标准。</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施工中不得损坏院方任何设施，如果损坏必须赔偿或修复。运输途中撒落垃圾在院内或楼道内必须及时清理。</w:t>
      </w:r>
    </w:p>
    <w:p>
      <w:pPr>
        <w:widowControl/>
        <w:spacing w:line="5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十、验收和付款方式</w:t>
      </w:r>
    </w:p>
    <w:p>
      <w:pPr>
        <w:spacing w:line="50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（一）工期时间：签订合同后30日内</w:t>
      </w:r>
    </w:p>
    <w:p>
      <w:pPr>
        <w:spacing w:line="5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（二）验收方式：现场验收，若不符合甲方要求，可拒收。</w:t>
      </w:r>
    </w:p>
    <w:p>
      <w:pPr>
        <w:tabs>
          <w:tab w:val="left" w:pos="7560"/>
        </w:tabs>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（三）付款</w:t>
      </w:r>
      <w:r>
        <w:rPr>
          <w:rFonts w:hint="eastAsia" w:ascii="方正仿宋_GBK" w:hAnsi="方正仿宋_GBK" w:eastAsia="方正仿宋_GBK" w:cs="方正仿宋_GBK"/>
          <w:color w:val="000000"/>
          <w:sz w:val="32"/>
          <w:szCs w:val="32"/>
        </w:rPr>
        <w:t>：改造完毕验收合格后30日内支付合同总金额的95%；2年质保期满后无质量问题30日内无息付清余款（即合同总金额的5%）。</w:t>
      </w:r>
    </w:p>
    <w:p>
      <w:pPr>
        <w:snapToGrid w:val="0"/>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十一、联系方式</w:t>
      </w:r>
    </w:p>
    <w:p>
      <w:pPr>
        <w:snapToGrid w:val="0"/>
        <w:spacing w:line="48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联系人：宋老师、石老师       电话：023-47520861</w:t>
      </w:r>
    </w:p>
    <w:p>
      <w:pPr>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附件：报价表</w:t>
      </w: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jc w:val="center"/>
        <w:rPr>
          <w:rFonts w:ascii="宋体" w:hAnsi="宋体"/>
          <w:sz w:val="36"/>
          <w:szCs w:val="36"/>
        </w:rPr>
      </w:pPr>
      <w:r>
        <w:rPr>
          <w:rFonts w:hint="eastAsia" w:ascii="宋体" w:hAnsi="宋体"/>
          <w:sz w:val="36"/>
          <w:szCs w:val="36"/>
        </w:rPr>
        <w:t>报价表</w:t>
      </w:r>
    </w:p>
    <w:p>
      <w:pPr>
        <w:snapToGrid w:val="0"/>
        <w:spacing w:line="480" w:lineRule="exact"/>
        <w:ind w:firstLine="720" w:firstLineChars="200"/>
        <w:rPr>
          <w:rFonts w:ascii="宋体" w:hAnsi="宋体"/>
          <w:sz w:val="36"/>
          <w:szCs w:val="36"/>
        </w:rPr>
      </w:pPr>
    </w:p>
    <w:tbl>
      <w:tblPr>
        <w:tblStyle w:val="10"/>
        <w:tblW w:w="10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项目名称：江津区中心医院外科七楼房屋改造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金额（小写）：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金额（大写）：</w:t>
            </w:r>
          </w:p>
        </w:tc>
      </w:tr>
    </w:tbl>
    <w:p>
      <w:pPr>
        <w:snapToGrid w:val="0"/>
        <w:spacing w:line="480" w:lineRule="exact"/>
        <w:ind w:firstLine="480" w:firstLineChars="200"/>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ascii="宋体" w:hAnsi="宋体"/>
          <w:sz w:val="36"/>
          <w:szCs w:val="36"/>
        </w:rPr>
      </w:pPr>
    </w:p>
    <w:p>
      <w:pPr>
        <w:spacing w:line="480" w:lineRule="exact"/>
        <w:rPr>
          <w:rFonts w:ascii="宋体" w:hAnsi="宋体"/>
          <w:sz w:val="36"/>
          <w:szCs w:val="36"/>
        </w:rPr>
      </w:pPr>
    </w:p>
    <w:p>
      <w:pPr>
        <w:spacing w:line="480" w:lineRule="exact"/>
        <w:ind w:firstLine="480"/>
        <w:jc w:val="center"/>
        <w:rPr>
          <w:rFonts w:ascii="宋体" w:hAnsi="宋体"/>
          <w:sz w:val="36"/>
          <w:szCs w:val="36"/>
        </w:rPr>
      </w:pPr>
      <w:r>
        <w:rPr>
          <w:rFonts w:hint="eastAsia" w:ascii="宋体" w:hAnsi="宋体"/>
          <w:sz w:val="36"/>
          <w:szCs w:val="36"/>
        </w:rPr>
        <w:t>法定代表人身份证明</w:t>
      </w:r>
    </w:p>
    <w:p>
      <w:pPr>
        <w:ind w:left="765"/>
        <w:rPr>
          <w:rFonts w:ascii="宋体" w:hAnsi="宋体"/>
          <w:sz w:val="24"/>
          <w:szCs w:val="24"/>
        </w:rPr>
      </w:pPr>
    </w:p>
    <w:p>
      <w:pPr>
        <w:ind w:left="765"/>
        <w:rPr>
          <w:rFonts w:ascii="宋体" w:hAnsi="宋体"/>
          <w:sz w:val="24"/>
          <w:szCs w:val="24"/>
        </w:rPr>
      </w:pPr>
    </w:p>
    <w:p>
      <w:pPr>
        <w:ind w:left="765"/>
        <w:rPr>
          <w:rFonts w:ascii="宋体" w:hAnsi="宋体"/>
          <w:sz w:val="24"/>
          <w:szCs w:val="24"/>
        </w:rPr>
      </w:pP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投标单位名称：</w:t>
      </w:r>
      <w:r>
        <w:rPr>
          <w:rFonts w:hint="eastAsia" w:ascii="宋体" w:hAnsi="宋体"/>
          <w:kern w:val="0"/>
          <w:sz w:val="24"/>
          <w:szCs w:val="24"/>
          <w:u w:val="single"/>
        </w:rPr>
        <w:tab/>
      </w: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单位性质：</w:t>
      </w:r>
      <w:r>
        <w:rPr>
          <w:rFonts w:hint="eastAsia" w:ascii="宋体" w:hAnsi="宋体"/>
          <w:kern w:val="0"/>
          <w:sz w:val="24"/>
          <w:szCs w:val="24"/>
          <w:u w:val="single"/>
        </w:rPr>
        <w:tab/>
      </w:r>
    </w:p>
    <w:p>
      <w:pPr>
        <w:tabs>
          <w:tab w:val="left" w:pos="547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地址：</w:t>
      </w:r>
      <w:r>
        <w:rPr>
          <w:rFonts w:hint="eastAsia" w:ascii="宋体" w:hAnsi="宋体"/>
          <w:kern w:val="0"/>
          <w:sz w:val="24"/>
          <w:szCs w:val="24"/>
          <w:u w:val="single"/>
        </w:rPr>
        <w:tab/>
      </w:r>
    </w:p>
    <w:p>
      <w:pPr>
        <w:tabs>
          <w:tab w:val="left" w:pos="2520"/>
          <w:tab w:val="left" w:pos="3836"/>
        </w:tabs>
        <w:autoSpaceDE w:val="0"/>
        <w:autoSpaceDN w:val="0"/>
        <w:adjustRightInd w:val="0"/>
        <w:snapToGrid w:val="0"/>
        <w:spacing w:line="360" w:lineRule="auto"/>
        <w:ind w:firstLine="446" w:firstLineChars="186"/>
        <w:jc w:val="left"/>
        <w:rPr>
          <w:rFonts w:ascii="宋体" w:hAnsi="宋体"/>
          <w:sz w:val="24"/>
          <w:szCs w:val="24"/>
        </w:rPr>
      </w:pPr>
      <w:r>
        <w:rPr>
          <w:rFonts w:hint="eastAsia" w:ascii="宋体" w:hAnsi="宋体"/>
          <w:sz w:val="24"/>
          <w:szCs w:val="24"/>
        </w:rPr>
        <w:t>成立时间：</w:t>
      </w:r>
      <w:r>
        <w:rPr>
          <w:rFonts w:hint="eastAsia" w:ascii="宋体" w:hAnsi="宋体"/>
          <w:kern w:val="0"/>
          <w:sz w:val="24"/>
          <w:szCs w:val="24"/>
          <w:u w:val="single"/>
        </w:rPr>
        <w:tab/>
      </w:r>
      <w:r>
        <w:rPr>
          <w:rFonts w:hint="eastAsia" w:ascii="宋体" w:hAnsi="宋体"/>
          <w:sz w:val="24"/>
          <w:szCs w:val="24"/>
        </w:rPr>
        <w:t>年</w:t>
      </w:r>
      <w:r>
        <w:rPr>
          <w:rFonts w:hint="eastAsia" w:ascii="宋体" w:hAnsi="宋体"/>
          <w:kern w:val="0"/>
          <w:sz w:val="24"/>
          <w:szCs w:val="24"/>
          <w:u w:val="single"/>
        </w:rPr>
        <w:tab/>
      </w:r>
      <w:r>
        <w:rPr>
          <w:rFonts w:hint="eastAsia" w:ascii="宋体" w:hAnsi="宋体"/>
          <w:sz w:val="24"/>
          <w:szCs w:val="24"/>
        </w:rPr>
        <w:t>月日</w:t>
      </w:r>
    </w:p>
    <w:p>
      <w:pPr>
        <w:tabs>
          <w:tab w:val="left" w:pos="547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经营期限：</w:t>
      </w:r>
      <w:r>
        <w:rPr>
          <w:rFonts w:hint="eastAsia" w:ascii="宋体" w:hAnsi="宋体"/>
          <w:kern w:val="0"/>
          <w:sz w:val="24"/>
          <w:szCs w:val="24"/>
          <w:u w:val="single"/>
        </w:rPr>
        <w:tab/>
      </w:r>
    </w:p>
    <w:p>
      <w:pPr>
        <w:tabs>
          <w:tab w:val="left" w:pos="1580"/>
          <w:tab w:val="left" w:pos="2710"/>
          <w:tab w:val="left" w:pos="4840"/>
          <w:tab w:val="left" w:pos="630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 xml:space="preserve">姓名： </w:t>
      </w:r>
      <w:r>
        <w:rPr>
          <w:rFonts w:hint="eastAsia" w:ascii="宋体" w:hAnsi="宋体"/>
          <w:kern w:val="0"/>
          <w:sz w:val="24"/>
          <w:szCs w:val="24"/>
          <w:u w:val="single"/>
        </w:rPr>
        <w:tab/>
      </w:r>
      <w:r>
        <w:rPr>
          <w:rFonts w:hint="eastAsia" w:ascii="宋体" w:hAnsi="宋体"/>
          <w:sz w:val="24"/>
          <w:szCs w:val="24"/>
        </w:rPr>
        <w:t>性别：</w:t>
      </w:r>
      <w:r>
        <w:rPr>
          <w:rFonts w:hint="eastAsia" w:ascii="宋体" w:hAnsi="宋体"/>
          <w:kern w:val="0"/>
          <w:sz w:val="24"/>
          <w:szCs w:val="24"/>
          <w:u w:val="single"/>
        </w:rPr>
        <w:tab/>
      </w:r>
      <w:r>
        <w:rPr>
          <w:rFonts w:hint="eastAsia" w:ascii="宋体" w:hAnsi="宋体"/>
          <w:sz w:val="24"/>
          <w:szCs w:val="24"/>
        </w:rPr>
        <w:t>年龄：</w:t>
      </w:r>
      <w:r>
        <w:rPr>
          <w:rFonts w:hint="eastAsia" w:ascii="宋体" w:hAnsi="宋体"/>
          <w:kern w:val="0"/>
          <w:sz w:val="24"/>
          <w:szCs w:val="24"/>
          <w:u w:val="single"/>
        </w:rPr>
        <w:tab/>
      </w:r>
      <w:r>
        <w:rPr>
          <w:rFonts w:hint="eastAsia" w:ascii="宋体" w:hAnsi="宋体"/>
          <w:sz w:val="24"/>
          <w:szCs w:val="24"/>
        </w:rPr>
        <w:t>职务：</w:t>
      </w:r>
      <w:r>
        <w:rPr>
          <w:rFonts w:hint="eastAsia" w:ascii="宋体" w:hAnsi="宋体"/>
          <w:kern w:val="0"/>
          <w:sz w:val="24"/>
          <w:szCs w:val="24"/>
          <w:u w:val="single"/>
        </w:rPr>
        <w:tab/>
      </w:r>
    </w:p>
    <w:p>
      <w:pPr>
        <w:tabs>
          <w:tab w:val="left" w:pos="336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系</w:t>
      </w:r>
      <w:r>
        <w:rPr>
          <w:rFonts w:hint="eastAsia" w:ascii="宋体" w:hAnsi="宋体"/>
          <w:kern w:val="0"/>
          <w:sz w:val="24"/>
          <w:szCs w:val="24"/>
          <w:u w:val="single"/>
        </w:rPr>
        <w:tab/>
      </w:r>
      <w:r>
        <w:rPr>
          <w:rFonts w:hint="eastAsia" w:ascii="宋体" w:hAnsi="宋体"/>
          <w:sz w:val="24"/>
          <w:szCs w:val="24"/>
        </w:rPr>
        <w:t>的法定代表人。</w:t>
      </w:r>
    </w:p>
    <w:p>
      <w:pPr>
        <w:autoSpaceDE w:val="0"/>
        <w:autoSpaceDN w:val="0"/>
        <w:adjustRightInd w:val="0"/>
        <w:snapToGrid w:val="0"/>
        <w:spacing w:line="360" w:lineRule="auto"/>
        <w:ind w:firstLine="926" w:firstLineChars="386"/>
        <w:jc w:val="left"/>
        <w:rPr>
          <w:rFonts w:ascii="宋体" w:hAnsi="宋体"/>
          <w:sz w:val="24"/>
          <w:szCs w:val="24"/>
        </w:rPr>
      </w:pPr>
      <w:r>
        <w:rPr>
          <w:rFonts w:hint="eastAsia" w:ascii="宋体" w:hAnsi="宋体"/>
          <w:sz w:val="24"/>
          <w:szCs w:val="24"/>
        </w:rPr>
        <w:t>特此证明。</w:t>
      </w:r>
    </w:p>
    <w:p>
      <w:pPr>
        <w:tabs>
          <w:tab w:val="left" w:pos="6485"/>
        </w:tabs>
        <w:autoSpaceDE w:val="0"/>
        <w:autoSpaceDN w:val="0"/>
        <w:adjustRightInd w:val="0"/>
        <w:snapToGrid w:val="0"/>
        <w:spacing w:line="360" w:lineRule="auto"/>
        <w:ind w:firstLine="1560" w:firstLineChars="650"/>
        <w:jc w:val="left"/>
        <w:rPr>
          <w:rFonts w:ascii="宋体" w:hAnsi="宋体" w:cs="MingLiU"/>
          <w:kern w:val="0"/>
          <w:sz w:val="24"/>
          <w:szCs w:val="24"/>
        </w:rPr>
      </w:pPr>
      <w:r>
        <w:rPr>
          <w:rFonts w:hint="eastAsia" w:ascii="宋体" w:hAnsi="宋体"/>
          <w:sz w:val="24"/>
          <w:szCs w:val="24"/>
        </w:rPr>
        <w:t>投标单位：</w:t>
      </w:r>
      <w:r>
        <w:rPr>
          <w:rFonts w:hint="eastAsia" w:ascii="宋体" w:hAnsi="宋体"/>
          <w:kern w:val="0"/>
          <w:sz w:val="24"/>
          <w:szCs w:val="24"/>
          <w:u w:val="single"/>
        </w:rPr>
        <w:tab/>
      </w:r>
      <w:r>
        <w:rPr>
          <w:rFonts w:hint="eastAsia" w:ascii="宋体" w:hAnsi="宋体"/>
          <w:sz w:val="24"/>
          <w:szCs w:val="24"/>
        </w:rPr>
        <w:t>（盖单位公章）</w:t>
      </w:r>
    </w:p>
    <w:p>
      <w:pPr>
        <w:autoSpaceDE w:val="0"/>
        <w:autoSpaceDN w:val="0"/>
        <w:adjustRightInd w:val="0"/>
        <w:snapToGrid w:val="0"/>
        <w:spacing w:line="360" w:lineRule="auto"/>
        <w:jc w:val="left"/>
        <w:rPr>
          <w:rFonts w:ascii="宋体" w:hAnsi="宋体" w:cs="MingLiU"/>
          <w:kern w:val="0"/>
          <w:sz w:val="24"/>
          <w:szCs w:val="24"/>
        </w:rPr>
      </w:pPr>
    </w:p>
    <w:p>
      <w:pPr>
        <w:tabs>
          <w:tab w:val="left" w:pos="3975"/>
          <w:tab w:val="left" w:pos="5460"/>
          <w:tab w:val="left" w:pos="6400"/>
        </w:tabs>
        <w:autoSpaceDE w:val="0"/>
        <w:autoSpaceDN w:val="0"/>
        <w:adjustRightInd w:val="0"/>
        <w:snapToGrid w:val="0"/>
        <w:spacing w:line="360" w:lineRule="auto"/>
        <w:ind w:firstLine="1320" w:firstLineChars="550"/>
        <w:jc w:val="left"/>
        <w:rPr>
          <w:rFonts w:ascii="宋体" w:hAnsi="宋体" w:cs="MingLiU"/>
          <w:w w:val="200"/>
          <w:kern w:val="0"/>
          <w:sz w:val="24"/>
          <w:szCs w:val="24"/>
          <w:u w:val="single"/>
        </w:rPr>
      </w:pPr>
      <w:r>
        <w:rPr>
          <w:rFonts w:hint="eastAsia" w:ascii="宋体" w:hAnsi="宋体"/>
          <w:sz w:val="24"/>
          <w:szCs w:val="24"/>
        </w:rPr>
        <w:t>年月日</w:t>
      </w: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36"/>
          <w:szCs w:val="36"/>
        </w:rPr>
      </w:pPr>
      <w:r>
        <w:rPr>
          <w:rFonts w:hint="eastAsia" w:ascii="宋体" w:hAnsi="宋体"/>
          <w:sz w:val="36"/>
          <w:szCs w:val="36"/>
        </w:rPr>
        <w:t xml:space="preserve">  法定代表人授权委托书</w:t>
      </w:r>
    </w:p>
    <w:p>
      <w:pPr>
        <w:ind w:firstLine="480" w:firstLineChars="200"/>
        <w:rPr>
          <w:rFonts w:ascii="宋体" w:hAnsi="宋体"/>
          <w:sz w:val="24"/>
          <w:szCs w:val="24"/>
        </w:rPr>
      </w:pPr>
    </w:p>
    <w:p>
      <w:pPr>
        <w:ind w:firstLine="480" w:firstLineChars="200"/>
        <w:jc w:val="left"/>
        <w:rPr>
          <w:rFonts w:ascii="宋体" w:hAnsi="宋体"/>
          <w:color w:val="000000"/>
          <w:sz w:val="24"/>
          <w:szCs w:val="24"/>
        </w:rPr>
      </w:pPr>
      <w:r>
        <w:rPr>
          <w:rFonts w:hint="eastAsia" w:ascii="宋体" w:hAnsi="宋体"/>
          <w:sz w:val="24"/>
          <w:szCs w:val="24"/>
        </w:rPr>
        <w:t>本授权书声明：我（姓名）系（投标单位名称）的法定代表人，现授权我单位的（姓名）为我公司授权代理人，以本公司的名义参加重庆市江津区中心医院的</w:t>
      </w:r>
    </w:p>
    <w:p>
      <w:pPr>
        <w:ind w:firstLine="480" w:firstLineChars="200"/>
        <w:jc w:val="left"/>
        <w:rPr>
          <w:rFonts w:ascii="宋体" w:hAnsi="宋体"/>
          <w:sz w:val="24"/>
          <w:szCs w:val="24"/>
        </w:rPr>
      </w:pPr>
      <w:r>
        <w:rPr>
          <w:rFonts w:hint="eastAsia" w:ascii="宋体" w:hAnsi="宋体"/>
          <w:sz w:val="24"/>
          <w:szCs w:val="24"/>
        </w:rPr>
        <w:t xml:space="preserve"> 项目名称询价采购活动。授权代理人在本次询价采购过程中所签署的一切文件和处理与之有关的一切事务，我均予以承认。</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授权代理人：             性   别：         年 龄：    岁</w:t>
      </w:r>
    </w:p>
    <w:p>
      <w:pPr>
        <w:spacing w:line="560" w:lineRule="exact"/>
        <w:rPr>
          <w:rFonts w:ascii="宋体" w:hAnsi="宋体"/>
          <w:sz w:val="24"/>
          <w:szCs w:val="24"/>
        </w:rPr>
      </w:pPr>
      <w:r>
        <w:rPr>
          <w:rFonts w:hint="eastAsia" w:ascii="宋体" w:hAnsi="宋体"/>
          <w:sz w:val="24"/>
          <w:szCs w:val="24"/>
        </w:rPr>
        <w:t xml:space="preserve">单      位：             部   门： </w:t>
      </w:r>
    </w:p>
    <w:p>
      <w:pPr>
        <w:spacing w:line="560" w:lineRule="exact"/>
        <w:rPr>
          <w:rFonts w:ascii="宋体" w:hAnsi="宋体"/>
          <w:sz w:val="24"/>
          <w:szCs w:val="24"/>
        </w:rPr>
      </w:pPr>
      <w:r>
        <w:rPr>
          <w:rFonts w:hint="eastAsia" w:ascii="宋体" w:hAnsi="宋体"/>
          <w:sz w:val="24"/>
          <w:szCs w:val="24"/>
        </w:rPr>
        <w:t xml:space="preserve">职      务： </w:t>
      </w:r>
    </w:p>
    <w:p>
      <w:pPr>
        <w:spacing w:line="560" w:lineRule="exact"/>
        <w:ind w:firstLine="480" w:firstLineChars="200"/>
        <w:rPr>
          <w:rFonts w:ascii="宋体" w:hAnsi="宋体"/>
          <w:sz w:val="24"/>
          <w:szCs w:val="24"/>
        </w:rPr>
      </w:pPr>
      <w:r>
        <w:rPr>
          <w:rFonts w:hint="eastAsia" w:ascii="宋体" w:hAnsi="宋体"/>
          <w:sz w:val="24"/>
          <w:szCs w:val="24"/>
        </w:rPr>
        <w:t>授权代理人无转让权，特此授权。</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投标单位：（盖章）</w:t>
      </w:r>
    </w:p>
    <w:tbl>
      <w:tblPr>
        <w:tblStyle w:val="9"/>
        <w:tblpPr w:leftFromText="180" w:rightFromText="180" w:vertAnchor="text" w:horzAnchor="margin" w:tblpX="937" w:tblpY="1562"/>
        <w:tblW w:w="43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2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5" w:hRule="atLeast"/>
        </w:trPr>
        <w:tc>
          <w:tcPr>
            <w:tcW w:w="432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240" w:firstLineChars="100"/>
              <w:rPr>
                <w:rFonts w:ascii="宋体" w:hAnsi="宋体"/>
                <w:sz w:val="24"/>
                <w:szCs w:val="24"/>
              </w:rPr>
            </w:pPr>
            <w:r>
              <w:rPr>
                <w:rFonts w:hint="eastAsia" w:ascii="宋体" w:hAnsi="宋体"/>
                <w:sz w:val="24"/>
                <w:szCs w:val="24"/>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spacing w:line="560" w:lineRule="exact"/>
        <w:rPr>
          <w:rFonts w:ascii="宋体" w:hAnsi="宋体"/>
          <w:kern w:val="0"/>
          <w:sz w:val="24"/>
          <w:szCs w:val="24"/>
        </w:rPr>
      </w:pPr>
      <w:r>
        <w:rPr>
          <w:rFonts w:hint="eastAsia" w:ascii="宋体" w:hAnsi="宋体"/>
          <w:sz w:val="24"/>
          <w:szCs w:val="24"/>
        </w:rPr>
        <w:t>法定代表人：（签字或盖章）</w:t>
      </w:r>
    </w:p>
    <w:tbl>
      <w:tblPr>
        <w:tblStyle w:val="9"/>
        <w:tblpPr w:leftFromText="180" w:rightFromText="180" w:vertAnchor="text" w:horzAnchor="margin" w:tblpXSpec="right" w:tblpY="938"/>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ascii="宋体" w:hAnsi="宋体"/>
                <w:sz w:val="24"/>
                <w:szCs w:val="24"/>
              </w:rPr>
            </w:pPr>
            <w:r>
              <w:rPr>
                <w:rFonts w:hint="eastAsia" w:ascii="宋体" w:hAnsi="宋体"/>
                <w:sz w:val="24"/>
                <w:szCs w:val="24"/>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rPr>
          <w:sz w:val="24"/>
          <w:szCs w:val="24"/>
        </w:rPr>
      </w:pPr>
    </w:p>
    <w:p>
      <w:pPr>
        <w:snapToGrid w:val="0"/>
        <w:spacing w:line="480" w:lineRule="exact"/>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sectPr>
      <w:pgSz w:w="11906" w:h="16838"/>
      <w:pgMar w:top="873" w:right="663" w:bottom="873" w:left="6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0AF9B0"/>
    <w:multiLevelType w:val="singleLevel"/>
    <w:tmpl w:val="F40AF9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9FD62B7"/>
    <w:rsid w:val="00111185"/>
    <w:rsid w:val="00317175"/>
    <w:rsid w:val="005A2726"/>
    <w:rsid w:val="008F181B"/>
    <w:rsid w:val="00C8676C"/>
    <w:rsid w:val="01F862A5"/>
    <w:rsid w:val="02DC3E44"/>
    <w:rsid w:val="0E875F18"/>
    <w:rsid w:val="109F0B61"/>
    <w:rsid w:val="27FF56A1"/>
    <w:rsid w:val="2AB46709"/>
    <w:rsid w:val="327822D1"/>
    <w:rsid w:val="37CA5F2C"/>
    <w:rsid w:val="39FD62B7"/>
    <w:rsid w:val="420F2EA8"/>
    <w:rsid w:val="47A80B7A"/>
    <w:rsid w:val="4D692115"/>
    <w:rsid w:val="53211631"/>
    <w:rsid w:val="54020D54"/>
    <w:rsid w:val="5A2F46DD"/>
    <w:rsid w:val="5C2311D4"/>
    <w:rsid w:val="6512072B"/>
    <w:rsid w:val="66C93F3C"/>
    <w:rsid w:val="66F02FFA"/>
    <w:rsid w:val="6B270B00"/>
    <w:rsid w:val="6BD71351"/>
    <w:rsid w:val="74C017AB"/>
    <w:rsid w:val="75635CEB"/>
    <w:rsid w:val="75DF4C98"/>
    <w:rsid w:val="7B7C40A2"/>
    <w:rsid w:val="7B890110"/>
    <w:rsid w:val="7CD061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2"/>
    <w:next w:val="1"/>
    <w:qFormat/>
    <w:uiPriority w:val="0"/>
    <w:pPr>
      <w:spacing w:line="560" w:lineRule="exact"/>
      <w:jc w:val="center"/>
    </w:pPr>
    <w:rPr>
      <w:rFonts w:ascii="方正小标宋_GBK" w:eastAsia="方正小标宋_GBK"/>
      <w:color w:val="000000"/>
      <w:sz w:val="44"/>
      <w:szCs w:val="44"/>
    </w:rPr>
  </w:style>
  <w:style w:type="paragraph" w:styleId="8">
    <w:name w:val="Body Text First Indent 2"/>
    <w:basedOn w:val="3"/>
    <w:qFormat/>
    <w:uiPriority w:val="0"/>
    <w:pPr>
      <w:spacing w:line="240" w:lineRule="auto"/>
      <w:ind w:left="420" w:leftChars="200" w:firstLine="420"/>
    </w:pPr>
    <w:rPr>
      <w:sz w:val="21"/>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11"/>
    <w:link w:val="6"/>
    <w:qFormat/>
    <w:uiPriority w:val="0"/>
    <w:rPr>
      <w:kern w:val="2"/>
      <w:sz w:val="18"/>
      <w:szCs w:val="18"/>
    </w:rPr>
  </w:style>
  <w:style w:type="character" w:customStyle="1" w:styleId="13">
    <w:name w:val="页脚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江津区中心医院</Company>
  <Pages>6</Pages>
  <Words>359</Words>
  <Characters>2048</Characters>
  <Lines>17</Lines>
  <Paragraphs>4</Paragraphs>
  <TotalTime>45</TotalTime>
  <ScaleCrop>false</ScaleCrop>
  <LinksUpToDate>false</LinksUpToDate>
  <CharactersWithSpaces>2403</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2019-04-25T00:22:00Z</dcterms:created>
  <dc:creator>CJ</dc:creator>
  <cp:lastModifiedBy>CJ</cp:lastModifiedBy>
  <dcterms:modified xsi:type="dcterms:W3CDTF">2019-05-05T00:51:37Z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