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ED" w:rsidRDefault="002F1246">
      <w:pPr>
        <w:jc w:val="center"/>
        <w:rPr>
          <w:rFonts w:ascii="方正小标宋_GBK" w:eastAsia="方正小标宋_GBK"/>
          <w:b/>
          <w:bCs/>
          <w:sz w:val="36"/>
          <w:szCs w:val="36"/>
        </w:rPr>
      </w:pPr>
      <w:r>
        <w:rPr>
          <w:rFonts w:ascii="方正小标宋_GBK" w:eastAsia="方正小标宋_GBK" w:hint="eastAsia"/>
          <w:b/>
          <w:bCs/>
          <w:sz w:val="36"/>
          <w:szCs w:val="36"/>
        </w:rPr>
        <w:t>重庆市江津区中心医院</w:t>
      </w:r>
    </w:p>
    <w:p w:rsidR="00D540ED" w:rsidRDefault="002F1246">
      <w:pPr>
        <w:jc w:val="center"/>
        <w:rPr>
          <w:rFonts w:ascii="方正仿宋_GBK" w:eastAsia="方正小标宋_GBK"/>
          <w:b/>
          <w:bCs/>
          <w:sz w:val="36"/>
          <w:szCs w:val="36"/>
        </w:rPr>
      </w:pPr>
      <w:r>
        <w:rPr>
          <w:rFonts w:ascii="方正小标宋_GBK" w:eastAsia="方正小标宋_GBK" w:hint="eastAsia"/>
          <w:b/>
          <w:bCs/>
          <w:sz w:val="36"/>
          <w:szCs w:val="36"/>
        </w:rPr>
        <w:t>太平间委托管理招标通知</w:t>
      </w:r>
      <w:r w:rsidR="00012AB8">
        <w:rPr>
          <w:rFonts w:ascii="方正小标宋_GBK" w:eastAsia="方正小标宋_GBK" w:hint="eastAsia"/>
          <w:b/>
          <w:bCs/>
          <w:sz w:val="36"/>
          <w:szCs w:val="36"/>
        </w:rPr>
        <w:t>（第二次）</w:t>
      </w:r>
    </w:p>
    <w:p w:rsidR="00D540ED" w:rsidRDefault="00D540ED">
      <w:pPr>
        <w:spacing w:line="520" w:lineRule="exact"/>
        <w:ind w:firstLine="660"/>
        <w:rPr>
          <w:rFonts w:ascii="方正仿宋_GBK" w:eastAsia="方正仿宋_GBK"/>
          <w:b/>
          <w:bCs/>
          <w:spacing w:val="20"/>
          <w:sz w:val="36"/>
          <w:szCs w:val="36"/>
        </w:rPr>
      </w:pPr>
    </w:p>
    <w:p w:rsidR="00D540ED" w:rsidRDefault="002F1246">
      <w:pPr>
        <w:spacing w:line="520" w:lineRule="exact"/>
        <w:ind w:firstLine="660"/>
        <w:rPr>
          <w:rFonts w:ascii="方正仿宋_GBK" w:eastAsia="方正仿宋_GBK"/>
          <w:b/>
          <w:bCs/>
          <w:sz w:val="30"/>
          <w:szCs w:val="30"/>
        </w:rPr>
      </w:pPr>
      <w:r>
        <w:rPr>
          <w:rFonts w:ascii="方正仿宋_GBK" w:eastAsia="方正仿宋_GBK" w:hint="eastAsia"/>
          <w:sz w:val="30"/>
          <w:szCs w:val="30"/>
        </w:rPr>
        <w:t>重庆市江津区中心医院现将位于</w:t>
      </w:r>
      <w:r>
        <w:rPr>
          <w:rFonts w:ascii="方正仿宋_GBK" w:eastAsia="方正仿宋_GBK" w:hint="eastAsia"/>
          <w:bCs/>
          <w:sz w:val="30"/>
          <w:szCs w:val="30"/>
        </w:rPr>
        <w:t>江津</w:t>
      </w:r>
      <w:proofErr w:type="gramStart"/>
      <w:r>
        <w:rPr>
          <w:rFonts w:ascii="方正仿宋_GBK" w:eastAsia="方正仿宋_GBK" w:hint="eastAsia"/>
          <w:bCs/>
          <w:sz w:val="30"/>
          <w:szCs w:val="30"/>
        </w:rPr>
        <w:t>区鼎山</w:t>
      </w:r>
      <w:proofErr w:type="gramEnd"/>
      <w:r>
        <w:rPr>
          <w:rFonts w:ascii="方正仿宋_GBK" w:eastAsia="方正仿宋_GBK" w:hint="eastAsia"/>
          <w:bCs/>
          <w:sz w:val="30"/>
          <w:szCs w:val="30"/>
        </w:rPr>
        <w:t>街道江州大道</w:t>
      </w:r>
      <w:r>
        <w:rPr>
          <w:rFonts w:ascii="方正仿宋_GBK" w:eastAsia="方正仿宋_GBK" w:hint="eastAsia"/>
          <w:bCs/>
          <w:sz w:val="30"/>
          <w:szCs w:val="30"/>
        </w:rPr>
        <w:t>725</w:t>
      </w:r>
      <w:r>
        <w:rPr>
          <w:rFonts w:ascii="方正仿宋_GBK" w:eastAsia="方正仿宋_GBK" w:hint="eastAsia"/>
          <w:bCs/>
          <w:sz w:val="30"/>
          <w:szCs w:val="30"/>
        </w:rPr>
        <w:t>号的太平间委托管理面对社会招标</w:t>
      </w:r>
      <w:r>
        <w:rPr>
          <w:rFonts w:ascii="方正仿宋_GBK" w:eastAsia="方正仿宋_GBK" w:hint="eastAsia"/>
          <w:sz w:val="30"/>
          <w:szCs w:val="30"/>
        </w:rPr>
        <w:t>，现将有关事项公告如下：</w:t>
      </w:r>
    </w:p>
    <w:p w:rsidR="00D540ED" w:rsidRDefault="002F1246">
      <w:pPr>
        <w:spacing w:line="440" w:lineRule="exact"/>
        <w:ind w:firstLineChars="200" w:firstLine="600"/>
        <w:rPr>
          <w:rFonts w:ascii="方正黑体_GBK" w:eastAsia="方正黑体_GBK" w:hAnsi="方正黑体_GBK" w:cs="方正黑体_GBK"/>
          <w:color w:val="000000"/>
          <w:sz w:val="30"/>
          <w:szCs w:val="30"/>
        </w:rPr>
      </w:pPr>
      <w:r>
        <w:rPr>
          <w:rFonts w:ascii="方正黑体_GBK" w:eastAsia="方正黑体_GBK" w:hAnsi="方正黑体_GBK" w:cs="方正黑体_GBK" w:hint="eastAsia"/>
          <w:color w:val="000000"/>
          <w:sz w:val="30"/>
          <w:szCs w:val="30"/>
        </w:rPr>
        <w:t>一、标底简介</w:t>
      </w:r>
    </w:p>
    <w:tbl>
      <w:tblPr>
        <w:tblW w:w="1014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515"/>
        <w:gridCol w:w="1035"/>
        <w:gridCol w:w="1395"/>
        <w:gridCol w:w="1275"/>
        <w:gridCol w:w="1730"/>
        <w:gridCol w:w="1275"/>
        <w:gridCol w:w="1015"/>
      </w:tblGrid>
      <w:tr w:rsidR="00D540ED">
        <w:trPr>
          <w:trHeight w:val="975"/>
        </w:trPr>
        <w:tc>
          <w:tcPr>
            <w:tcW w:w="900" w:type="dxa"/>
            <w:noWrap/>
            <w:vAlign w:val="center"/>
          </w:tcPr>
          <w:p w:rsidR="00D540ED" w:rsidRDefault="002F1246">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标的编号</w:t>
            </w:r>
          </w:p>
        </w:tc>
        <w:tc>
          <w:tcPr>
            <w:tcW w:w="1515" w:type="dxa"/>
            <w:noWrap/>
            <w:vAlign w:val="center"/>
          </w:tcPr>
          <w:p w:rsidR="00D540ED" w:rsidRDefault="002F1246">
            <w:pPr>
              <w:spacing w:line="360" w:lineRule="exact"/>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kern w:val="0"/>
                <w:sz w:val="28"/>
                <w:szCs w:val="28"/>
              </w:rPr>
              <w:t>标的名称</w:t>
            </w:r>
          </w:p>
        </w:tc>
        <w:tc>
          <w:tcPr>
            <w:tcW w:w="1035" w:type="dxa"/>
            <w:noWrap/>
            <w:vAlign w:val="center"/>
          </w:tcPr>
          <w:p w:rsidR="00D540ED" w:rsidRDefault="002F1246">
            <w:pPr>
              <w:spacing w:line="360" w:lineRule="exact"/>
              <w:ind w:firstLineChars="50" w:firstLine="140"/>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面积</w:t>
            </w:r>
          </w:p>
          <w:p w:rsidR="00D540ED" w:rsidRDefault="002F1246">
            <w:pPr>
              <w:spacing w:line="360" w:lineRule="exact"/>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kern w:val="0"/>
                <w:sz w:val="28"/>
                <w:szCs w:val="28"/>
              </w:rPr>
              <w:t>（约）</w:t>
            </w:r>
          </w:p>
        </w:tc>
        <w:tc>
          <w:tcPr>
            <w:tcW w:w="1395" w:type="dxa"/>
            <w:tcBorders>
              <w:bottom w:val="single" w:sz="4" w:space="0" w:color="auto"/>
            </w:tcBorders>
            <w:noWrap/>
            <w:vAlign w:val="center"/>
          </w:tcPr>
          <w:p w:rsidR="00D540ED" w:rsidRDefault="002F1246">
            <w:pPr>
              <w:spacing w:line="360" w:lineRule="exact"/>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招租底价</w:t>
            </w:r>
          </w:p>
          <w:p w:rsidR="00D540ED" w:rsidRDefault="002F1246">
            <w:pPr>
              <w:spacing w:line="360" w:lineRule="exact"/>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（元</w:t>
            </w:r>
            <w:r>
              <w:rPr>
                <w:rFonts w:ascii="方正仿宋_GBK" w:eastAsia="方正仿宋_GBK" w:hAnsi="方正仿宋_GBK" w:cs="方正仿宋_GBK" w:hint="eastAsia"/>
                <w:bCs/>
                <w:kern w:val="0"/>
                <w:sz w:val="28"/>
                <w:szCs w:val="28"/>
              </w:rPr>
              <w:t>/</w:t>
            </w:r>
            <w:r>
              <w:rPr>
                <w:rFonts w:ascii="方正仿宋_GBK" w:eastAsia="方正仿宋_GBK" w:hAnsi="方正仿宋_GBK" w:cs="方正仿宋_GBK" w:hint="eastAsia"/>
                <w:bCs/>
                <w:kern w:val="0"/>
                <w:sz w:val="28"/>
                <w:szCs w:val="28"/>
              </w:rPr>
              <w:t>年）</w:t>
            </w:r>
          </w:p>
        </w:tc>
        <w:tc>
          <w:tcPr>
            <w:tcW w:w="1275" w:type="dxa"/>
            <w:noWrap/>
            <w:vAlign w:val="center"/>
          </w:tcPr>
          <w:p w:rsidR="00D540ED" w:rsidRDefault="002F1246">
            <w:pPr>
              <w:spacing w:line="360" w:lineRule="exact"/>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增价幅度（元）</w:t>
            </w:r>
          </w:p>
        </w:tc>
        <w:tc>
          <w:tcPr>
            <w:tcW w:w="1730" w:type="dxa"/>
            <w:noWrap/>
            <w:vAlign w:val="center"/>
          </w:tcPr>
          <w:p w:rsidR="00D540ED" w:rsidRDefault="002F1246">
            <w:pPr>
              <w:spacing w:line="360" w:lineRule="exact"/>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年限</w:t>
            </w:r>
          </w:p>
        </w:tc>
        <w:tc>
          <w:tcPr>
            <w:tcW w:w="1275" w:type="dxa"/>
            <w:noWrap/>
            <w:vAlign w:val="center"/>
          </w:tcPr>
          <w:p w:rsidR="00D540ED" w:rsidRDefault="002F1246">
            <w:pPr>
              <w:spacing w:line="360" w:lineRule="exact"/>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保证金</w:t>
            </w:r>
          </w:p>
          <w:p w:rsidR="00D540ED" w:rsidRDefault="002F1246">
            <w:pPr>
              <w:spacing w:line="360" w:lineRule="exact"/>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（元）</w:t>
            </w:r>
          </w:p>
        </w:tc>
        <w:tc>
          <w:tcPr>
            <w:tcW w:w="1015" w:type="dxa"/>
            <w:noWrap/>
            <w:vAlign w:val="center"/>
          </w:tcPr>
          <w:p w:rsidR="00D540ED" w:rsidRDefault="002F1246">
            <w:pPr>
              <w:spacing w:line="360" w:lineRule="exact"/>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备注</w:t>
            </w:r>
          </w:p>
        </w:tc>
      </w:tr>
      <w:tr w:rsidR="00D540ED">
        <w:trPr>
          <w:trHeight w:val="171"/>
        </w:trPr>
        <w:tc>
          <w:tcPr>
            <w:tcW w:w="900" w:type="dxa"/>
            <w:noWrap/>
            <w:vAlign w:val="center"/>
          </w:tcPr>
          <w:p w:rsidR="00D540ED" w:rsidRDefault="002F1246">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515" w:type="dxa"/>
            <w:noWrap/>
            <w:vAlign w:val="center"/>
          </w:tcPr>
          <w:p w:rsidR="00D540ED" w:rsidRDefault="002F1246">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江津</w:t>
            </w:r>
            <w:proofErr w:type="gramStart"/>
            <w:r>
              <w:rPr>
                <w:rFonts w:ascii="方正仿宋_GBK" w:eastAsia="方正仿宋_GBK" w:hAnsi="方正仿宋_GBK" w:cs="方正仿宋_GBK" w:hint="eastAsia"/>
                <w:bCs/>
                <w:sz w:val="28"/>
                <w:szCs w:val="28"/>
              </w:rPr>
              <w:t>区鼎山</w:t>
            </w:r>
            <w:proofErr w:type="gramEnd"/>
            <w:r>
              <w:rPr>
                <w:rFonts w:ascii="方正仿宋_GBK" w:eastAsia="方正仿宋_GBK" w:hAnsi="方正仿宋_GBK" w:cs="方正仿宋_GBK" w:hint="eastAsia"/>
                <w:bCs/>
                <w:sz w:val="28"/>
                <w:szCs w:val="28"/>
              </w:rPr>
              <w:t>街道江州大道</w:t>
            </w:r>
            <w:r>
              <w:rPr>
                <w:rFonts w:ascii="方正仿宋_GBK" w:eastAsia="方正仿宋_GBK" w:hAnsi="方正仿宋_GBK" w:cs="方正仿宋_GBK" w:hint="eastAsia"/>
                <w:bCs/>
                <w:sz w:val="28"/>
                <w:szCs w:val="28"/>
              </w:rPr>
              <w:t>725</w:t>
            </w:r>
            <w:r>
              <w:rPr>
                <w:rFonts w:ascii="方正仿宋_GBK" w:eastAsia="方正仿宋_GBK" w:hAnsi="方正仿宋_GBK" w:cs="方正仿宋_GBK" w:hint="eastAsia"/>
                <w:bCs/>
                <w:sz w:val="28"/>
                <w:szCs w:val="28"/>
              </w:rPr>
              <w:t>号太平间</w:t>
            </w:r>
          </w:p>
        </w:tc>
        <w:tc>
          <w:tcPr>
            <w:tcW w:w="1035" w:type="dxa"/>
            <w:noWrap/>
            <w:vAlign w:val="center"/>
          </w:tcPr>
          <w:p w:rsidR="00D540ED" w:rsidRDefault="002F1246">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150</w:t>
            </w:r>
          </w:p>
        </w:tc>
        <w:tc>
          <w:tcPr>
            <w:tcW w:w="1395" w:type="dxa"/>
            <w:noWrap/>
            <w:vAlign w:val="center"/>
          </w:tcPr>
          <w:p w:rsidR="00D540ED" w:rsidRDefault="002F1246">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万</w:t>
            </w:r>
          </w:p>
        </w:tc>
        <w:tc>
          <w:tcPr>
            <w:tcW w:w="1275" w:type="dxa"/>
            <w:noWrap/>
            <w:vAlign w:val="center"/>
          </w:tcPr>
          <w:p w:rsidR="00D540ED" w:rsidRDefault="002F1246">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730" w:type="dxa"/>
            <w:noWrap/>
            <w:vAlign w:val="center"/>
          </w:tcPr>
          <w:p w:rsidR="00D540ED" w:rsidRDefault="002F1246">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rPr>
              <w:t>-2022</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12</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31</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年）</w:t>
            </w:r>
          </w:p>
          <w:p w:rsidR="00D540ED" w:rsidRDefault="00D540ED">
            <w:pPr>
              <w:pStyle w:val="2"/>
              <w:rPr>
                <w:sz w:val="28"/>
                <w:szCs w:val="28"/>
              </w:rPr>
            </w:pPr>
          </w:p>
        </w:tc>
        <w:tc>
          <w:tcPr>
            <w:tcW w:w="1275" w:type="dxa"/>
            <w:noWrap/>
            <w:vAlign w:val="center"/>
          </w:tcPr>
          <w:p w:rsidR="00D540ED" w:rsidRDefault="002F1246">
            <w:pPr>
              <w:spacing w:line="4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缴纳投标保证金</w:t>
            </w:r>
            <w:r>
              <w:rPr>
                <w:rFonts w:ascii="方正仿宋_GBK" w:eastAsia="方正仿宋_GBK" w:hAnsi="方正仿宋_GBK" w:cs="方正仿宋_GBK" w:hint="eastAsia"/>
                <w:bCs/>
                <w:sz w:val="28"/>
                <w:szCs w:val="28"/>
              </w:rPr>
              <w:t>2</w:t>
            </w:r>
            <w:r>
              <w:rPr>
                <w:rFonts w:ascii="方正仿宋_GBK" w:eastAsia="方正仿宋_GBK" w:hAnsi="方正仿宋_GBK" w:cs="方正仿宋_GBK" w:hint="eastAsia"/>
                <w:bCs/>
                <w:sz w:val="28"/>
                <w:szCs w:val="28"/>
              </w:rPr>
              <w:t>万元，中标者履约保证金</w:t>
            </w:r>
            <w:r>
              <w:rPr>
                <w:rFonts w:ascii="方正仿宋_GBK" w:eastAsia="方正仿宋_GBK" w:hAnsi="方正仿宋_GBK" w:cs="方正仿宋_GBK" w:hint="eastAsia"/>
                <w:bCs/>
                <w:sz w:val="28"/>
                <w:szCs w:val="28"/>
              </w:rPr>
              <w:t>5</w:t>
            </w:r>
            <w:r>
              <w:rPr>
                <w:rFonts w:ascii="方正仿宋_GBK" w:eastAsia="方正仿宋_GBK" w:hAnsi="方正仿宋_GBK" w:cs="方正仿宋_GBK" w:hint="eastAsia"/>
                <w:bCs/>
                <w:sz w:val="28"/>
                <w:szCs w:val="28"/>
              </w:rPr>
              <w:t>万元。</w:t>
            </w:r>
          </w:p>
        </w:tc>
        <w:tc>
          <w:tcPr>
            <w:tcW w:w="1015" w:type="dxa"/>
            <w:tcBorders>
              <w:bottom w:val="single" w:sz="4" w:space="0" w:color="auto"/>
            </w:tcBorders>
            <w:noWrap/>
            <w:vAlign w:val="center"/>
          </w:tcPr>
          <w:p w:rsidR="00D540ED" w:rsidRDefault="00D540ED">
            <w:pPr>
              <w:pStyle w:val="a8"/>
              <w:spacing w:line="400" w:lineRule="exact"/>
              <w:rPr>
                <w:rFonts w:ascii="方正仿宋_GBK" w:eastAsia="方正仿宋_GBK" w:hAnsi="方正仿宋_GBK" w:cs="方正仿宋_GBK"/>
                <w:sz w:val="28"/>
                <w:szCs w:val="28"/>
              </w:rPr>
            </w:pPr>
          </w:p>
        </w:tc>
      </w:tr>
    </w:tbl>
    <w:p w:rsidR="00D540ED" w:rsidRDefault="002F1246">
      <w:pPr>
        <w:spacing w:line="400" w:lineRule="exact"/>
        <w:ind w:firstLineChars="200" w:firstLine="600"/>
        <w:rPr>
          <w:rFonts w:ascii="方正仿宋_GBK" w:eastAsia="方正仿宋_GBK"/>
          <w:sz w:val="30"/>
          <w:szCs w:val="30"/>
        </w:rPr>
      </w:pPr>
      <w:r>
        <w:rPr>
          <w:rFonts w:ascii="方正仿宋_GBK" w:eastAsia="方正仿宋_GBK" w:hint="eastAsia"/>
          <w:sz w:val="30"/>
          <w:szCs w:val="30"/>
        </w:rPr>
        <w:t>特别说明：</w:t>
      </w:r>
    </w:p>
    <w:p w:rsidR="00D540ED" w:rsidRDefault="002F1246">
      <w:pPr>
        <w:spacing w:line="440" w:lineRule="exact"/>
        <w:ind w:firstLineChars="200" w:firstLine="600"/>
        <w:rPr>
          <w:rFonts w:ascii="方正仿宋_GBK" w:eastAsia="方正仿宋_GBK"/>
          <w:color w:val="000000"/>
          <w:sz w:val="30"/>
          <w:szCs w:val="30"/>
        </w:rPr>
      </w:pPr>
      <w:r>
        <w:rPr>
          <w:rFonts w:ascii="方正仿宋_GBK" w:eastAsia="方正仿宋_GBK" w:hint="eastAsia"/>
          <w:color w:val="000000"/>
          <w:sz w:val="30"/>
          <w:szCs w:val="30"/>
        </w:rPr>
        <w:t>1.</w:t>
      </w:r>
      <w:r>
        <w:rPr>
          <w:rFonts w:ascii="方正仿宋_GBK" w:eastAsia="方正仿宋_GBK" w:hint="eastAsia"/>
          <w:color w:val="000000"/>
          <w:sz w:val="30"/>
          <w:szCs w:val="30"/>
        </w:rPr>
        <w:t>以上标底按现状出租，建筑面积仅供参考，投标人应通过查阅资料、实地查勘等方式详细了解标的瑕疵及有关政策规定后决定是否参与竞标。</w:t>
      </w:r>
    </w:p>
    <w:p w:rsidR="00D540ED" w:rsidRDefault="002F1246">
      <w:pPr>
        <w:spacing w:line="440" w:lineRule="exact"/>
        <w:ind w:firstLineChars="200" w:firstLine="600"/>
        <w:rPr>
          <w:rFonts w:ascii="方正仿宋_GBK" w:eastAsia="方正仿宋_GBK"/>
          <w:color w:val="000000"/>
          <w:sz w:val="30"/>
          <w:szCs w:val="30"/>
        </w:rPr>
      </w:pPr>
      <w:r>
        <w:rPr>
          <w:rFonts w:ascii="方正仿宋_GBK" w:eastAsia="方正仿宋_GBK" w:hint="eastAsia"/>
          <w:color w:val="000000"/>
          <w:sz w:val="30"/>
          <w:szCs w:val="30"/>
        </w:rPr>
        <w:t>2.</w:t>
      </w:r>
      <w:r>
        <w:rPr>
          <w:rFonts w:ascii="方正仿宋_GBK" w:eastAsia="方正仿宋_GBK" w:hint="eastAsia"/>
          <w:color w:val="000000"/>
          <w:sz w:val="30"/>
          <w:szCs w:val="30"/>
        </w:rPr>
        <w:t>获得承接管理资格的投标人在管理过程中不能破坏房屋外观和主体结构。</w:t>
      </w:r>
    </w:p>
    <w:p w:rsidR="00D540ED" w:rsidRDefault="002F1246">
      <w:pPr>
        <w:spacing w:line="440" w:lineRule="exact"/>
        <w:ind w:firstLineChars="200" w:firstLine="600"/>
        <w:rPr>
          <w:rFonts w:ascii="方正黑体_GBK" w:eastAsia="方正黑体_GBK" w:hAnsi="方正黑体_GBK" w:cs="方正黑体_GBK"/>
          <w:color w:val="000000"/>
          <w:sz w:val="30"/>
          <w:szCs w:val="30"/>
        </w:rPr>
      </w:pPr>
      <w:r>
        <w:rPr>
          <w:rFonts w:ascii="方正黑体_GBK" w:eastAsia="方正黑体_GBK" w:hAnsi="方正黑体_GBK" w:cs="方正黑体_GBK" w:hint="eastAsia"/>
          <w:color w:val="000000"/>
          <w:sz w:val="30"/>
          <w:szCs w:val="30"/>
        </w:rPr>
        <w:t>二、投标人资格</w:t>
      </w:r>
    </w:p>
    <w:p w:rsidR="00D540ED" w:rsidRDefault="002F1246">
      <w:pPr>
        <w:spacing w:line="440" w:lineRule="exact"/>
        <w:ind w:firstLineChars="200" w:firstLine="600"/>
        <w:rPr>
          <w:rFonts w:ascii="方正仿宋_GBK" w:eastAsia="方正仿宋_GBK"/>
          <w:color w:val="000000"/>
          <w:sz w:val="30"/>
          <w:szCs w:val="30"/>
        </w:rPr>
      </w:pPr>
      <w:r>
        <w:rPr>
          <w:rFonts w:ascii="方正仿宋_GBK" w:eastAsia="方正仿宋_GBK" w:hint="eastAsia"/>
          <w:color w:val="000000"/>
          <w:sz w:val="30"/>
          <w:szCs w:val="30"/>
        </w:rPr>
        <w:t>承接管理单位应具有相关的营业执照（含殡仪服务）和殡葬服务许可证</w:t>
      </w:r>
      <w:r>
        <w:rPr>
          <w:rFonts w:ascii="方正仿宋_GBK" w:eastAsia="方正仿宋_GBK" w:hint="eastAsia"/>
          <w:color w:val="000000"/>
          <w:sz w:val="30"/>
          <w:szCs w:val="30"/>
        </w:rPr>
        <w:t>。</w:t>
      </w:r>
    </w:p>
    <w:p w:rsidR="00D540ED" w:rsidRDefault="002F1246">
      <w:pPr>
        <w:spacing w:line="440" w:lineRule="exact"/>
        <w:ind w:firstLineChars="200" w:firstLine="600"/>
        <w:rPr>
          <w:rFonts w:ascii="方正仿宋_GBK" w:eastAsia="方正仿宋_GBK"/>
          <w:color w:val="000000"/>
          <w:sz w:val="30"/>
          <w:szCs w:val="30"/>
        </w:rPr>
      </w:pPr>
      <w:r>
        <w:rPr>
          <w:rFonts w:ascii="方正仿宋_GBK" w:eastAsia="方正仿宋_GBK" w:hint="eastAsia"/>
          <w:color w:val="000000"/>
          <w:sz w:val="30"/>
          <w:szCs w:val="30"/>
        </w:rPr>
        <w:t>注：一家投标公司只能委托一家参与投标；资格证明提供复印件加盖鲜章。</w:t>
      </w:r>
    </w:p>
    <w:p w:rsidR="00D540ED" w:rsidRDefault="002F1246">
      <w:pPr>
        <w:spacing w:line="440" w:lineRule="exact"/>
        <w:ind w:firstLineChars="200" w:firstLine="600"/>
        <w:rPr>
          <w:rFonts w:ascii="方正黑体_GBK" w:eastAsia="方正黑体_GBK" w:hAnsi="方正黑体_GBK" w:cs="方正黑体_GBK"/>
          <w:color w:val="000000"/>
          <w:sz w:val="30"/>
          <w:szCs w:val="30"/>
        </w:rPr>
      </w:pPr>
      <w:r>
        <w:rPr>
          <w:rFonts w:ascii="方正黑体_GBK" w:eastAsia="方正黑体_GBK" w:hAnsi="方正黑体_GBK" w:cs="方正黑体_GBK" w:hint="eastAsia"/>
          <w:color w:val="000000"/>
          <w:sz w:val="30"/>
          <w:szCs w:val="30"/>
        </w:rPr>
        <w:t>三、保证金缴纳</w:t>
      </w:r>
    </w:p>
    <w:p w:rsidR="00D540ED" w:rsidRDefault="002F1246">
      <w:pPr>
        <w:spacing w:line="400" w:lineRule="exact"/>
        <w:ind w:firstLineChars="200" w:firstLine="600"/>
        <w:rPr>
          <w:rFonts w:ascii="方正仿宋_GBK" w:eastAsia="方正仿宋_GBK"/>
          <w:sz w:val="30"/>
          <w:szCs w:val="30"/>
        </w:rPr>
      </w:pPr>
      <w:r>
        <w:rPr>
          <w:rFonts w:ascii="方正仿宋_GBK" w:eastAsia="方正仿宋_GBK" w:hint="eastAsia"/>
          <w:sz w:val="30"/>
          <w:szCs w:val="30"/>
        </w:rPr>
        <w:t>1.</w:t>
      </w:r>
      <w:r>
        <w:rPr>
          <w:rFonts w:ascii="方正仿宋_GBK" w:eastAsia="方正仿宋_GBK" w:hint="eastAsia"/>
          <w:sz w:val="30"/>
          <w:szCs w:val="30"/>
        </w:rPr>
        <w:t>投标保证金交纳有效期：</w:t>
      </w:r>
      <w:r>
        <w:rPr>
          <w:rFonts w:ascii="方正仿宋_GBK" w:eastAsia="方正仿宋_GBK" w:hint="eastAsia"/>
          <w:sz w:val="30"/>
          <w:szCs w:val="30"/>
        </w:rPr>
        <w:t>2019</w:t>
      </w:r>
      <w:r>
        <w:rPr>
          <w:rFonts w:ascii="方正仿宋_GBK" w:eastAsia="方正仿宋_GBK" w:hint="eastAsia"/>
          <w:sz w:val="30"/>
          <w:szCs w:val="30"/>
        </w:rPr>
        <w:t>年</w:t>
      </w:r>
      <w:r>
        <w:rPr>
          <w:rFonts w:ascii="方正仿宋_GBK" w:eastAsia="方正仿宋_GBK" w:hint="eastAsia"/>
          <w:sz w:val="30"/>
          <w:szCs w:val="30"/>
        </w:rPr>
        <w:t>12</w:t>
      </w:r>
      <w:r>
        <w:rPr>
          <w:rFonts w:ascii="方正仿宋_GBK" w:eastAsia="方正仿宋_GBK" w:hint="eastAsia"/>
          <w:sz w:val="30"/>
          <w:szCs w:val="30"/>
        </w:rPr>
        <w:t>月</w:t>
      </w:r>
      <w:r>
        <w:rPr>
          <w:rFonts w:ascii="方正仿宋_GBK" w:eastAsia="方正仿宋_GBK" w:hint="eastAsia"/>
          <w:sz w:val="30"/>
          <w:szCs w:val="30"/>
        </w:rPr>
        <w:t>30</w:t>
      </w:r>
      <w:r>
        <w:rPr>
          <w:rFonts w:ascii="方正仿宋_GBK" w:eastAsia="方正仿宋_GBK" w:hint="eastAsia"/>
          <w:sz w:val="30"/>
          <w:szCs w:val="30"/>
        </w:rPr>
        <w:t>日</w:t>
      </w:r>
      <w:r>
        <w:rPr>
          <w:rFonts w:ascii="方正仿宋_GBK" w:eastAsia="方正仿宋_GBK" w:hint="eastAsia"/>
          <w:sz w:val="30"/>
          <w:szCs w:val="30"/>
        </w:rPr>
        <w:t>17:00</w:t>
      </w:r>
      <w:r>
        <w:rPr>
          <w:rFonts w:ascii="方正仿宋_GBK" w:eastAsia="方正仿宋_GBK" w:hint="eastAsia"/>
          <w:sz w:val="30"/>
          <w:szCs w:val="30"/>
        </w:rPr>
        <w:t>前；</w:t>
      </w:r>
    </w:p>
    <w:p w:rsidR="00D540ED" w:rsidRDefault="002F1246">
      <w:pPr>
        <w:spacing w:line="400" w:lineRule="exact"/>
        <w:ind w:firstLineChars="200" w:firstLine="600"/>
        <w:rPr>
          <w:rFonts w:ascii="方正仿宋_GBK" w:eastAsia="方正仿宋_GBK"/>
          <w:sz w:val="30"/>
          <w:szCs w:val="30"/>
        </w:rPr>
      </w:pPr>
      <w:r>
        <w:rPr>
          <w:rFonts w:ascii="方正仿宋_GBK" w:eastAsia="方正仿宋_GBK" w:hint="eastAsia"/>
          <w:sz w:val="30"/>
          <w:szCs w:val="30"/>
        </w:rPr>
        <w:t>2.</w:t>
      </w:r>
      <w:r>
        <w:rPr>
          <w:rFonts w:ascii="方正仿宋_GBK" w:eastAsia="方正仿宋_GBK" w:hint="eastAsia"/>
          <w:sz w:val="30"/>
          <w:szCs w:val="30"/>
        </w:rPr>
        <w:t>履约保证金在公示结束后合同签订前缴纳；</w:t>
      </w:r>
    </w:p>
    <w:p w:rsidR="00D540ED" w:rsidRDefault="002F1246">
      <w:pPr>
        <w:spacing w:line="400" w:lineRule="exact"/>
        <w:ind w:firstLineChars="200" w:firstLine="600"/>
        <w:rPr>
          <w:rFonts w:ascii="方正仿宋_GBK" w:eastAsia="方正仿宋_GBK"/>
          <w:sz w:val="30"/>
          <w:szCs w:val="30"/>
        </w:rPr>
      </w:pPr>
      <w:r>
        <w:rPr>
          <w:rFonts w:ascii="方正仿宋_GBK" w:eastAsia="方正仿宋_GBK" w:hint="eastAsia"/>
          <w:sz w:val="30"/>
          <w:szCs w:val="30"/>
        </w:rPr>
        <w:t>3.</w:t>
      </w:r>
      <w:r>
        <w:rPr>
          <w:rFonts w:ascii="方正仿宋_GBK" w:eastAsia="方正仿宋_GBK" w:hint="eastAsia"/>
          <w:sz w:val="30"/>
          <w:szCs w:val="30"/>
        </w:rPr>
        <w:t>收款单位：重庆市江津区中心医院；</w:t>
      </w:r>
    </w:p>
    <w:p w:rsidR="00D540ED" w:rsidRDefault="002F1246">
      <w:pPr>
        <w:spacing w:line="400" w:lineRule="exact"/>
        <w:ind w:firstLineChars="200" w:firstLine="600"/>
        <w:rPr>
          <w:rFonts w:ascii="方正仿宋_GBK" w:eastAsia="方正仿宋_GBK"/>
          <w:sz w:val="30"/>
          <w:szCs w:val="30"/>
        </w:rPr>
      </w:pPr>
      <w:r>
        <w:rPr>
          <w:rFonts w:ascii="方正仿宋_GBK" w:eastAsia="方正仿宋_GBK" w:hint="eastAsia"/>
          <w:sz w:val="30"/>
          <w:szCs w:val="30"/>
        </w:rPr>
        <w:t>4.</w:t>
      </w:r>
      <w:r>
        <w:rPr>
          <w:rFonts w:ascii="方正仿宋_GBK" w:eastAsia="方正仿宋_GBK" w:hint="eastAsia"/>
          <w:sz w:val="30"/>
          <w:szCs w:val="30"/>
        </w:rPr>
        <w:t>开户行及银行账号：重庆农村商业银行江津分行。</w:t>
      </w:r>
    </w:p>
    <w:p w:rsidR="00D540ED" w:rsidRDefault="002F1246">
      <w:pPr>
        <w:spacing w:line="400" w:lineRule="exact"/>
        <w:ind w:firstLineChars="200" w:firstLine="600"/>
        <w:rPr>
          <w:rFonts w:ascii="方正仿宋_GBK" w:eastAsia="方正仿宋_GBK"/>
          <w:sz w:val="30"/>
          <w:szCs w:val="30"/>
        </w:rPr>
      </w:pPr>
      <w:r>
        <w:rPr>
          <w:rFonts w:ascii="方正仿宋_GBK" w:eastAsia="方正仿宋_GBK" w:hint="eastAsia"/>
          <w:sz w:val="30"/>
          <w:szCs w:val="30"/>
        </w:rPr>
        <w:lastRenderedPageBreak/>
        <w:t>账号：</w:t>
      </w:r>
      <w:r>
        <w:rPr>
          <w:rFonts w:ascii="方正仿宋_GBK" w:eastAsia="方正仿宋_GBK" w:hint="eastAsia"/>
          <w:sz w:val="30"/>
          <w:szCs w:val="30"/>
        </w:rPr>
        <w:t>1569010120010004924</w:t>
      </w:r>
    </w:p>
    <w:p w:rsidR="00D540ED" w:rsidRDefault="002F1246">
      <w:pPr>
        <w:spacing w:line="440" w:lineRule="exact"/>
        <w:ind w:firstLineChars="200" w:firstLine="600"/>
        <w:rPr>
          <w:rFonts w:ascii="方正黑体_GBK" w:eastAsia="方正黑体_GBK" w:hAnsi="方正黑体_GBK" w:cs="方正黑体_GBK"/>
          <w:color w:val="000000"/>
          <w:sz w:val="30"/>
          <w:szCs w:val="30"/>
        </w:rPr>
      </w:pPr>
      <w:r>
        <w:rPr>
          <w:rFonts w:ascii="方正黑体_GBK" w:eastAsia="方正黑体_GBK" w:hAnsi="方正黑体_GBK" w:cs="方正黑体_GBK" w:hint="eastAsia"/>
          <w:color w:val="000000"/>
          <w:sz w:val="30"/>
          <w:szCs w:val="30"/>
        </w:rPr>
        <w:t>四、投标及开标时间、地点</w:t>
      </w:r>
    </w:p>
    <w:p w:rsidR="00D540ED" w:rsidRDefault="002F1246">
      <w:pPr>
        <w:spacing w:line="400" w:lineRule="exact"/>
        <w:ind w:firstLineChars="200" w:firstLine="600"/>
        <w:rPr>
          <w:rFonts w:ascii="方正仿宋_GBK" w:eastAsia="方正仿宋_GBK"/>
          <w:sz w:val="30"/>
          <w:szCs w:val="30"/>
        </w:rPr>
      </w:pPr>
      <w:r>
        <w:rPr>
          <w:rFonts w:ascii="方正仿宋_GBK" w:eastAsia="方正仿宋_GBK" w:hint="eastAsia"/>
          <w:sz w:val="30"/>
          <w:szCs w:val="30"/>
        </w:rPr>
        <w:t>（一）投标文件递交时间：</w:t>
      </w:r>
      <w:r>
        <w:rPr>
          <w:rFonts w:ascii="方正仿宋_GBK" w:eastAsia="方正仿宋_GBK" w:hint="eastAsia"/>
          <w:sz w:val="30"/>
          <w:szCs w:val="30"/>
        </w:rPr>
        <w:t>2019</w:t>
      </w:r>
      <w:r>
        <w:rPr>
          <w:rFonts w:ascii="方正仿宋_GBK" w:eastAsia="方正仿宋_GBK" w:hint="eastAsia"/>
          <w:sz w:val="30"/>
          <w:szCs w:val="30"/>
        </w:rPr>
        <w:t>年</w:t>
      </w:r>
      <w:r>
        <w:rPr>
          <w:rFonts w:ascii="方正仿宋_GBK" w:eastAsia="方正仿宋_GBK" w:hint="eastAsia"/>
          <w:sz w:val="30"/>
          <w:szCs w:val="30"/>
        </w:rPr>
        <w:t>12</w:t>
      </w:r>
      <w:r>
        <w:rPr>
          <w:rFonts w:ascii="方正仿宋_GBK" w:eastAsia="方正仿宋_GBK" w:hint="eastAsia"/>
          <w:sz w:val="30"/>
          <w:szCs w:val="30"/>
        </w:rPr>
        <w:t>月</w:t>
      </w:r>
      <w:r>
        <w:rPr>
          <w:rFonts w:ascii="方正仿宋_GBK" w:eastAsia="方正仿宋_GBK" w:hint="eastAsia"/>
          <w:sz w:val="30"/>
          <w:szCs w:val="30"/>
        </w:rPr>
        <w:t>31</w:t>
      </w:r>
      <w:r>
        <w:rPr>
          <w:rFonts w:ascii="方正仿宋_GBK" w:eastAsia="方正仿宋_GBK" w:hint="eastAsia"/>
          <w:sz w:val="30"/>
          <w:szCs w:val="30"/>
        </w:rPr>
        <w:t>日</w:t>
      </w:r>
      <w:r>
        <w:rPr>
          <w:rFonts w:ascii="方正仿宋_GBK" w:eastAsia="方正仿宋_GBK" w:hint="eastAsia"/>
          <w:sz w:val="30"/>
          <w:szCs w:val="30"/>
        </w:rPr>
        <w:t>10</w:t>
      </w:r>
      <w:r>
        <w:rPr>
          <w:rFonts w:ascii="方正仿宋_GBK" w:eastAsia="方正仿宋_GBK" w:hint="eastAsia"/>
          <w:sz w:val="30"/>
          <w:szCs w:val="30"/>
        </w:rPr>
        <w:t>:</w:t>
      </w:r>
      <w:r>
        <w:rPr>
          <w:rFonts w:ascii="方正仿宋_GBK" w:eastAsia="方正仿宋_GBK" w:hint="eastAsia"/>
          <w:sz w:val="30"/>
          <w:szCs w:val="30"/>
        </w:rPr>
        <w:t>0</w:t>
      </w:r>
      <w:r>
        <w:rPr>
          <w:rFonts w:ascii="方正仿宋_GBK" w:eastAsia="方正仿宋_GBK" w:hint="eastAsia"/>
          <w:sz w:val="30"/>
          <w:szCs w:val="30"/>
        </w:rPr>
        <w:t>0</w:t>
      </w:r>
    </w:p>
    <w:p w:rsidR="00D540ED" w:rsidRDefault="002F1246">
      <w:pPr>
        <w:spacing w:line="400" w:lineRule="exact"/>
        <w:ind w:firstLineChars="200" w:firstLine="600"/>
        <w:rPr>
          <w:rFonts w:ascii="方正仿宋_GBK" w:eastAsia="方正仿宋_GBK"/>
          <w:sz w:val="30"/>
          <w:szCs w:val="30"/>
        </w:rPr>
      </w:pPr>
      <w:r>
        <w:rPr>
          <w:rFonts w:ascii="方正仿宋_GBK" w:eastAsia="方正仿宋_GBK" w:hint="eastAsia"/>
          <w:sz w:val="30"/>
          <w:szCs w:val="30"/>
        </w:rPr>
        <w:t>（二）投标文件递交地点：江津区中心医院（儿童医院）</w:t>
      </w:r>
      <w:r>
        <w:rPr>
          <w:rFonts w:ascii="方正仿宋_GBK" w:eastAsia="方正仿宋_GBK" w:hint="eastAsia"/>
          <w:sz w:val="30"/>
          <w:szCs w:val="30"/>
        </w:rPr>
        <w:t>11-</w:t>
      </w:r>
      <w:r>
        <w:rPr>
          <w:rFonts w:ascii="方正仿宋_GBK" w:eastAsia="方正仿宋_GBK" w:hint="eastAsia"/>
          <w:sz w:val="30"/>
          <w:szCs w:val="30"/>
        </w:rPr>
        <w:t>3</w:t>
      </w:r>
      <w:r>
        <w:rPr>
          <w:rFonts w:ascii="方正仿宋_GBK" w:eastAsia="方正仿宋_GBK" w:hint="eastAsia"/>
          <w:sz w:val="30"/>
          <w:szCs w:val="30"/>
        </w:rPr>
        <w:t>会议室</w:t>
      </w:r>
    </w:p>
    <w:p w:rsidR="00D540ED" w:rsidRDefault="002F1246">
      <w:pPr>
        <w:spacing w:line="400" w:lineRule="exact"/>
        <w:ind w:firstLineChars="200" w:firstLine="600"/>
        <w:rPr>
          <w:rFonts w:ascii="方正仿宋_GBK" w:eastAsia="方正仿宋_GBK"/>
          <w:sz w:val="30"/>
          <w:szCs w:val="30"/>
        </w:rPr>
      </w:pPr>
      <w:r>
        <w:rPr>
          <w:rFonts w:ascii="方正仿宋_GBK" w:eastAsia="方正仿宋_GBK" w:hint="eastAsia"/>
          <w:sz w:val="30"/>
          <w:szCs w:val="30"/>
        </w:rPr>
        <w:t>（三）开标时间：</w:t>
      </w:r>
      <w:r>
        <w:rPr>
          <w:rFonts w:ascii="方正仿宋_GBK" w:eastAsia="方正仿宋_GBK" w:hint="eastAsia"/>
          <w:sz w:val="30"/>
          <w:szCs w:val="30"/>
        </w:rPr>
        <w:t>2019</w:t>
      </w:r>
      <w:r>
        <w:rPr>
          <w:rFonts w:ascii="方正仿宋_GBK" w:eastAsia="方正仿宋_GBK" w:hint="eastAsia"/>
          <w:sz w:val="30"/>
          <w:szCs w:val="30"/>
        </w:rPr>
        <w:t>年</w:t>
      </w:r>
      <w:r>
        <w:rPr>
          <w:rFonts w:ascii="方正仿宋_GBK" w:eastAsia="方正仿宋_GBK" w:hint="eastAsia"/>
          <w:sz w:val="30"/>
          <w:szCs w:val="30"/>
        </w:rPr>
        <w:t>12</w:t>
      </w:r>
      <w:r>
        <w:rPr>
          <w:rFonts w:ascii="方正仿宋_GBK" w:eastAsia="方正仿宋_GBK" w:hint="eastAsia"/>
          <w:sz w:val="30"/>
          <w:szCs w:val="30"/>
        </w:rPr>
        <w:t>月</w:t>
      </w:r>
      <w:r>
        <w:rPr>
          <w:rFonts w:ascii="方正仿宋_GBK" w:eastAsia="方正仿宋_GBK" w:hint="eastAsia"/>
          <w:sz w:val="30"/>
          <w:szCs w:val="30"/>
        </w:rPr>
        <w:t>31</w:t>
      </w:r>
      <w:r>
        <w:rPr>
          <w:rFonts w:ascii="方正仿宋_GBK" w:eastAsia="方正仿宋_GBK" w:hint="eastAsia"/>
          <w:sz w:val="30"/>
          <w:szCs w:val="30"/>
        </w:rPr>
        <w:t>日</w:t>
      </w:r>
      <w:r>
        <w:rPr>
          <w:rFonts w:ascii="方正仿宋_GBK" w:eastAsia="方正仿宋_GBK" w:hint="eastAsia"/>
          <w:sz w:val="30"/>
          <w:szCs w:val="30"/>
        </w:rPr>
        <w:t>1</w:t>
      </w:r>
      <w:r>
        <w:rPr>
          <w:rFonts w:ascii="方正仿宋_GBK" w:eastAsia="方正仿宋_GBK" w:hint="eastAsia"/>
          <w:sz w:val="30"/>
          <w:szCs w:val="30"/>
        </w:rPr>
        <w:t>0</w:t>
      </w:r>
      <w:r>
        <w:rPr>
          <w:rFonts w:ascii="方正仿宋_GBK" w:eastAsia="方正仿宋_GBK" w:hint="eastAsia"/>
          <w:sz w:val="30"/>
          <w:szCs w:val="30"/>
        </w:rPr>
        <w:t>:00</w:t>
      </w:r>
    </w:p>
    <w:p w:rsidR="00D540ED" w:rsidRDefault="002F1246">
      <w:pPr>
        <w:spacing w:line="400" w:lineRule="exact"/>
        <w:ind w:firstLineChars="200" w:firstLine="600"/>
        <w:rPr>
          <w:rFonts w:ascii="方正仿宋_GBK" w:eastAsia="方正仿宋_GBK"/>
          <w:sz w:val="30"/>
          <w:szCs w:val="30"/>
        </w:rPr>
      </w:pPr>
      <w:r>
        <w:rPr>
          <w:rFonts w:ascii="方正仿宋_GBK" w:eastAsia="方正仿宋_GBK" w:hint="eastAsia"/>
          <w:sz w:val="30"/>
          <w:szCs w:val="30"/>
        </w:rPr>
        <w:t>（四）开标地点：江津区中心医院（儿童医院）</w:t>
      </w:r>
      <w:r>
        <w:rPr>
          <w:rFonts w:ascii="方正仿宋_GBK" w:eastAsia="方正仿宋_GBK" w:hint="eastAsia"/>
          <w:sz w:val="30"/>
          <w:szCs w:val="30"/>
        </w:rPr>
        <w:t>11-</w:t>
      </w:r>
      <w:r>
        <w:rPr>
          <w:rFonts w:ascii="方正仿宋_GBK" w:eastAsia="方正仿宋_GBK" w:hint="eastAsia"/>
          <w:sz w:val="30"/>
          <w:szCs w:val="30"/>
        </w:rPr>
        <w:t>3</w:t>
      </w:r>
      <w:r>
        <w:rPr>
          <w:rFonts w:ascii="方正仿宋_GBK" w:eastAsia="方正仿宋_GBK" w:hint="eastAsia"/>
          <w:sz w:val="30"/>
          <w:szCs w:val="30"/>
        </w:rPr>
        <w:t>会议室</w:t>
      </w:r>
    </w:p>
    <w:p w:rsidR="00D540ED" w:rsidRDefault="002F1246">
      <w:pPr>
        <w:spacing w:line="440" w:lineRule="exact"/>
        <w:ind w:firstLineChars="200" w:firstLine="600"/>
        <w:rPr>
          <w:rFonts w:ascii="方正黑体_GBK" w:eastAsia="方正黑体_GBK" w:hAnsi="方正黑体_GBK" w:cs="方正黑体_GBK"/>
          <w:color w:val="000000"/>
          <w:sz w:val="30"/>
          <w:szCs w:val="30"/>
        </w:rPr>
      </w:pPr>
      <w:r>
        <w:rPr>
          <w:rFonts w:ascii="方正黑体_GBK" w:eastAsia="方正黑体_GBK" w:hAnsi="方正黑体_GBK" w:cs="方正黑体_GBK" w:hint="eastAsia"/>
          <w:color w:val="000000"/>
          <w:sz w:val="30"/>
          <w:szCs w:val="30"/>
        </w:rPr>
        <w:t>五、收费标准</w:t>
      </w:r>
    </w:p>
    <w:p w:rsidR="00D540ED" w:rsidRDefault="002F1246">
      <w:pPr>
        <w:spacing w:line="480" w:lineRule="exact"/>
        <w:ind w:firstLineChars="200" w:firstLine="600"/>
        <w:jc w:val="left"/>
        <w:rPr>
          <w:rFonts w:ascii="方正仿宋_GBK" w:eastAsia="方正仿宋_GBK"/>
          <w:color w:val="000000" w:themeColor="text1"/>
          <w:sz w:val="30"/>
          <w:szCs w:val="30"/>
        </w:rPr>
      </w:pPr>
      <w:r>
        <w:rPr>
          <w:rFonts w:ascii="方正仿宋_GBK" w:eastAsia="方正仿宋_GBK" w:hint="eastAsia"/>
          <w:sz w:val="30"/>
          <w:szCs w:val="30"/>
        </w:rPr>
        <w:t>中标人必须严格按照</w:t>
      </w:r>
      <w:r>
        <w:rPr>
          <w:rFonts w:ascii="方正仿宋_GBK" w:eastAsia="方正仿宋_GBK" w:hint="eastAsia"/>
          <w:sz w:val="30"/>
          <w:szCs w:val="30"/>
        </w:rPr>
        <w:t>【</w:t>
      </w:r>
      <w:r>
        <w:rPr>
          <w:rFonts w:ascii="方正仿宋_GBK" w:eastAsia="方正仿宋_GBK" w:hint="eastAsia"/>
          <w:sz w:val="30"/>
          <w:szCs w:val="30"/>
        </w:rPr>
        <w:t>渝价（</w:t>
      </w:r>
      <w:r>
        <w:rPr>
          <w:rFonts w:ascii="方正仿宋_GBK" w:eastAsia="方正仿宋_GBK" w:hint="eastAsia"/>
          <w:sz w:val="30"/>
          <w:szCs w:val="30"/>
        </w:rPr>
        <w:t>2004</w:t>
      </w:r>
      <w:r>
        <w:rPr>
          <w:rFonts w:ascii="方正仿宋_GBK" w:eastAsia="方正仿宋_GBK" w:hint="eastAsia"/>
          <w:sz w:val="30"/>
          <w:szCs w:val="30"/>
        </w:rPr>
        <w:t>）</w:t>
      </w:r>
      <w:r>
        <w:rPr>
          <w:rFonts w:ascii="方正仿宋_GBK" w:eastAsia="方正仿宋_GBK" w:hint="eastAsia"/>
          <w:sz w:val="30"/>
          <w:szCs w:val="30"/>
        </w:rPr>
        <w:t>1</w:t>
      </w:r>
      <w:r>
        <w:rPr>
          <w:rFonts w:ascii="方正仿宋_GBK" w:eastAsia="方正仿宋_GBK" w:hint="eastAsia"/>
          <w:color w:val="000000" w:themeColor="text1"/>
          <w:sz w:val="30"/>
          <w:szCs w:val="30"/>
        </w:rPr>
        <w:t>43</w:t>
      </w:r>
      <w:r>
        <w:rPr>
          <w:rFonts w:ascii="方正仿宋_GBK" w:eastAsia="方正仿宋_GBK" w:hint="eastAsia"/>
          <w:color w:val="000000" w:themeColor="text1"/>
          <w:sz w:val="30"/>
          <w:szCs w:val="30"/>
        </w:rPr>
        <w:t>号</w:t>
      </w:r>
      <w:r>
        <w:rPr>
          <w:rFonts w:ascii="方正仿宋_GBK" w:eastAsia="方正仿宋_GBK" w:hint="eastAsia"/>
          <w:color w:val="000000" w:themeColor="text1"/>
          <w:sz w:val="30"/>
          <w:szCs w:val="30"/>
        </w:rPr>
        <w:t>】</w:t>
      </w:r>
      <w:r>
        <w:rPr>
          <w:rFonts w:ascii="方正仿宋_GBK" w:eastAsia="方正仿宋_GBK" w:hint="eastAsia"/>
          <w:color w:val="000000" w:themeColor="text1"/>
          <w:sz w:val="30"/>
          <w:szCs w:val="30"/>
        </w:rPr>
        <w:t>“重庆市医疗服务价格手册”第一章第四款“尸体料理”收费标准执行</w:t>
      </w:r>
      <w:r>
        <w:rPr>
          <w:rFonts w:ascii="方正仿宋_GBK" w:eastAsia="方正仿宋_GBK" w:hint="eastAsia"/>
          <w:color w:val="000000" w:themeColor="text1"/>
          <w:sz w:val="30"/>
          <w:szCs w:val="30"/>
        </w:rPr>
        <w:t>,</w:t>
      </w:r>
      <w:r>
        <w:rPr>
          <w:rFonts w:ascii="方正仿宋_GBK" w:eastAsia="方正仿宋_GBK" w:hint="eastAsia"/>
          <w:color w:val="000000" w:themeColor="text1"/>
          <w:sz w:val="30"/>
          <w:szCs w:val="30"/>
        </w:rPr>
        <w:t>根据收费政策实时调整</w:t>
      </w:r>
      <w:r>
        <w:rPr>
          <w:rFonts w:ascii="方正仿宋_GBK" w:eastAsia="方正仿宋_GBK" w:hint="eastAsia"/>
          <w:color w:val="000000" w:themeColor="text1"/>
          <w:sz w:val="30"/>
          <w:szCs w:val="30"/>
        </w:rPr>
        <w:t>。并将每具尸体在存放期间产生费用做好记录，双方签字备查。</w:t>
      </w:r>
    </w:p>
    <w:p w:rsidR="00D540ED" w:rsidRDefault="00D540ED">
      <w:pPr>
        <w:pStyle w:val="2"/>
      </w:pPr>
    </w:p>
    <w:tbl>
      <w:tblPr>
        <w:tblStyle w:val="a7"/>
        <w:tblW w:w="0" w:type="auto"/>
        <w:tblLayout w:type="fixed"/>
        <w:tblLook w:val="04A0"/>
      </w:tblPr>
      <w:tblGrid>
        <w:gridCol w:w="1880"/>
        <w:gridCol w:w="2813"/>
        <w:gridCol w:w="1125"/>
        <w:gridCol w:w="1702"/>
        <w:gridCol w:w="1880"/>
      </w:tblGrid>
      <w:tr w:rsidR="00D540ED">
        <w:tc>
          <w:tcPr>
            <w:tcW w:w="1880" w:type="dxa"/>
          </w:tcPr>
          <w:p w:rsidR="00D540ED" w:rsidRDefault="002F1246">
            <w:pPr>
              <w:pStyle w:val="2"/>
              <w:ind w:leftChars="0" w:left="0" w:firstLine="0"/>
              <w:jc w:val="center"/>
              <w:rPr>
                <w:rFonts w:ascii="方正仿宋_GBK" w:eastAsia="方正仿宋_GBK"/>
                <w:sz w:val="30"/>
                <w:szCs w:val="30"/>
              </w:rPr>
            </w:pPr>
            <w:r>
              <w:rPr>
                <w:rFonts w:ascii="方正仿宋_GBK" w:eastAsia="方正仿宋_GBK" w:hint="eastAsia"/>
                <w:sz w:val="30"/>
                <w:szCs w:val="30"/>
              </w:rPr>
              <w:t>服务项目</w:t>
            </w:r>
          </w:p>
        </w:tc>
        <w:tc>
          <w:tcPr>
            <w:tcW w:w="2813" w:type="dxa"/>
          </w:tcPr>
          <w:p w:rsidR="00D540ED" w:rsidRDefault="002F1246">
            <w:pPr>
              <w:pStyle w:val="2"/>
              <w:ind w:leftChars="0" w:left="0" w:firstLine="0"/>
              <w:jc w:val="center"/>
              <w:rPr>
                <w:rFonts w:ascii="方正仿宋_GBK" w:eastAsia="方正仿宋_GBK"/>
                <w:sz w:val="30"/>
                <w:szCs w:val="30"/>
              </w:rPr>
            </w:pPr>
            <w:r>
              <w:rPr>
                <w:rFonts w:ascii="方正仿宋_GBK" w:eastAsia="方正仿宋_GBK" w:hint="eastAsia"/>
                <w:sz w:val="30"/>
                <w:szCs w:val="30"/>
              </w:rPr>
              <w:t>内容</w:t>
            </w:r>
          </w:p>
        </w:tc>
        <w:tc>
          <w:tcPr>
            <w:tcW w:w="1125" w:type="dxa"/>
          </w:tcPr>
          <w:p w:rsidR="00D540ED" w:rsidRDefault="002F1246">
            <w:pPr>
              <w:pStyle w:val="2"/>
              <w:ind w:leftChars="0" w:left="0" w:firstLine="0"/>
              <w:jc w:val="center"/>
              <w:rPr>
                <w:rFonts w:ascii="方正仿宋_GBK" w:eastAsia="方正仿宋_GBK"/>
                <w:sz w:val="30"/>
                <w:szCs w:val="30"/>
              </w:rPr>
            </w:pPr>
            <w:r>
              <w:rPr>
                <w:rFonts w:ascii="方正仿宋_GBK" w:eastAsia="方正仿宋_GBK" w:hint="eastAsia"/>
                <w:sz w:val="30"/>
                <w:szCs w:val="30"/>
              </w:rPr>
              <w:t>单位</w:t>
            </w:r>
          </w:p>
        </w:tc>
        <w:tc>
          <w:tcPr>
            <w:tcW w:w="1702" w:type="dxa"/>
          </w:tcPr>
          <w:p w:rsidR="00D540ED" w:rsidRDefault="002F1246">
            <w:pPr>
              <w:pStyle w:val="2"/>
              <w:ind w:leftChars="0" w:left="0" w:firstLine="0"/>
              <w:jc w:val="center"/>
              <w:rPr>
                <w:rFonts w:ascii="方正仿宋_GBK" w:eastAsia="方正仿宋_GBK"/>
                <w:sz w:val="30"/>
                <w:szCs w:val="30"/>
              </w:rPr>
            </w:pPr>
            <w:r>
              <w:rPr>
                <w:rFonts w:ascii="方正仿宋_GBK" w:eastAsia="方正仿宋_GBK" w:hint="eastAsia"/>
                <w:sz w:val="30"/>
                <w:szCs w:val="30"/>
              </w:rPr>
              <w:t>金额（元）</w:t>
            </w:r>
          </w:p>
        </w:tc>
        <w:tc>
          <w:tcPr>
            <w:tcW w:w="1880" w:type="dxa"/>
          </w:tcPr>
          <w:p w:rsidR="00D540ED" w:rsidRDefault="002F1246">
            <w:pPr>
              <w:pStyle w:val="2"/>
              <w:ind w:leftChars="0" w:left="0" w:firstLine="0"/>
              <w:jc w:val="center"/>
              <w:rPr>
                <w:rFonts w:ascii="方正仿宋_GBK" w:eastAsia="方正仿宋_GBK"/>
                <w:sz w:val="30"/>
                <w:szCs w:val="30"/>
              </w:rPr>
            </w:pPr>
            <w:r>
              <w:rPr>
                <w:rFonts w:ascii="方正仿宋_GBK" w:eastAsia="方正仿宋_GBK" w:hint="eastAsia"/>
                <w:sz w:val="30"/>
                <w:szCs w:val="30"/>
              </w:rPr>
              <w:t>备注</w:t>
            </w:r>
          </w:p>
        </w:tc>
      </w:tr>
      <w:tr w:rsidR="00D540ED">
        <w:tc>
          <w:tcPr>
            <w:tcW w:w="1880" w:type="dxa"/>
          </w:tcPr>
          <w:p w:rsidR="00D540ED" w:rsidRDefault="002F1246" w:rsidP="00012AB8">
            <w:pPr>
              <w:pStyle w:val="2"/>
              <w:spacing w:beforeLines="150" w:line="480" w:lineRule="exact"/>
              <w:ind w:leftChars="0" w:left="0" w:firstLine="0"/>
              <w:jc w:val="left"/>
              <w:rPr>
                <w:rFonts w:ascii="方正仿宋_GBK" w:eastAsia="方正仿宋_GBK"/>
                <w:sz w:val="30"/>
                <w:szCs w:val="30"/>
              </w:rPr>
            </w:pPr>
            <w:r>
              <w:rPr>
                <w:rFonts w:ascii="方正仿宋_GBK" w:eastAsia="方正仿宋_GBK" w:hint="eastAsia"/>
                <w:sz w:val="30"/>
                <w:szCs w:val="30"/>
              </w:rPr>
              <w:t>尸体料理</w:t>
            </w:r>
          </w:p>
        </w:tc>
        <w:tc>
          <w:tcPr>
            <w:tcW w:w="2813" w:type="dxa"/>
          </w:tcPr>
          <w:p w:rsidR="00D540ED" w:rsidRDefault="002F1246">
            <w:pPr>
              <w:pStyle w:val="2"/>
              <w:spacing w:line="480" w:lineRule="exact"/>
              <w:ind w:leftChars="0" w:left="0" w:firstLine="0"/>
              <w:jc w:val="left"/>
              <w:rPr>
                <w:rFonts w:ascii="方正仿宋_GBK" w:eastAsia="方正仿宋_GBK"/>
                <w:sz w:val="30"/>
                <w:szCs w:val="30"/>
              </w:rPr>
            </w:pPr>
            <w:r>
              <w:rPr>
                <w:rFonts w:ascii="方正仿宋_GBK" w:eastAsia="方正仿宋_GBK" w:hint="eastAsia"/>
                <w:sz w:val="30"/>
                <w:szCs w:val="30"/>
              </w:rPr>
              <w:t>指尸体常规清洁包裹，不含专业性尸体整容</w:t>
            </w:r>
          </w:p>
        </w:tc>
        <w:tc>
          <w:tcPr>
            <w:tcW w:w="1125" w:type="dxa"/>
          </w:tcPr>
          <w:p w:rsidR="00D540ED" w:rsidRDefault="002F1246" w:rsidP="00012AB8">
            <w:pPr>
              <w:pStyle w:val="2"/>
              <w:spacing w:beforeLines="150" w:line="480" w:lineRule="exact"/>
              <w:ind w:leftChars="0" w:left="0" w:firstLine="0"/>
              <w:jc w:val="center"/>
              <w:rPr>
                <w:rFonts w:ascii="方正仿宋_GBK" w:eastAsia="方正仿宋_GBK"/>
                <w:sz w:val="30"/>
                <w:szCs w:val="30"/>
              </w:rPr>
            </w:pPr>
            <w:r>
              <w:rPr>
                <w:rFonts w:ascii="方正仿宋_GBK" w:eastAsia="方正仿宋_GBK" w:hint="eastAsia"/>
                <w:sz w:val="30"/>
                <w:szCs w:val="30"/>
              </w:rPr>
              <w:t>次</w:t>
            </w:r>
          </w:p>
        </w:tc>
        <w:tc>
          <w:tcPr>
            <w:tcW w:w="1702" w:type="dxa"/>
          </w:tcPr>
          <w:p w:rsidR="00D540ED" w:rsidRDefault="002F1246" w:rsidP="00012AB8">
            <w:pPr>
              <w:pStyle w:val="2"/>
              <w:spacing w:beforeLines="150" w:line="480" w:lineRule="exact"/>
              <w:ind w:leftChars="0" w:left="0" w:firstLine="0"/>
              <w:jc w:val="center"/>
              <w:rPr>
                <w:rFonts w:ascii="方正仿宋_GBK" w:eastAsia="方正仿宋_GBK"/>
                <w:sz w:val="30"/>
                <w:szCs w:val="30"/>
              </w:rPr>
            </w:pPr>
            <w:r>
              <w:rPr>
                <w:rFonts w:ascii="方正仿宋_GBK" w:eastAsia="方正仿宋_GBK" w:hint="eastAsia"/>
                <w:sz w:val="30"/>
                <w:szCs w:val="30"/>
              </w:rPr>
              <w:t>70</w:t>
            </w:r>
          </w:p>
        </w:tc>
        <w:tc>
          <w:tcPr>
            <w:tcW w:w="1880" w:type="dxa"/>
          </w:tcPr>
          <w:p w:rsidR="00D540ED" w:rsidRDefault="002F1246" w:rsidP="00012AB8">
            <w:pPr>
              <w:pStyle w:val="2"/>
              <w:spacing w:beforeLines="50" w:line="480" w:lineRule="exact"/>
              <w:ind w:leftChars="0" w:left="0" w:firstLine="0"/>
              <w:jc w:val="left"/>
              <w:rPr>
                <w:rFonts w:ascii="方正仿宋_GBK" w:eastAsia="方正仿宋_GBK"/>
                <w:sz w:val="30"/>
                <w:szCs w:val="30"/>
              </w:rPr>
            </w:pPr>
            <w:r>
              <w:rPr>
                <w:rFonts w:ascii="方正仿宋_GBK" w:eastAsia="方正仿宋_GBK" w:hint="eastAsia"/>
                <w:sz w:val="30"/>
                <w:szCs w:val="30"/>
              </w:rPr>
              <w:t>传染病人加收</w:t>
            </w:r>
            <w:r>
              <w:rPr>
                <w:rFonts w:ascii="方正仿宋_GBK" w:eastAsia="方正仿宋_GBK" w:hint="eastAsia"/>
                <w:sz w:val="30"/>
                <w:szCs w:val="30"/>
              </w:rPr>
              <w:t>30</w:t>
            </w:r>
            <w:r>
              <w:rPr>
                <w:rFonts w:ascii="方正仿宋_GBK" w:eastAsia="方正仿宋_GBK" w:hint="eastAsia"/>
                <w:sz w:val="30"/>
                <w:szCs w:val="30"/>
              </w:rPr>
              <w:t>元</w:t>
            </w:r>
            <w:r>
              <w:rPr>
                <w:rFonts w:ascii="方正仿宋_GBK" w:eastAsia="方正仿宋_GBK" w:hint="eastAsia"/>
                <w:sz w:val="30"/>
                <w:szCs w:val="30"/>
              </w:rPr>
              <w:t>/</w:t>
            </w:r>
            <w:r>
              <w:rPr>
                <w:rFonts w:ascii="方正仿宋_GBK" w:eastAsia="方正仿宋_GBK" w:hint="eastAsia"/>
                <w:sz w:val="30"/>
                <w:szCs w:val="30"/>
              </w:rPr>
              <w:t>次</w:t>
            </w:r>
          </w:p>
        </w:tc>
      </w:tr>
      <w:tr w:rsidR="00D540ED">
        <w:tc>
          <w:tcPr>
            <w:tcW w:w="1880" w:type="dxa"/>
          </w:tcPr>
          <w:p w:rsidR="00D540ED" w:rsidRDefault="002F1246">
            <w:pPr>
              <w:pStyle w:val="2"/>
              <w:spacing w:line="480" w:lineRule="exact"/>
              <w:ind w:leftChars="0" w:left="0" w:firstLine="0"/>
              <w:jc w:val="left"/>
              <w:rPr>
                <w:rFonts w:ascii="方正仿宋_GBK" w:eastAsia="方正仿宋_GBK"/>
                <w:sz w:val="30"/>
                <w:szCs w:val="30"/>
              </w:rPr>
            </w:pPr>
            <w:r>
              <w:rPr>
                <w:rFonts w:ascii="方正仿宋_GBK" w:eastAsia="方正仿宋_GBK" w:hint="eastAsia"/>
                <w:sz w:val="30"/>
                <w:szCs w:val="30"/>
              </w:rPr>
              <w:t>专业性尸体整容</w:t>
            </w:r>
          </w:p>
        </w:tc>
        <w:tc>
          <w:tcPr>
            <w:tcW w:w="2813" w:type="dxa"/>
          </w:tcPr>
          <w:p w:rsidR="00D540ED" w:rsidRDefault="002F1246" w:rsidP="00012AB8">
            <w:pPr>
              <w:pStyle w:val="2"/>
              <w:spacing w:beforeLines="100" w:line="480" w:lineRule="exact"/>
              <w:ind w:leftChars="0" w:left="0" w:firstLine="0"/>
              <w:jc w:val="left"/>
              <w:rPr>
                <w:rFonts w:ascii="方正仿宋_GBK" w:eastAsia="方正仿宋_GBK"/>
                <w:sz w:val="30"/>
                <w:szCs w:val="30"/>
              </w:rPr>
            </w:pPr>
            <w:r>
              <w:rPr>
                <w:rFonts w:ascii="方正仿宋_GBK" w:eastAsia="方正仿宋_GBK" w:hint="eastAsia"/>
                <w:sz w:val="30"/>
                <w:szCs w:val="30"/>
              </w:rPr>
              <w:t>指伤残尸体整容</w:t>
            </w:r>
          </w:p>
        </w:tc>
        <w:tc>
          <w:tcPr>
            <w:tcW w:w="1125" w:type="dxa"/>
          </w:tcPr>
          <w:p w:rsidR="00D540ED" w:rsidRDefault="002F1246" w:rsidP="00012AB8">
            <w:pPr>
              <w:pStyle w:val="2"/>
              <w:spacing w:beforeLines="100" w:line="480" w:lineRule="exact"/>
              <w:ind w:leftChars="0" w:left="0" w:firstLine="0"/>
              <w:jc w:val="center"/>
              <w:rPr>
                <w:rFonts w:ascii="方正仿宋_GBK" w:eastAsia="方正仿宋_GBK"/>
                <w:sz w:val="30"/>
                <w:szCs w:val="30"/>
              </w:rPr>
            </w:pPr>
            <w:r>
              <w:rPr>
                <w:rFonts w:ascii="方正仿宋_GBK" w:eastAsia="方正仿宋_GBK" w:hint="eastAsia"/>
                <w:sz w:val="30"/>
                <w:szCs w:val="30"/>
              </w:rPr>
              <w:t>次</w:t>
            </w:r>
          </w:p>
        </w:tc>
        <w:tc>
          <w:tcPr>
            <w:tcW w:w="1702" w:type="dxa"/>
          </w:tcPr>
          <w:p w:rsidR="00D540ED" w:rsidRDefault="002F1246" w:rsidP="00012AB8">
            <w:pPr>
              <w:pStyle w:val="2"/>
              <w:spacing w:beforeLines="100" w:line="480" w:lineRule="exact"/>
              <w:ind w:leftChars="0" w:left="0" w:firstLine="0"/>
              <w:jc w:val="center"/>
              <w:rPr>
                <w:rFonts w:ascii="方正仿宋_GBK" w:eastAsia="方正仿宋_GBK"/>
                <w:sz w:val="30"/>
                <w:szCs w:val="30"/>
              </w:rPr>
            </w:pPr>
            <w:r>
              <w:rPr>
                <w:rFonts w:ascii="方正仿宋_GBK" w:eastAsia="方正仿宋_GBK" w:hint="eastAsia"/>
                <w:sz w:val="30"/>
                <w:szCs w:val="30"/>
              </w:rPr>
              <w:t>100</w:t>
            </w:r>
          </w:p>
        </w:tc>
        <w:tc>
          <w:tcPr>
            <w:tcW w:w="1880" w:type="dxa"/>
          </w:tcPr>
          <w:p w:rsidR="00D540ED" w:rsidRDefault="00D540ED">
            <w:pPr>
              <w:pStyle w:val="2"/>
              <w:spacing w:line="480" w:lineRule="exact"/>
              <w:jc w:val="left"/>
              <w:rPr>
                <w:rFonts w:ascii="方正仿宋_GBK" w:eastAsia="方正仿宋_GBK"/>
                <w:sz w:val="30"/>
                <w:szCs w:val="30"/>
              </w:rPr>
            </w:pPr>
          </w:p>
        </w:tc>
      </w:tr>
      <w:tr w:rsidR="00D540ED">
        <w:tc>
          <w:tcPr>
            <w:tcW w:w="1880" w:type="dxa"/>
          </w:tcPr>
          <w:p w:rsidR="00D540ED" w:rsidRDefault="002F1246" w:rsidP="00012AB8">
            <w:pPr>
              <w:pStyle w:val="2"/>
              <w:spacing w:beforeLines="130" w:line="480" w:lineRule="exact"/>
              <w:ind w:leftChars="0" w:left="0" w:firstLine="0"/>
              <w:jc w:val="left"/>
              <w:rPr>
                <w:rFonts w:ascii="方正仿宋_GBK" w:eastAsia="方正仿宋_GBK"/>
                <w:sz w:val="30"/>
                <w:szCs w:val="30"/>
              </w:rPr>
            </w:pPr>
            <w:r>
              <w:rPr>
                <w:rFonts w:ascii="方正仿宋_GBK" w:eastAsia="方正仿宋_GBK" w:hint="eastAsia"/>
                <w:sz w:val="30"/>
                <w:szCs w:val="30"/>
              </w:rPr>
              <w:t>尸体存放</w:t>
            </w:r>
          </w:p>
        </w:tc>
        <w:tc>
          <w:tcPr>
            <w:tcW w:w="2813" w:type="dxa"/>
          </w:tcPr>
          <w:p w:rsidR="00D540ED" w:rsidRDefault="00D540ED" w:rsidP="00012AB8">
            <w:pPr>
              <w:pStyle w:val="2"/>
              <w:spacing w:beforeLines="130" w:line="480" w:lineRule="exact"/>
              <w:jc w:val="left"/>
              <w:rPr>
                <w:rFonts w:ascii="方正仿宋_GBK" w:eastAsia="方正仿宋_GBK"/>
                <w:sz w:val="30"/>
                <w:szCs w:val="30"/>
              </w:rPr>
            </w:pPr>
          </w:p>
        </w:tc>
        <w:tc>
          <w:tcPr>
            <w:tcW w:w="1125" w:type="dxa"/>
          </w:tcPr>
          <w:p w:rsidR="00D540ED" w:rsidRDefault="002F1246" w:rsidP="00012AB8">
            <w:pPr>
              <w:pStyle w:val="2"/>
              <w:spacing w:beforeLines="130" w:line="480" w:lineRule="exact"/>
              <w:ind w:leftChars="0" w:left="0" w:firstLine="0"/>
              <w:jc w:val="center"/>
              <w:rPr>
                <w:rFonts w:ascii="方正仿宋_GBK" w:eastAsia="方正仿宋_GBK"/>
                <w:sz w:val="30"/>
                <w:szCs w:val="30"/>
              </w:rPr>
            </w:pPr>
            <w:r>
              <w:rPr>
                <w:rFonts w:ascii="方正仿宋_GBK" w:eastAsia="方正仿宋_GBK" w:hint="eastAsia"/>
                <w:sz w:val="30"/>
                <w:szCs w:val="30"/>
              </w:rPr>
              <w:t>日</w:t>
            </w:r>
          </w:p>
        </w:tc>
        <w:tc>
          <w:tcPr>
            <w:tcW w:w="1702" w:type="dxa"/>
          </w:tcPr>
          <w:p w:rsidR="00D540ED" w:rsidRDefault="002F1246" w:rsidP="00012AB8">
            <w:pPr>
              <w:pStyle w:val="2"/>
              <w:spacing w:beforeLines="130" w:line="480" w:lineRule="exact"/>
              <w:ind w:leftChars="0" w:left="0" w:firstLine="0"/>
              <w:jc w:val="center"/>
              <w:rPr>
                <w:rFonts w:ascii="方正仿宋_GBK" w:eastAsia="方正仿宋_GBK"/>
                <w:sz w:val="30"/>
                <w:szCs w:val="30"/>
              </w:rPr>
            </w:pPr>
            <w:r>
              <w:rPr>
                <w:rFonts w:ascii="方正仿宋_GBK" w:eastAsia="方正仿宋_GBK" w:hint="eastAsia"/>
                <w:sz w:val="30"/>
                <w:szCs w:val="30"/>
              </w:rPr>
              <w:t>20</w:t>
            </w:r>
          </w:p>
        </w:tc>
        <w:tc>
          <w:tcPr>
            <w:tcW w:w="1880" w:type="dxa"/>
          </w:tcPr>
          <w:p w:rsidR="00D540ED" w:rsidRDefault="002F1246">
            <w:pPr>
              <w:pStyle w:val="2"/>
              <w:spacing w:line="480" w:lineRule="exact"/>
              <w:ind w:leftChars="0" w:left="0" w:firstLine="0"/>
              <w:jc w:val="left"/>
              <w:rPr>
                <w:rFonts w:ascii="方正仿宋_GBK" w:eastAsia="方正仿宋_GBK"/>
                <w:sz w:val="30"/>
                <w:szCs w:val="30"/>
              </w:rPr>
            </w:pPr>
            <w:r>
              <w:rPr>
                <w:rFonts w:ascii="方正仿宋_GBK" w:eastAsia="方正仿宋_GBK" w:hint="eastAsia"/>
                <w:sz w:val="30"/>
                <w:szCs w:val="30"/>
              </w:rPr>
              <w:t>原则上停放不得超过</w:t>
            </w:r>
            <w:r>
              <w:rPr>
                <w:rFonts w:ascii="方正仿宋_GBK" w:eastAsia="方正仿宋_GBK" w:hint="eastAsia"/>
                <w:sz w:val="30"/>
                <w:szCs w:val="30"/>
              </w:rPr>
              <w:t>8</w:t>
            </w:r>
            <w:r>
              <w:rPr>
                <w:rFonts w:ascii="方正仿宋_GBK" w:eastAsia="方正仿宋_GBK" w:hint="eastAsia"/>
                <w:sz w:val="30"/>
                <w:szCs w:val="30"/>
              </w:rPr>
              <w:t>小时</w:t>
            </w:r>
          </w:p>
        </w:tc>
      </w:tr>
    </w:tbl>
    <w:p w:rsidR="00D540ED" w:rsidRDefault="00D540ED">
      <w:pPr>
        <w:pStyle w:val="2"/>
      </w:pPr>
    </w:p>
    <w:p w:rsidR="00D540ED" w:rsidRDefault="002F1246">
      <w:pPr>
        <w:spacing w:line="440" w:lineRule="exact"/>
        <w:ind w:firstLineChars="200" w:firstLine="600"/>
        <w:rPr>
          <w:rFonts w:ascii="方正黑体_GBK" w:eastAsia="方正黑体_GBK" w:hAnsi="方正黑体_GBK" w:cs="方正黑体_GBK"/>
          <w:color w:val="000000"/>
          <w:sz w:val="30"/>
          <w:szCs w:val="30"/>
        </w:rPr>
      </w:pPr>
      <w:r>
        <w:rPr>
          <w:rFonts w:ascii="方正黑体_GBK" w:eastAsia="方正黑体_GBK" w:hAnsi="方正黑体_GBK" w:cs="方正黑体_GBK" w:hint="eastAsia"/>
          <w:color w:val="000000"/>
          <w:sz w:val="30"/>
          <w:szCs w:val="30"/>
        </w:rPr>
        <w:t>六、投标须知：</w:t>
      </w:r>
    </w:p>
    <w:p w:rsidR="00D540ED" w:rsidRDefault="002F1246">
      <w:pPr>
        <w:spacing w:line="480" w:lineRule="exact"/>
        <w:ind w:firstLineChars="200" w:firstLine="600"/>
        <w:jc w:val="left"/>
        <w:rPr>
          <w:rFonts w:ascii="方正仿宋_GBK" w:eastAsia="方正仿宋_GBK"/>
          <w:sz w:val="30"/>
          <w:szCs w:val="30"/>
        </w:rPr>
      </w:pPr>
      <w:r>
        <w:rPr>
          <w:rFonts w:ascii="方正仿宋_GBK" w:eastAsia="方正仿宋_GBK" w:hint="eastAsia"/>
          <w:sz w:val="30"/>
          <w:szCs w:val="30"/>
        </w:rPr>
        <w:t xml:space="preserve">1. </w:t>
      </w:r>
      <w:r>
        <w:rPr>
          <w:rFonts w:ascii="方正仿宋_GBK" w:eastAsia="方正仿宋_GBK" w:hAnsi="方正仿宋_GBK" w:cs="方正仿宋_GBK" w:hint="eastAsia"/>
          <w:sz w:val="32"/>
          <w:szCs w:val="32"/>
        </w:rPr>
        <w:t>报价表不能手写，须加盖公司鲜章。</w:t>
      </w:r>
    </w:p>
    <w:p w:rsidR="00D540ED" w:rsidRDefault="002F1246">
      <w:pPr>
        <w:spacing w:line="400" w:lineRule="exact"/>
        <w:ind w:firstLineChars="200" w:firstLine="600"/>
        <w:rPr>
          <w:rFonts w:ascii="方正仿宋_GBK" w:eastAsia="方正仿宋_GBK"/>
          <w:sz w:val="30"/>
          <w:szCs w:val="30"/>
        </w:rPr>
      </w:pPr>
      <w:r>
        <w:rPr>
          <w:rFonts w:ascii="方正仿宋_GBK" w:eastAsia="方正仿宋_GBK" w:hint="eastAsia"/>
          <w:sz w:val="30"/>
          <w:szCs w:val="30"/>
        </w:rPr>
        <w:t xml:space="preserve">2. </w:t>
      </w:r>
      <w:r>
        <w:rPr>
          <w:rFonts w:ascii="方正仿宋_GBK" w:eastAsia="方正仿宋_GBK" w:hint="eastAsia"/>
          <w:sz w:val="30"/>
          <w:szCs w:val="30"/>
        </w:rPr>
        <w:t>不能出现两个及以上报价，且投标报价不得低于招标底价。</w:t>
      </w:r>
    </w:p>
    <w:p w:rsidR="00D540ED" w:rsidRDefault="002F1246">
      <w:pPr>
        <w:spacing w:line="400" w:lineRule="exact"/>
        <w:ind w:firstLineChars="200" w:firstLine="600"/>
        <w:rPr>
          <w:rFonts w:ascii="方正仿宋_GBK" w:eastAsia="方正仿宋_GBK"/>
          <w:sz w:val="30"/>
          <w:szCs w:val="30"/>
        </w:rPr>
      </w:pPr>
      <w:r>
        <w:rPr>
          <w:rFonts w:ascii="方正仿宋_GBK" w:eastAsia="方正仿宋_GBK" w:hint="eastAsia"/>
          <w:sz w:val="30"/>
          <w:szCs w:val="30"/>
        </w:rPr>
        <w:t xml:space="preserve">3. </w:t>
      </w:r>
      <w:r>
        <w:rPr>
          <w:rFonts w:ascii="方正仿宋_GBK" w:eastAsia="方正仿宋_GBK" w:hint="eastAsia"/>
          <w:sz w:val="30"/>
          <w:szCs w:val="30"/>
        </w:rPr>
        <w:t>承接管理单位一旦与医院签订协议，只允许自行管理，不准转包，一经发现有转包，院方有权无条件收回，并由承接管理单位自行承担损失和赔偿医院损失，履约保证金无条件不予退还。</w:t>
      </w:r>
    </w:p>
    <w:p w:rsidR="00D540ED" w:rsidRDefault="002F1246">
      <w:pPr>
        <w:spacing w:line="400" w:lineRule="exact"/>
        <w:ind w:firstLineChars="200" w:firstLine="600"/>
        <w:rPr>
          <w:rFonts w:ascii="方正仿宋_GBK" w:eastAsia="方正仿宋_GBK"/>
          <w:sz w:val="30"/>
          <w:szCs w:val="30"/>
        </w:rPr>
      </w:pPr>
      <w:r>
        <w:rPr>
          <w:rFonts w:ascii="方正仿宋_GBK" w:eastAsia="方正仿宋_GBK" w:hint="eastAsia"/>
          <w:sz w:val="30"/>
          <w:szCs w:val="30"/>
        </w:rPr>
        <w:t xml:space="preserve">4. </w:t>
      </w:r>
      <w:r>
        <w:rPr>
          <w:rFonts w:ascii="方正仿宋_GBK" w:eastAsia="方正仿宋_GBK" w:hint="eastAsia"/>
          <w:sz w:val="30"/>
          <w:szCs w:val="30"/>
        </w:rPr>
        <w:t>承接管理费用：按成交价计算，承租费每年一次性完清（</w:t>
      </w:r>
      <w:r>
        <w:rPr>
          <w:rFonts w:ascii="方正仿宋_GBK" w:eastAsia="方正仿宋_GBK" w:hint="eastAsia"/>
          <w:sz w:val="30"/>
          <w:szCs w:val="30"/>
        </w:rPr>
        <w:t>12</w:t>
      </w:r>
      <w:r>
        <w:rPr>
          <w:rFonts w:ascii="方正仿宋_GBK" w:eastAsia="方正仿宋_GBK" w:hint="eastAsia"/>
          <w:sz w:val="30"/>
          <w:szCs w:val="30"/>
        </w:rPr>
        <w:t>个月），先交后用，提前</w:t>
      </w:r>
      <w:proofErr w:type="gramStart"/>
      <w:r>
        <w:rPr>
          <w:rFonts w:ascii="方正仿宋_GBK" w:eastAsia="方正仿宋_GBK" w:hint="eastAsia"/>
          <w:sz w:val="30"/>
          <w:szCs w:val="30"/>
        </w:rPr>
        <w:t>15</w:t>
      </w:r>
      <w:r>
        <w:rPr>
          <w:rFonts w:ascii="方正仿宋_GBK" w:eastAsia="方正仿宋_GBK" w:hint="eastAsia"/>
          <w:sz w:val="30"/>
          <w:szCs w:val="30"/>
        </w:rPr>
        <w:t>日完清下一年</w:t>
      </w:r>
      <w:proofErr w:type="gramEnd"/>
      <w:r>
        <w:rPr>
          <w:rFonts w:ascii="方正仿宋_GBK" w:eastAsia="方正仿宋_GBK" w:hint="eastAsia"/>
          <w:sz w:val="30"/>
          <w:szCs w:val="30"/>
        </w:rPr>
        <w:t>费用。（若遇自然灾害，政府拆迁、明令禁止等不可抗拒因素造成合同无条件终止，管理费应按承接管理剩余日期占总日期所得比例，按照这个比例退还剩余承接管理费）</w:t>
      </w:r>
    </w:p>
    <w:p w:rsidR="00D540ED" w:rsidRDefault="002F1246">
      <w:pPr>
        <w:pStyle w:val="2"/>
        <w:spacing w:line="400" w:lineRule="exact"/>
        <w:ind w:leftChars="0" w:left="0" w:firstLineChars="200" w:firstLine="600"/>
        <w:rPr>
          <w:rFonts w:ascii="方正仿宋_GBK" w:eastAsia="方正仿宋_GBK"/>
          <w:color w:val="000000" w:themeColor="text1"/>
          <w:sz w:val="30"/>
          <w:szCs w:val="30"/>
        </w:rPr>
      </w:pPr>
      <w:r>
        <w:rPr>
          <w:rFonts w:ascii="方正仿宋_GBK" w:eastAsia="方正仿宋_GBK" w:hint="eastAsia"/>
          <w:sz w:val="30"/>
          <w:szCs w:val="30"/>
        </w:rPr>
        <w:lastRenderedPageBreak/>
        <w:t>5</w:t>
      </w:r>
      <w:r>
        <w:rPr>
          <w:rFonts w:ascii="方正仿宋_GBK" w:eastAsia="方正仿宋_GBK" w:hint="eastAsia"/>
          <w:color w:val="000000" w:themeColor="text1"/>
          <w:sz w:val="30"/>
          <w:szCs w:val="30"/>
        </w:rPr>
        <w:t>、承接管理期间，丧者停放的地点和时</w:t>
      </w:r>
      <w:r>
        <w:rPr>
          <w:rFonts w:ascii="方正仿宋_GBK" w:eastAsia="方正仿宋_GBK" w:hint="eastAsia"/>
          <w:color w:val="000000" w:themeColor="text1"/>
          <w:sz w:val="30"/>
          <w:szCs w:val="30"/>
        </w:rPr>
        <w:t>间</w:t>
      </w:r>
      <w:r>
        <w:rPr>
          <w:rFonts w:ascii="方正仿宋_GBK" w:eastAsia="方正仿宋_GBK" w:hint="eastAsia"/>
          <w:color w:val="000000" w:themeColor="text1"/>
          <w:sz w:val="30"/>
          <w:szCs w:val="30"/>
        </w:rPr>
        <w:t>要征求</w:t>
      </w:r>
      <w:r>
        <w:rPr>
          <w:rFonts w:ascii="方正仿宋_GBK" w:eastAsia="方正仿宋_GBK" w:hint="eastAsia"/>
          <w:color w:val="000000" w:themeColor="text1"/>
          <w:sz w:val="30"/>
          <w:szCs w:val="30"/>
        </w:rPr>
        <w:t>丧者家属的意见</w:t>
      </w:r>
      <w:r>
        <w:rPr>
          <w:rFonts w:ascii="方正仿宋_GBK" w:eastAsia="方正仿宋_GBK" w:hint="eastAsia"/>
          <w:color w:val="000000" w:themeColor="text1"/>
          <w:sz w:val="30"/>
          <w:szCs w:val="30"/>
        </w:rPr>
        <w:t>，停放地点必须</w:t>
      </w:r>
      <w:proofErr w:type="gramStart"/>
      <w:r>
        <w:rPr>
          <w:rFonts w:ascii="方正仿宋_GBK" w:eastAsia="方正仿宋_GBK" w:hint="eastAsia"/>
          <w:color w:val="000000" w:themeColor="text1"/>
          <w:sz w:val="30"/>
          <w:szCs w:val="30"/>
        </w:rPr>
        <w:t>符合民证部门</w:t>
      </w:r>
      <w:proofErr w:type="gramEnd"/>
      <w:r>
        <w:rPr>
          <w:rFonts w:ascii="方正仿宋_GBK" w:eastAsia="方正仿宋_GBK" w:hint="eastAsia"/>
          <w:color w:val="000000" w:themeColor="text1"/>
          <w:sz w:val="30"/>
          <w:szCs w:val="30"/>
        </w:rPr>
        <w:t>关于尸体停放的要求</w:t>
      </w:r>
      <w:r>
        <w:rPr>
          <w:rFonts w:ascii="方正仿宋_GBK" w:eastAsia="方正仿宋_GBK" w:hint="eastAsia"/>
          <w:color w:val="000000" w:themeColor="text1"/>
          <w:sz w:val="30"/>
          <w:szCs w:val="30"/>
        </w:rPr>
        <w:t>。丧者须用的香烛、钱纸、寿衣、冷藏柜、房屋使用、收殓抬运、车辆接运等不在医疗服务收费标准内的项目，先与丧者家属协商</w:t>
      </w:r>
      <w:r>
        <w:rPr>
          <w:rFonts w:ascii="方正仿宋_GBK" w:eastAsia="方正仿宋_GBK" w:hint="eastAsia"/>
          <w:color w:val="000000" w:themeColor="text1"/>
          <w:sz w:val="30"/>
          <w:szCs w:val="30"/>
        </w:rPr>
        <w:t>一致</w:t>
      </w:r>
      <w:r>
        <w:rPr>
          <w:rFonts w:ascii="方正仿宋_GBK" w:eastAsia="方正仿宋_GBK" w:hint="eastAsia"/>
          <w:color w:val="000000" w:themeColor="text1"/>
          <w:sz w:val="30"/>
          <w:szCs w:val="30"/>
        </w:rPr>
        <w:t>后，再行实施。收费价格不得高于“江津区殡葬服务收费项目及收费标准”。</w:t>
      </w:r>
    </w:p>
    <w:p w:rsidR="00D540ED" w:rsidRDefault="002F1246">
      <w:pPr>
        <w:spacing w:line="40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 xml:space="preserve">6. </w:t>
      </w:r>
      <w:r>
        <w:rPr>
          <w:rFonts w:ascii="方正仿宋_GBK" w:eastAsia="方正仿宋_GBK" w:hint="eastAsia"/>
          <w:color w:val="000000" w:themeColor="text1"/>
          <w:sz w:val="30"/>
          <w:szCs w:val="30"/>
        </w:rPr>
        <w:t>承接管理期间，所有</w:t>
      </w:r>
      <w:r>
        <w:rPr>
          <w:rFonts w:ascii="方正仿宋_GBK" w:eastAsia="方正仿宋_GBK" w:hint="eastAsia"/>
          <w:color w:val="000000" w:themeColor="text1"/>
          <w:sz w:val="30"/>
          <w:szCs w:val="30"/>
        </w:rPr>
        <w:t>运行费用由承接管理方自行负责。水、电、卫生等费用按实际价格标准计算。</w:t>
      </w:r>
    </w:p>
    <w:p w:rsidR="00D540ED" w:rsidRDefault="002F1246">
      <w:pPr>
        <w:spacing w:line="40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 xml:space="preserve">7. </w:t>
      </w:r>
      <w:r>
        <w:rPr>
          <w:rFonts w:ascii="方正仿宋_GBK" w:eastAsia="方正仿宋_GBK" w:hint="eastAsia"/>
          <w:color w:val="000000" w:themeColor="text1"/>
          <w:sz w:val="30"/>
          <w:szCs w:val="30"/>
        </w:rPr>
        <w:t>承接管理期间承接管理方要有专职人员对太平间进行</w:t>
      </w:r>
      <w:r>
        <w:rPr>
          <w:rFonts w:ascii="方正仿宋_GBK" w:eastAsia="方正仿宋_GBK" w:hint="eastAsia"/>
          <w:color w:val="000000" w:themeColor="text1"/>
          <w:sz w:val="30"/>
          <w:szCs w:val="30"/>
        </w:rPr>
        <w:t>24</w:t>
      </w:r>
      <w:r>
        <w:rPr>
          <w:rFonts w:ascii="方正仿宋_GBK" w:eastAsia="方正仿宋_GBK" w:hint="eastAsia"/>
          <w:color w:val="000000" w:themeColor="text1"/>
          <w:sz w:val="30"/>
          <w:szCs w:val="30"/>
        </w:rPr>
        <w:t>小时管理，随叫随到。</w:t>
      </w:r>
    </w:p>
    <w:p w:rsidR="00D540ED" w:rsidRDefault="002F1246">
      <w:pPr>
        <w:spacing w:line="40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 xml:space="preserve">8. </w:t>
      </w:r>
      <w:r>
        <w:rPr>
          <w:rFonts w:ascii="方正仿宋_GBK" w:eastAsia="方正仿宋_GBK" w:hint="eastAsia"/>
          <w:color w:val="000000" w:themeColor="text1"/>
          <w:sz w:val="30"/>
          <w:szCs w:val="30"/>
        </w:rPr>
        <w:t>承接管理方必须接受我院的卫生、安全、环境等监督与管理，不乱搭乱盖</w:t>
      </w:r>
      <w:r>
        <w:rPr>
          <w:rFonts w:ascii="方正仿宋_GBK" w:eastAsia="方正仿宋_GBK" w:hint="eastAsia"/>
          <w:color w:val="000000" w:themeColor="text1"/>
          <w:sz w:val="30"/>
          <w:szCs w:val="30"/>
        </w:rPr>
        <w:t>，做好门前三包，消毒记录，三次以上违规，且不整改的，我院有权收回承接管理权。太平间装修方案须经我院同意后方能装修。承接管理期满承接管理人出资布置的一切物件，以及货物等由承接管理人自行负责处理。</w:t>
      </w:r>
    </w:p>
    <w:p w:rsidR="00D540ED" w:rsidRDefault="002F1246">
      <w:pPr>
        <w:spacing w:line="40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 xml:space="preserve">9. </w:t>
      </w:r>
      <w:r>
        <w:rPr>
          <w:rFonts w:ascii="方正仿宋_GBK" w:eastAsia="方正仿宋_GBK" w:hint="eastAsia"/>
          <w:color w:val="000000" w:themeColor="text1"/>
          <w:sz w:val="30"/>
          <w:szCs w:val="30"/>
        </w:rPr>
        <w:t>委托管理期间，如承接管理方受到民政、公安、卫生监督、</w:t>
      </w:r>
      <w:r>
        <w:rPr>
          <w:rFonts w:ascii="方正仿宋_GBK" w:eastAsia="方正仿宋_GBK" w:hint="eastAsia"/>
          <w:color w:val="000000" w:themeColor="text1"/>
          <w:sz w:val="30"/>
          <w:szCs w:val="30"/>
        </w:rPr>
        <w:t>市场监管局</w:t>
      </w:r>
      <w:r>
        <w:rPr>
          <w:rFonts w:ascii="方正仿宋_GBK" w:eastAsia="方正仿宋_GBK" w:hint="eastAsia"/>
          <w:color w:val="000000" w:themeColor="text1"/>
          <w:sz w:val="30"/>
          <w:szCs w:val="30"/>
        </w:rPr>
        <w:t>等部门经济处罚，罚金由承接管理方承担。如承接管理方违反了国家的相关法律法规，</w:t>
      </w:r>
      <w:r>
        <w:rPr>
          <w:rFonts w:ascii="方正仿宋_GBK" w:eastAsia="方正仿宋_GBK" w:hint="eastAsia"/>
          <w:color w:val="000000" w:themeColor="text1"/>
          <w:sz w:val="30"/>
          <w:szCs w:val="30"/>
        </w:rPr>
        <w:t>其一切法律的民事责任由承接管理方全权负责</w:t>
      </w:r>
      <w:r>
        <w:rPr>
          <w:rFonts w:ascii="方正仿宋_GBK" w:eastAsia="方正仿宋_GBK" w:hint="eastAsia"/>
          <w:color w:val="000000" w:themeColor="text1"/>
          <w:sz w:val="30"/>
          <w:szCs w:val="30"/>
        </w:rPr>
        <w:t>。</w:t>
      </w:r>
    </w:p>
    <w:p w:rsidR="00D540ED" w:rsidRDefault="002F1246">
      <w:pPr>
        <w:spacing w:line="40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 xml:space="preserve">10. </w:t>
      </w:r>
      <w:r>
        <w:rPr>
          <w:rFonts w:ascii="方正仿宋_GBK" w:eastAsia="方正仿宋_GBK" w:hint="eastAsia"/>
          <w:color w:val="000000" w:themeColor="text1"/>
          <w:sz w:val="30"/>
          <w:szCs w:val="30"/>
        </w:rPr>
        <w:t>我院不提供承接管理人的住宿、仓库、办公用房等其他设施。</w:t>
      </w:r>
    </w:p>
    <w:p w:rsidR="00D540ED" w:rsidRDefault="002F1246">
      <w:pPr>
        <w:spacing w:line="40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 xml:space="preserve">11. </w:t>
      </w:r>
      <w:r>
        <w:rPr>
          <w:rFonts w:ascii="方正仿宋_GBK" w:eastAsia="方正仿宋_GBK" w:hint="eastAsia"/>
          <w:color w:val="000000" w:themeColor="text1"/>
          <w:sz w:val="30"/>
          <w:szCs w:val="30"/>
        </w:rPr>
        <w:t>承接管理人必须遵守我院管理制度，入院内车辆须按规定向我院交纳相关停车费用。</w:t>
      </w:r>
    </w:p>
    <w:p w:rsidR="00D540ED" w:rsidRDefault="002F1246">
      <w:pPr>
        <w:spacing w:line="40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 xml:space="preserve">12. </w:t>
      </w:r>
      <w:r>
        <w:rPr>
          <w:rFonts w:ascii="方正仿宋_GBK" w:eastAsia="方正仿宋_GBK" w:hint="eastAsia"/>
          <w:color w:val="000000" w:themeColor="text1"/>
          <w:sz w:val="30"/>
          <w:szCs w:val="30"/>
        </w:rPr>
        <w:t>投标文件组成及装订：</w:t>
      </w:r>
    </w:p>
    <w:p w:rsidR="00D540ED" w:rsidRDefault="002F1246">
      <w:pPr>
        <w:spacing w:line="40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①</w:t>
      </w:r>
      <w:r>
        <w:rPr>
          <w:rFonts w:ascii="方正仿宋_GBK" w:eastAsia="方正仿宋_GBK" w:hint="eastAsia"/>
          <w:color w:val="000000" w:themeColor="text1"/>
          <w:sz w:val="30"/>
          <w:szCs w:val="30"/>
        </w:rPr>
        <w:t xml:space="preserve"> </w:t>
      </w:r>
      <w:r>
        <w:rPr>
          <w:rFonts w:ascii="方正仿宋_GBK" w:eastAsia="方正仿宋_GBK" w:hint="eastAsia"/>
          <w:color w:val="000000" w:themeColor="text1"/>
          <w:sz w:val="30"/>
          <w:szCs w:val="30"/>
        </w:rPr>
        <w:t>组成：报价表（见模板）</w:t>
      </w:r>
      <w:r>
        <w:rPr>
          <w:rFonts w:ascii="方正仿宋_GBK" w:eastAsia="方正仿宋_GBK" w:hint="eastAsia"/>
          <w:color w:val="000000" w:themeColor="text1"/>
          <w:sz w:val="30"/>
          <w:szCs w:val="30"/>
        </w:rPr>
        <w:t>；</w:t>
      </w:r>
      <w:r>
        <w:rPr>
          <w:rFonts w:ascii="方正仿宋_GBK" w:eastAsia="方正仿宋_GBK" w:hint="eastAsia"/>
          <w:color w:val="000000" w:themeColor="text1"/>
          <w:sz w:val="30"/>
          <w:szCs w:val="30"/>
        </w:rPr>
        <w:t>营业执照、税务登记证、组织机构代码（三证合一只提供营业执照）</w:t>
      </w:r>
      <w:r>
        <w:rPr>
          <w:rFonts w:ascii="方正仿宋_GBK" w:eastAsia="方正仿宋_GBK" w:hint="eastAsia"/>
          <w:color w:val="000000" w:themeColor="text1"/>
          <w:sz w:val="30"/>
          <w:szCs w:val="30"/>
        </w:rPr>
        <w:t>；</w:t>
      </w:r>
      <w:r>
        <w:rPr>
          <w:rFonts w:ascii="方正仿宋_GBK" w:eastAsia="方正仿宋_GBK" w:hint="eastAsia"/>
          <w:color w:val="000000" w:themeColor="text1"/>
          <w:sz w:val="30"/>
          <w:szCs w:val="30"/>
        </w:rPr>
        <w:t>殡葬服务许可证</w:t>
      </w:r>
      <w:r>
        <w:rPr>
          <w:rFonts w:ascii="方正仿宋_GBK" w:eastAsia="方正仿宋_GBK" w:hint="eastAsia"/>
          <w:color w:val="000000" w:themeColor="text1"/>
          <w:sz w:val="30"/>
          <w:szCs w:val="30"/>
        </w:rPr>
        <w:t>；</w:t>
      </w:r>
      <w:r>
        <w:rPr>
          <w:rFonts w:ascii="方正仿宋_GBK" w:eastAsia="方正仿宋_GBK" w:hint="eastAsia"/>
          <w:color w:val="000000" w:themeColor="text1"/>
          <w:sz w:val="30"/>
          <w:szCs w:val="30"/>
        </w:rPr>
        <w:t>法人身份证（见模板）</w:t>
      </w:r>
      <w:r>
        <w:rPr>
          <w:rFonts w:ascii="方正仿宋_GBK" w:eastAsia="方正仿宋_GBK" w:hint="eastAsia"/>
          <w:color w:val="000000" w:themeColor="text1"/>
          <w:sz w:val="30"/>
          <w:szCs w:val="30"/>
        </w:rPr>
        <w:t>；</w:t>
      </w:r>
      <w:r>
        <w:rPr>
          <w:rFonts w:ascii="方正仿宋_GBK" w:eastAsia="方正仿宋_GBK" w:hint="eastAsia"/>
          <w:color w:val="000000" w:themeColor="text1"/>
          <w:sz w:val="30"/>
          <w:szCs w:val="30"/>
        </w:rPr>
        <w:t>法定代表人委托书（见模板）。</w:t>
      </w:r>
    </w:p>
    <w:p w:rsidR="00D540ED" w:rsidRDefault="002F1246">
      <w:pPr>
        <w:spacing w:line="40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②</w:t>
      </w:r>
      <w:r>
        <w:rPr>
          <w:rFonts w:ascii="方正仿宋_GBK" w:eastAsia="方正仿宋_GBK" w:hint="eastAsia"/>
          <w:color w:val="000000" w:themeColor="text1"/>
          <w:sz w:val="30"/>
          <w:szCs w:val="30"/>
        </w:rPr>
        <w:t xml:space="preserve"> </w:t>
      </w:r>
      <w:r>
        <w:rPr>
          <w:rFonts w:ascii="方正仿宋_GBK" w:eastAsia="方正仿宋_GBK" w:hint="eastAsia"/>
          <w:color w:val="000000" w:themeColor="text1"/>
          <w:sz w:val="30"/>
          <w:szCs w:val="30"/>
        </w:rPr>
        <w:t>装订：投标文件用</w:t>
      </w:r>
      <w:r>
        <w:rPr>
          <w:rFonts w:ascii="方正仿宋_GBK" w:eastAsia="方正仿宋_GBK" w:hint="eastAsia"/>
          <w:color w:val="000000" w:themeColor="text1"/>
          <w:sz w:val="30"/>
          <w:szCs w:val="30"/>
        </w:rPr>
        <w:t>A4</w:t>
      </w:r>
      <w:r>
        <w:rPr>
          <w:rFonts w:ascii="方正仿宋_GBK" w:eastAsia="方正仿宋_GBK" w:hint="eastAsia"/>
          <w:color w:val="000000" w:themeColor="text1"/>
          <w:sz w:val="30"/>
          <w:szCs w:val="30"/>
        </w:rPr>
        <w:t>纸打印，装订成册，</w:t>
      </w:r>
      <w:r>
        <w:rPr>
          <w:rFonts w:ascii="方正仿宋_GBK" w:eastAsia="方正仿宋_GBK" w:hint="eastAsia"/>
          <w:color w:val="000000" w:themeColor="text1"/>
          <w:sz w:val="30"/>
          <w:szCs w:val="30"/>
        </w:rPr>
        <w:t>逐页</w:t>
      </w:r>
      <w:r>
        <w:rPr>
          <w:rFonts w:ascii="方正仿宋_GBK" w:eastAsia="方正仿宋_GBK" w:hint="eastAsia"/>
          <w:color w:val="000000" w:themeColor="text1"/>
          <w:sz w:val="30"/>
          <w:szCs w:val="30"/>
        </w:rPr>
        <w:t>加盖公章；投标文件密封，封面加盖公司鲜章。</w:t>
      </w:r>
    </w:p>
    <w:p w:rsidR="00D540ED" w:rsidRDefault="002F1246">
      <w:pPr>
        <w:spacing w:line="40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 xml:space="preserve">13. </w:t>
      </w:r>
      <w:r>
        <w:rPr>
          <w:rFonts w:ascii="方正仿宋_GBK" w:eastAsia="方正仿宋_GBK" w:hint="eastAsia"/>
          <w:color w:val="000000" w:themeColor="text1"/>
          <w:sz w:val="30"/>
          <w:szCs w:val="30"/>
        </w:rPr>
        <w:t>超过规定时间送达或未按要求密封的投标文件不予受理，且一经收取不予退还。</w:t>
      </w:r>
    </w:p>
    <w:p w:rsidR="00D540ED" w:rsidRDefault="002F1246">
      <w:pPr>
        <w:spacing w:line="400" w:lineRule="exact"/>
        <w:ind w:firstLineChars="200" w:firstLine="600"/>
        <w:rPr>
          <w:color w:val="000000" w:themeColor="text1"/>
        </w:rPr>
      </w:pPr>
      <w:r>
        <w:rPr>
          <w:rFonts w:ascii="方正仿宋_GBK" w:eastAsia="方正仿宋_GBK" w:hint="eastAsia"/>
          <w:color w:val="000000" w:themeColor="text1"/>
          <w:sz w:val="30"/>
          <w:szCs w:val="30"/>
        </w:rPr>
        <w:t xml:space="preserve">14. </w:t>
      </w:r>
      <w:r>
        <w:rPr>
          <w:rFonts w:ascii="方正仿宋_GBK" w:eastAsia="方正仿宋_GBK" w:hint="eastAsia"/>
          <w:color w:val="000000" w:themeColor="text1"/>
          <w:sz w:val="30"/>
          <w:szCs w:val="30"/>
        </w:rPr>
        <w:t>投标保证金未注明所投项目名称的，或逾期缴纳投标保证金的投标文件不予受理</w:t>
      </w:r>
      <w:r>
        <w:rPr>
          <w:rFonts w:ascii="方正仿宋_GBK" w:eastAsia="方正仿宋_GBK" w:hint="eastAsia"/>
          <w:color w:val="000000" w:themeColor="text1"/>
          <w:sz w:val="30"/>
          <w:szCs w:val="30"/>
        </w:rPr>
        <w:t>，且后果自负。</w:t>
      </w:r>
    </w:p>
    <w:p w:rsidR="00D540ED" w:rsidRDefault="002F1246">
      <w:pPr>
        <w:spacing w:line="440" w:lineRule="exact"/>
        <w:ind w:firstLineChars="200" w:firstLine="600"/>
        <w:rPr>
          <w:rFonts w:ascii="方正黑体_GBK" w:eastAsia="方正黑体_GBK" w:hAnsi="方正黑体_GBK" w:cs="方正黑体_GBK"/>
          <w:color w:val="000000" w:themeColor="text1"/>
          <w:sz w:val="30"/>
          <w:szCs w:val="30"/>
        </w:rPr>
      </w:pPr>
      <w:r>
        <w:rPr>
          <w:rFonts w:ascii="方正黑体_GBK" w:eastAsia="方正黑体_GBK" w:hAnsi="方正黑体_GBK" w:cs="方正黑体_GBK" w:hint="eastAsia"/>
          <w:color w:val="000000" w:themeColor="text1"/>
          <w:sz w:val="30"/>
          <w:szCs w:val="30"/>
        </w:rPr>
        <w:t>七、交易方式</w:t>
      </w:r>
    </w:p>
    <w:p w:rsidR="00D540ED" w:rsidRDefault="002F1246">
      <w:pPr>
        <w:spacing w:line="40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本次交易采取书面报价方式，三家以上投标人，以价高者得的原则确定成交人。如果出现两个及以上相同最高报价，则由最高报价的投标人重新报价直到出现最高报价为止。只有两家投标人，按价高者得的原则确定成交人。如只有一家投标人，进行单一来源谈判，成交价格不得</w:t>
      </w:r>
      <w:r>
        <w:rPr>
          <w:rFonts w:ascii="方正仿宋_GBK" w:eastAsia="方正仿宋_GBK" w:hint="eastAsia"/>
          <w:color w:val="000000" w:themeColor="text1"/>
          <w:sz w:val="30"/>
          <w:szCs w:val="30"/>
        </w:rPr>
        <w:lastRenderedPageBreak/>
        <w:t>低于投标报价。</w:t>
      </w:r>
    </w:p>
    <w:p w:rsidR="00D540ED" w:rsidRDefault="002F1246">
      <w:pPr>
        <w:spacing w:line="440" w:lineRule="exact"/>
        <w:ind w:firstLineChars="200" w:firstLine="600"/>
        <w:rPr>
          <w:rFonts w:ascii="方正黑体_GBK" w:eastAsia="方正黑体_GBK" w:hAnsi="方正黑体_GBK" w:cs="方正黑体_GBK"/>
          <w:color w:val="000000" w:themeColor="text1"/>
          <w:sz w:val="30"/>
          <w:szCs w:val="30"/>
        </w:rPr>
      </w:pPr>
      <w:r>
        <w:rPr>
          <w:rFonts w:ascii="方正黑体_GBK" w:eastAsia="方正黑体_GBK" w:hAnsi="方正黑体_GBK" w:cs="方正黑体_GBK" w:hint="eastAsia"/>
          <w:color w:val="000000" w:themeColor="text1"/>
          <w:sz w:val="30"/>
          <w:szCs w:val="30"/>
        </w:rPr>
        <w:t>八、联系地址及方式</w:t>
      </w:r>
    </w:p>
    <w:p w:rsidR="00D540ED" w:rsidRDefault="002F1246">
      <w:pPr>
        <w:spacing w:line="44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联系地址：重庆市江津</w:t>
      </w:r>
      <w:proofErr w:type="gramStart"/>
      <w:r>
        <w:rPr>
          <w:rFonts w:ascii="方正仿宋_GBK" w:eastAsia="方正仿宋_GBK" w:hint="eastAsia"/>
          <w:color w:val="000000" w:themeColor="text1"/>
          <w:sz w:val="30"/>
          <w:szCs w:val="30"/>
        </w:rPr>
        <w:t>区鼎山</w:t>
      </w:r>
      <w:proofErr w:type="gramEnd"/>
      <w:r>
        <w:rPr>
          <w:rFonts w:ascii="方正仿宋_GBK" w:eastAsia="方正仿宋_GBK" w:hint="eastAsia"/>
          <w:color w:val="000000" w:themeColor="text1"/>
          <w:sz w:val="30"/>
          <w:szCs w:val="30"/>
        </w:rPr>
        <w:t>街道江州大道</w:t>
      </w:r>
      <w:r>
        <w:rPr>
          <w:rFonts w:ascii="方正仿宋_GBK" w:eastAsia="方正仿宋_GBK" w:hint="eastAsia"/>
          <w:color w:val="000000" w:themeColor="text1"/>
          <w:sz w:val="30"/>
          <w:szCs w:val="30"/>
        </w:rPr>
        <w:t>725</w:t>
      </w:r>
      <w:r>
        <w:rPr>
          <w:rFonts w:ascii="方正仿宋_GBK" w:eastAsia="方正仿宋_GBK" w:hint="eastAsia"/>
          <w:color w:val="000000" w:themeColor="text1"/>
          <w:sz w:val="30"/>
          <w:szCs w:val="30"/>
        </w:rPr>
        <w:t>号</w:t>
      </w:r>
    </w:p>
    <w:p w:rsidR="00D540ED" w:rsidRDefault="002F1246">
      <w:pPr>
        <w:spacing w:line="44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联</w:t>
      </w:r>
      <w:r>
        <w:rPr>
          <w:rFonts w:ascii="方正仿宋_GBK" w:eastAsia="方正仿宋_GBK" w:hint="eastAsia"/>
          <w:color w:val="000000" w:themeColor="text1"/>
          <w:sz w:val="30"/>
          <w:szCs w:val="30"/>
        </w:rPr>
        <w:t xml:space="preserve"> </w:t>
      </w:r>
      <w:r>
        <w:rPr>
          <w:rFonts w:ascii="方正仿宋_GBK" w:eastAsia="方正仿宋_GBK" w:hint="eastAsia"/>
          <w:color w:val="000000" w:themeColor="text1"/>
          <w:sz w:val="30"/>
          <w:szCs w:val="30"/>
        </w:rPr>
        <w:t>系</w:t>
      </w:r>
      <w:r>
        <w:rPr>
          <w:rFonts w:ascii="方正仿宋_GBK" w:eastAsia="方正仿宋_GBK" w:hint="eastAsia"/>
          <w:color w:val="000000" w:themeColor="text1"/>
          <w:sz w:val="30"/>
          <w:szCs w:val="30"/>
        </w:rPr>
        <w:t xml:space="preserve"> </w:t>
      </w:r>
      <w:r>
        <w:rPr>
          <w:rFonts w:ascii="方正仿宋_GBK" w:eastAsia="方正仿宋_GBK" w:hint="eastAsia"/>
          <w:color w:val="000000" w:themeColor="text1"/>
          <w:sz w:val="30"/>
          <w:szCs w:val="30"/>
        </w:rPr>
        <w:t>人：徐荣会、石丹</w:t>
      </w:r>
    </w:p>
    <w:p w:rsidR="00D540ED" w:rsidRDefault="002F1246">
      <w:pPr>
        <w:spacing w:line="440" w:lineRule="exact"/>
        <w:ind w:firstLineChars="200" w:firstLine="600"/>
        <w:rPr>
          <w:rFonts w:ascii="方正仿宋_GBK" w:eastAsia="方正仿宋_GBK"/>
          <w:color w:val="000000" w:themeColor="text1"/>
          <w:sz w:val="30"/>
          <w:szCs w:val="30"/>
        </w:rPr>
      </w:pPr>
      <w:r>
        <w:rPr>
          <w:rFonts w:ascii="方正仿宋_GBK" w:eastAsia="方正仿宋_GBK" w:hint="eastAsia"/>
          <w:color w:val="000000" w:themeColor="text1"/>
          <w:sz w:val="30"/>
          <w:szCs w:val="30"/>
        </w:rPr>
        <w:t>联系电话：</w:t>
      </w:r>
      <w:r>
        <w:rPr>
          <w:rFonts w:ascii="方正仿宋_GBK" w:eastAsia="方正仿宋_GBK" w:hint="eastAsia"/>
          <w:color w:val="000000" w:themeColor="text1"/>
          <w:sz w:val="30"/>
          <w:szCs w:val="30"/>
        </w:rPr>
        <w:t>023-47520861</w:t>
      </w:r>
    </w:p>
    <w:p w:rsidR="00D540ED" w:rsidRDefault="00D540ED">
      <w:pPr>
        <w:spacing w:line="440" w:lineRule="exact"/>
        <w:ind w:firstLineChars="200" w:firstLine="560"/>
        <w:jc w:val="center"/>
        <w:rPr>
          <w:rFonts w:ascii="方正仿宋_GBK" w:eastAsia="方正仿宋_GBK"/>
          <w:color w:val="000000" w:themeColor="text1"/>
          <w:sz w:val="28"/>
          <w:szCs w:val="28"/>
        </w:rPr>
      </w:pPr>
    </w:p>
    <w:p w:rsidR="00D540ED" w:rsidRDefault="00D540ED">
      <w:pPr>
        <w:rPr>
          <w:color w:val="000000" w:themeColor="text1"/>
        </w:rPr>
      </w:pPr>
    </w:p>
    <w:p w:rsidR="00D540ED" w:rsidRDefault="00D540ED">
      <w:pPr>
        <w:pStyle w:val="2"/>
        <w:rPr>
          <w:color w:val="000000" w:themeColor="text1"/>
        </w:rPr>
      </w:pPr>
    </w:p>
    <w:p w:rsidR="00D540ED" w:rsidRDefault="00D540ED">
      <w:pPr>
        <w:pStyle w:val="2"/>
        <w:rPr>
          <w:color w:val="000000" w:themeColor="text1"/>
        </w:rPr>
      </w:pPr>
    </w:p>
    <w:p w:rsidR="00D540ED" w:rsidRDefault="00D540ED">
      <w:pPr>
        <w:pStyle w:val="2"/>
        <w:rPr>
          <w:color w:val="000000" w:themeColor="text1"/>
        </w:rPr>
      </w:pPr>
    </w:p>
    <w:p w:rsidR="00D540ED" w:rsidRDefault="00D540ED">
      <w:pPr>
        <w:pStyle w:val="2"/>
        <w:rPr>
          <w:color w:val="000000" w:themeColor="text1"/>
        </w:rPr>
      </w:pPr>
    </w:p>
    <w:p w:rsidR="00D540ED" w:rsidRDefault="00D540ED">
      <w:pPr>
        <w:pStyle w:val="2"/>
        <w:rPr>
          <w:color w:val="000000" w:themeColor="text1"/>
        </w:rPr>
      </w:pPr>
    </w:p>
    <w:p w:rsidR="00D540ED" w:rsidRDefault="00D540ED">
      <w:pPr>
        <w:pStyle w:val="2"/>
        <w:rPr>
          <w:color w:val="000000" w:themeColor="text1"/>
        </w:rPr>
      </w:pPr>
    </w:p>
    <w:p w:rsidR="00D540ED" w:rsidRDefault="00D540ED">
      <w:pPr>
        <w:pStyle w:val="2"/>
        <w:rPr>
          <w:color w:val="000000" w:themeColor="text1"/>
        </w:rPr>
      </w:pPr>
    </w:p>
    <w:p w:rsidR="00D540ED" w:rsidRDefault="00D540ED">
      <w:pPr>
        <w:pStyle w:val="2"/>
        <w:ind w:leftChars="0" w:left="0" w:firstLine="0"/>
        <w:rPr>
          <w:color w:val="000000" w:themeColor="text1"/>
        </w:rPr>
      </w:pPr>
    </w:p>
    <w:p w:rsidR="00D540ED" w:rsidRDefault="002F1246" w:rsidP="00012AB8">
      <w:pPr>
        <w:spacing w:afterLines="100" w:line="48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报价表</w:t>
      </w:r>
    </w:p>
    <w:p w:rsidR="00D540ED" w:rsidRDefault="002F1246">
      <w:pPr>
        <w:pStyle w:val="2"/>
        <w:jc w:val="center"/>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单位：元</w:t>
      </w:r>
    </w:p>
    <w:tbl>
      <w:tblPr>
        <w:tblStyle w:val="a7"/>
        <w:tblW w:w="0" w:type="auto"/>
        <w:tblLook w:val="04A0"/>
      </w:tblPr>
      <w:tblGrid>
        <w:gridCol w:w="9223"/>
      </w:tblGrid>
      <w:tr w:rsidR="00D540ED">
        <w:trPr>
          <w:trHeight w:val="1720"/>
        </w:trPr>
        <w:tc>
          <w:tcPr>
            <w:tcW w:w="9223" w:type="dxa"/>
          </w:tcPr>
          <w:p w:rsidR="00D540ED" w:rsidRDefault="002F1246" w:rsidP="00012AB8">
            <w:pPr>
              <w:spacing w:beforeLines="100" w:line="560" w:lineRule="exact"/>
              <w:jc w:val="lef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项目名称：重庆市江津区中心医院江津</w:t>
            </w:r>
            <w:proofErr w:type="gramStart"/>
            <w:r>
              <w:rPr>
                <w:rFonts w:ascii="方正仿宋_GBK" w:eastAsia="方正仿宋_GBK" w:hAnsi="方正仿宋_GBK" w:cs="方正仿宋_GBK" w:hint="eastAsia"/>
                <w:color w:val="000000" w:themeColor="text1"/>
                <w:sz w:val="32"/>
                <w:szCs w:val="32"/>
              </w:rPr>
              <w:t>区鼎山</w:t>
            </w:r>
            <w:proofErr w:type="gramEnd"/>
            <w:r>
              <w:rPr>
                <w:rFonts w:ascii="方正仿宋_GBK" w:eastAsia="方正仿宋_GBK" w:hAnsi="方正仿宋_GBK" w:cs="方正仿宋_GBK" w:hint="eastAsia"/>
                <w:color w:val="000000" w:themeColor="text1"/>
                <w:sz w:val="32"/>
                <w:szCs w:val="32"/>
              </w:rPr>
              <w:t>街道江州大道</w:t>
            </w:r>
            <w:r>
              <w:rPr>
                <w:rFonts w:ascii="方正仿宋_GBK" w:eastAsia="方正仿宋_GBK" w:hAnsi="方正仿宋_GBK" w:cs="方正仿宋_GBK" w:hint="eastAsia"/>
                <w:color w:val="000000" w:themeColor="text1"/>
                <w:sz w:val="32"/>
                <w:szCs w:val="32"/>
              </w:rPr>
              <w:t>725</w:t>
            </w:r>
            <w:r>
              <w:rPr>
                <w:rFonts w:ascii="方正仿宋_GBK" w:eastAsia="方正仿宋_GBK" w:hAnsi="方正仿宋_GBK" w:cs="方正仿宋_GBK" w:hint="eastAsia"/>
                <w:color w:val="000000" w:themeColor="text1"/>
                <w:sz w:val="32"/>
                <w:szCs w:val="32"/>
              </w:rPr>
              <w:t>号太平间委托管理招标</w:t>
            </w:r>
          </w:p>
        </w:tc>
      </w:tr>
      <w:tr w:rsidR="00D540ED">
        <w:trPr>
          <w:trHeight w:val="1040"/>
        </w:trPr>
        <w:tc>
          <w:tcPr>
            <w:tcW w:w="9223" w:type="dxa"/>
          </w:tcPr>
          <w:p w:rsidR="00D540ED" w:rsidRDefault="002F1246" w:rsidP="00012AB8">
            <w:pPr>
              <w:spacing w:beforeLines="100" w:line="480" w:lineRule="exact"/>
              <w:jc w:val="lef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金额（小写）：</w:t>
            </w:r>
          </w:p>
        </w:tc>
      </w:tr>
      <w:tr w:rsidR="00D540ED">
        <w:trPr>
          <w:trHeight w:val="1065"/>
        </w:trPr>
        <w:tc>
          <w:tcPr>
            <w:tcW w:w="9223" w:type="dxa"/>
          </w:tcPr>
          <w:p w:rsidR="00D540ED" w:rsidRDefault="002F1246">
            <w:pPr>
              <w:pStyle w:val="3"/>
              <w:rPr>
                <w:color w:val="000000" w:themeColor="text1"/>
              </w:rPr>
            </w:pPr>
            <w:r>
              <w:rPr>
                <w:rFonts w:ascii="方正仿宋_GBK" w:eastAsia="方正仿宋_GBK" w:hAnsi="方正仿宋_GBK" w:cs="方正仿宋_GBK" w:hint="eastAsia"/>
                <w:b w:val="0"/>
                <w:color w:val="000000" w:themeColor="text1"/>
                <w:szCs w:val="32"/>
              </w:rPr>
              <w:t>金额（大写）：</w:t>
            </w:r>
          </w:p>
        </w:tc>
      </w:tr>
    </w:tbl>
    <w:p w:rsidR="00D540ED" w:rsidRDefault="00D540ED">
      <w:pPr>
        <w:spacing w:line="480" w:lineRule="exact"/>
        <w:ind w:firstLine="480"/>
        <w:jc w:val="center"/>
        <w:rPr>
          <w:rFonts w:ascii="宋体" w:hAnsi="宋体"/>
          <w:color w:val="000000" w:themeColor="text1"/>
          <w:sz w:val="36"/>
          <w:szCs w:val="36"/>
        </w:rPr>
      </w:pPr>
    </w:p>
    <w:p w:rsidR="00D540ED" w:rsidRDefault="00D540ED">
      <w:pPr>
        <w:spacing w:line="480" w:lineRule="exact"/>
        <w:ind w:firstLine="480"/>
        <w:jc w:val="center"/>
        <w:rPr>
          <w:rFonts w:ascii="宋体" w:hAnsi="宋体"/>
          <w:color w:val="000000" w:themeColor="text1"/>
          <w:sz w:val="36"/>
          <w:szCs w:val="36"/>
        </w:rPr>
      </w:pPr>
    </w:p>
    <w:p w:rsidR="00D540ED" w:rsidRDefault="00D540ED">
      <w:pPr>
        <w:spacing w:line="480" w:lineRule="exact"/>
        <w:ind w:firstLine="480"/>
        <w:jc w:val="center"/>
        <w:rPr>
          <w:rFonts w:ascii="宋体" w:hAnsi="宋体"/>
          <w:color w:val="000000" w:themeColor="text1"/>
          <w:sz w:val="36"/>
          <w:szCs w:val="36"/>
        </w:rPr>
      </w:pPr>
    </w:p>
    <w:p w:rsidR="00D540ED" w:rsidRDefault="00D540ED">
      <w:pPr>
        <w:pStyle w:val="2"/>
        <w:ind w:leftChars="0" w:left="0" w:firstLine="0"/>
        <w:rPr>
          <w:color w:val="000000" w:themeColor="text1"/>
        </w:rPr>
      </w:pPr>
    </w:p>
    <w:p w:rsidR="00D540ED" w:rsidRDefault="00D540ED">
      <w:pPr>
        <w:rPr>
          <w:color w:val="000000" w:themeColor="text1"/>
        </w:rPr>
      </w:pPr>
    </w:p>
    <w:p w:rsidR="00D540ED" w:rsidRDefault="00D540ED">
      <w:pPr>
        <w:pStyle w:val="2"/>
        <w:rPr>
          <w:color w:val="000000" w:themeColor="text1"/>
        </w:rPr>
      </w:pPr>
    </w:p>
    <w:p w:rsidR="00D540ED" w:rsidRDefault="00D540ED">
      <w:pPr>
        <w:pStyle w:val="2"/>
        <w:rPr>
          <w:color w:val="000000" w:themeColor="text1"/>
        </w:rPr>
      </w:pPr>
    </w:p>
    <w:p w:rsidR="00D540ED" w:rsidRDefault="00D540ED">
      <w:pPr>
        <w:pStyle w:val="2"/>
        <w:rPr>
          <w:color w:val="000000" w:themeColor="text1"/>
        </w:rPr>
      </w:pPr>
    </w:p>
    <w:p w:rsidR="00D540ED" w:rsidRDefault="00D540ED">
      <w:pPr>
        <w:pStyle w:val="2"/>
        <w:ind w:leftChars="0" w:left="0" w:firstLine="0"/>
        <w:rPr>
          <w:color w:val="000000" w:themeColor="text1"/>
        </w:rPr>
      </w:pPr>
    </w:p>
    <w:p w:rsidR="00D540ED" w:rsidRDefault="002F1246">
      <w:pPr>
        <w:spacing w:line="480" w:lineRule="exact"/>
        <w:ind w:firstLine="480"/>
        <w:jc w:val="center"/>
        <w:rPr>
          <w:rFonts w:ascii="宋体" w:hAnsi="宋体"/>
          <w:color w:val="000000" w:themeColor="text1"/>
          <w:sz w:val="36"/>
          <w:szCs w:val="36"/>
        </w:rPr>
      </w:pPr>
      <w:r>
        <w:rPr>
          <w:rFonts w:ascii="宋体" w:hAnsi="宋体" w:hint="eastAsia"/>
          <w:color w:val="000000" w:themeColor="text1"/>
          <w:sz w:val="36"/>
          <w:szCs w:val="36"/>
        </w:rPr>
        <w:lastRenderedPageBreak/>
        <w:t>法定代表人身份证明</w:t>
      </w:r>
    </w:p>
    <w:p w:rsidR="00D540ED" w:rsidRDefault="00D540ED">
      <w:pPr>
        <w:ind w:left="765"/>
        <w:rPr>
          <w:rFonts w:ascii="宋体" w:hAnsi="宋体"/>
          <w:color w:val="000000" w:themeColor="text1"/>
          <w:sz w:val="24"/>
        </w:rPr>
      </w:pPr>
    </w:p>
    <w:p w:rsidR="00D540ED" w:rsidRDefault="00D540ED">
      <w:pPr>
        <w:ind w:left="765"/>
        <w:rPr>
          <w:rFonts w:ascii="宋体" w:hAnsi="宋体"/>
          <w:color w:val="000000" w:themeColor="text1"/>
          <w:sz w:val="24"/>
        </w:rPr>
      </w:pPr>
    </w:p>
    <w:p w:rsidR="00D540ED" w:rsidRDefault="00D540ED">
      <w:pPr>
        <w:ind w:left="765"/>
        <w:rPr>
          <w:rFonts w:ascii="宋体" w:hAnsi="宋体"/>
          <w:color w:val="000000" w:themeColor="text1"/>
          <w:sz w:val="24"/>
        </w:rPr>
      </w:pPr>
    </w:p>
    <w:p w:rsidR="00D540ED" w:rsidRDefault="002F1246">
      <w:pPr>
        <w:tabs>
          <w:tab w:val="left" w:pos="5565"/>
        </w:tabs>
        <w:autoSpaceDE w:val="0"/>
        <w:autoSpaceDN w:val="0"/>
        <w:adjustRightInd w:val="0"/>
        <w:snapToGrid w:val="0"/>
        <w:spacing w:line="360" w:lineRule="auto"/>
        <w:ind w:firstLineChars="186" w:firstLine="446"/>
        <w:jc w:val="left"/>
        <w:rPr>
          <w:rFonts w:ascii="宋体" w:hAnsi="宋体" w:cs="MingLiU"/>
          <w:color w:val="000000" w:themeColor="text1"/>
          <w:kern w:val="0"/>
          <w:sz w:val="24"/>
        </w:rPr>
      </w:pPr>
      <w:r>
        <w:rPr>
          <w:rFonts w:ascii="宋体" w:hAnsi="宋体" w:hint="eastAsia"/>
          <w:color w:val="000000" w:themeColor="text1"/>
          <w:sz w:val="24"/>
        </w:rPr>
        <w:t>投标单位名称：</w:t>
      </w:r>
      <w:r>
        <w:rPr>
          <w:rFonts w:ascii="宋体" w:hAnsi="宋体" w:hint="eastAsia"/>
          <w:color w:val="000000" w:themeColor="text1"/>
          <w:kern w:val="0"/>
          <w:sz w:val="24"/>
          <w:u w:val="single"/>
        </w:rPr>
        <w:tab/>
      </w:r>
    </w:p>
    <w:p w:rsidR="00D540ED" w:rsidRDefault="002F1246">
      <w:pPr>
        <w:tabs>
          <w:tab w:val="left" w:pos="5565"/>
        </w:tabs>
        <w:autoSpaceDE w:val="0"/>
        <w:autoSpaceDN w:val="0"/>
        <w:adjustRightInd w:val="0"/>
        <w:snapToGrid w:val="0"/>
        <w:spacing w:line="360" w:lineRule="auto"/>
        <w:ind w:firstLineChars="186" w:firstLine="446"/>
        <w:jc w:val="left"/>
        <w:rPr>
          <w:rFonts w:ascii="宋体" w:hAnsi="宋体" w:cs="MingLiU"/>
          <w:color w:val="000000" w:themeColor="text1"/>
          <w:kern w:val="0"/>
          <w:sz w:val="24"/>
        </w:rPr>
      </w:pPr>
      <w:r>
        <w:rPr>
          <w:rFonts w:ascii="宋体" w:hAnsi="宋体" w:hint="eastAsia"/>
          <w:color w:val="000000" w:themeColor="text1"/>
          <w:sz w:val="24"/>
        </w:rPr>
        <w:t>单位性质：</w:t>
      </w:r>
      <w:r>
        <w:rPr>
          <w:rFonts w:ascii="宋体" w:hAnsi="宋体" w:hint="eastAsia"/>
          <w:color w:val="000000" w:themeColor="text1"/>
          <w:kern w:val="0"/>
          <w:sz w:val="24"/>
          <w:u w:val="single"/>
        </w:rPr>
        <w:tab/>
      </w:r>
    </w:p>
    <w:p w:rsidR="00D540ED" w:rsidRDefault="002F1246">
      <w:pPr>
        <w:tabs>
          <w:tab w:val="left" w:pos="5475"/>
        </w:tabs>
        <w:autoSpaceDE w:val="0"/>
        <w:autoSpaceDN w:val="0"/>
        <w:adjustRightInd w:val="0"/>
        <w:snapToGrid w:val="0"/>
        <w:spacing w:line="360" w:lineRule="auto"/>
        <w:ind w:firstLineChars="186" w:firstLine="446"/>
        <w:jc w:val="left"/>
        <w:rPr>
          <w:rFonts w:ascii="宋体" w:hAnsi="宋体" w:cs="MingLiU"/>
          <w:color w:val="000000" w:themeColor="text1"/>
          <w:kern w:val="0"/>
          <w:sz w:val="24"/>
        </w:rPr>
      </w:pPr>
      <w:r>
        <w:rPr>
          <w:rFonts w:ascii="宋体" w:hAnsi="宋体" w:hint="eastAsia"/>
          <w:color w:val="000000" w:themeColor="text1"/>
          <w:sz w:val="24"/>
        </w:rPr>
        <w:t>地址：</w:t>
      </w:r>
      <w:r>
        <w:rPr>
          <w:rFonts w:ascii="宋体" w:hAnsi="宋体" w:hint="eastAsia"/>
          <w:color w:val="000000" w:themeColor="text1"/>
          <w:kern w:val="0"/>
          <w:sz w:val="24"/>
          <w:u w:val="single"/>
        </w:rPr>
        <w:tab/>
      </w:r>
    </w:p>
    <w:p w:rsidR="00D540ED" w:rsidRDefault="002F1246">
      <w:pPr>
        <w:tabs>
          <w:tab w:val="left" w:pos="2520"/>
          <w:tab w:val="left" w:pos="3836"/>
        </w:tabs>
        <w:autoSpaceDE w:val="0"/>
        <w:autoSpaceDN w:val="0"/>
        <w:adjustRightInd w:val="0"/>
        <w:snapToGrid w:val="0"/>
        <w:spacing w:line="360" w:lineRule="auto"/>
        <w:ind w:firstLineChars="186" w:firstLine="446"/>
        <w:jc w:val="left"/>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kern w:val="0"/>
          <w:sz w:val="24"/>
          <w:u w:val="single"/>
        </w:rPr>
        <w:tab/>
      </w:r>
      <w:r>
        <w:rPr>
          <w:rFonts w:ascii="宋体" w:hAnsi="宋体" w:hint="eastAsia"/>
          <w:color w:val="000000" w:themeColor="text1"/>
          <w:sz w:val="24"/>
        </w:rPr>
        <w:t>年</w:t>
      </w:r>
      <w:r>
        <w:rPr>
          <w:rFonts w:ascii="宋体" w:hAnsi="宋体" w:hint="eastAsia"/>
          <w:color w:val="000000" w:themeColor="text1"/>
          <w:kern w:val="0"/>
          <w:sz w:val="24"/>
          <w:u w:val="single"/>
        </w:rPr>
        <w:tab/>
      </w:r>
      <w:r>
        <w:rPr>
          <w:rFonts w:ascii="宋体" w:hAnsi="宋体" w:hint="eastAsia"/>
          <w:color w:val="000000" w:themeColor="text1"/>
          <w:sz w:val="24"/>
        </w:rPr>
        <w:t>月日</w:t>
      </w:r>
    </w:p>
    <w:p w:rsidR="00D540ED" w:rsidRDefault="002F1246">
      <w:pPr>
        <w:tabs>
          <w:tab w:val="left" w:pos="5475"/>
        </w:tabs>
        <w:autoSpaceDE w:val="0"/>
        <w:autoSpaceDN w:val="0"/>
        <w:adjustRightInd w:val="0"/>
        <w:snapToGrid w:val="0"/>
        <w:spacing w:line="360" w:lineRule="auto"/>
        <w:ind w:firstLineChars="186" w:firstLine="446"/>
        <w:jc w:val="left"/>
        <w:rPr>
          <w:rFonts w:ascii="宋体" w:hAnsi="宋体" w:cs="MingLiU"/>
          <w:color w:val="000000" w:themeColor="text1"/>
          <w:kern w:val="0"/>
          <w:sz w:val="24"/>
        </w:rPr>
      </w:pPr>
      <w:r>
        <w:rPr>
          <w:rFonts w:ascii="宋体" w:hAnsi="宋体" w:hint="eastAsia"/>
          <w:color w:val="000000" w:themeColor="text1"/>
          <w:sz w:val="24"/>
        </w:rPr>
        <w:t>经营期限：</w:t>
      </w:r>
      <w:r>
        <w:rPr>
          <w:rFonts w:ascii="宋体" w:hAnsi="宋体" w:hint="eastAsia"/>
          <w:color w:val="000000" w:themeColor="text1"/>
          <w:kern w:val="0"/>
          <w:sz w:val="24"/>
          <w:u w:val="single"/>
        </w:rPr>
        <w:tab/>
      </w:r>
    </w:p>
    <w:p w:rsidR="00D540ED" w:rsidRDefault="002F1246">
      <w:pPr>
        <w:tabs>
          <w:tab w:val="left" w:pos="1580"/>
          <w:tab w:val="left" w:pos="2710"/>
          <w:tab w:val="left" w:pos="4840"/>
          <w:tab w:val="left" w:pos="6300"/>
        </w:tabs>
        <w:autoSpaceDE w:val="0"/>
        <w:autoSpaceDN w:val="0"/>
        <w:adjustRightInd w:val="0"/>
        <w:snapToGrid w:val="0"/>
        <w:spacing w:line="360" w:lineRule="auto"/>
        <w:ind w:firstLineChars="186" w:firstLine="446"/>
        <w:jc w:val="left"/>
        <w:rPr>
          <w:rFonts w:ascii="宋体" w:hAnsi="宋体" w:cs="MingLiU"/>
          <w:color w:val="000000" w:themeColor="text1"/>
          <w:kern w:val="0"/>
          <w:sz w:val="24"/>
        </w:rPr>
      </w:pPr>
      <w:r>
        <w:rPr>
          <w:rFonts w:ascii="宋体" w:hAnsi="宋体" w:hint="eastAsia"/>
          <w:color w:val="000000" w:themeColor="text1"/>
          <w:sz w:val="24"/>
        </w:rPr>
        <w:t>姓名：</w:t>
      </w:r>
      <w:r>
        <w:rPr>
          <w:rFonts w:ascii="宋体" w:hAnsi="宋体" w:hint="eastAsia"/>
          <w:color w:val="000000" w:themeColor="text1"/>
          <w:kern w:val="0"/>
          <w:sz w:val="24"/>
          <w:u w:val="single"/>
        </w:rPr>
        <w:tab/>
      </w:r>
      <w:r>
        <w:rPr>
          <w:rFonts w:ascii="宋体" w:hAnsi="宋体" w:hint="eastAsia"/>
          <w:color w:val="000000" w:themeColor="text1"/>
          <w:sz w:val="24"/>
        </w:rPr>
        <w:t>性别：</w:t>
      </w:r>
      <w:r>
        <w:rPr>
          <w:rFonts w:ascii="宋体" w:hAnsi="宋体" w:hint="eastAsia"/>
          <w:color w:val="000000" w:themeColor="text1"/>
          <w:kern w:val="0"/>
          <w:sz w:val="24"/>
          <w:u w:val="single"/>
        </w:rPr>
        <w:tab/>
      </w:r>
      <w:r>
        <w:rPr>
          <w:rFonts w:ascii="宋体" w:hAnsi="宋体" w:hint="eastAsia"/>
          <w:color w:val="000000" w:themeColor="text1"/>
          <w:sz w:val="24"/>
        </w:rPr>
        <w:t>年龄：</w:t>
      </w:r>
      <w:r>
        <w:rPr>
          <w:rFonts w:ascii="宋体" w:hAnsi="宋体" w:hint="eastAsia"/>
          <w:color w:val="000000" w:themeColor="text1"/>
          <w:kern w:val="0"/>
          <w:sz w:val="24"/>
          <w:u w:val="single"/>
        </w:rPr>
        <w:tab/>
      </w:r>
      <w:r>
        <w:rPr>
          <w:rFonts w:ascii="宋体" w:hAnsi="宋体" w:hint="eastAsia"/>
          <w:color w:val="000000" w:themeColor="text1"/>
          <w:sz w:val="24"/>
        </w:rPr>
        <w:t>职务：</w:t>
      </w:r>
      <w:r>
        <w:rPr>
          <w:rFonts w:ascii="宋体" w:hAnsi="宋体" w:hint="eastAsia"/>
          <w:color w:val="000000" w:themeColor="text1"/>
          <w:kern w:val="0"/>
          <w:sz w:val="24"/>
          <w:u w:val="single"/>
        </w:rPr>
        <w:tab/>
      </w:r>
    </w:p>
    <w:p w:rsidR="00D540ED" w:rsidRDefault="002F1246">
      <w:pPr>
        <w:tabs>
          <w:tab w:val="left" w:pos="3360"/>
        </w:tabs>
        <w:autoSpaceDE w:val="0"/>
        <w:autoSpaceDN w:val="0"/>
        <w:adjustRightInd w:val="0"/>
        <w:snapToGrid w:val="0"/>
        <w:spacing w:line="360" w:lineRule="auto"/>
        <w:ind w:firstLineChars="186" w:firstLine="446"/>
        <w:jc w:val="left"/>
        <w:rPr>
          <w:rFonts w:ascii="宋体" w:hAnsi="宋体" w:cs="MingLiU"/>
          <w:color w:val="000000" w:themeColor="text1"/>
          <w:kern w:val="0"/>
          <w:sz w:val="24"/>
        </w:rPr>
      </w:pPr>
      <w:r>
        <w:rPr>
          <w:rFonts w:ascii="宋体" w:hAnsi="宋体" w:hint="eastAsia"/>
          <w:color w:val="000000" w:themeColor="text1"/>
          <w:sz w:val="24"/>
        </w:rPr>
        <w:t>系</w:t>
      </w:r>
      <w:r>
        <w:rPr>
          <w:rFonts w:ascii="宋体" w:hAnsi="宋体" w:hint="eastAsia"/>
          <w:color w:val="000000" w:themeColor="text1"/>
          <w:kern w:val="0"/>
          <w:sz w:val="24"/>
          <w:u w:val="single"/>
        </w:rPr>
        <w:tab/>
      </w:r>
      <w:r>
        <w:rPr>
          <w:rFonts w:ascii="宋体" w:hAnsi="宋体" w:hint="eastAsia"/>
          <w:color w:val="000000" w:themeColor="text1"/>
          <w:sz w:val="24"/>
        </w:rPr>
        <w:t>的法定代表人。</w:t>
      </w:r>
    </w:p>
    <w:p w:rsidR="00D540ED" w:rsidRDefault="002F1246">
      <w:pPr>
        <w:autoSpaceDE w:val="0"/>
        <w:autoSpaceDN w:val="0"/>
        <w:adjustRightInd w:val="0"/>
        <w:snapToGrid w:val="0"/>
        <w:spacing w:line="360" w:lineRule="auto"/>
        <w:ind w:firstLineChars="386" w:firstLine="926"/>
        <w:jc w:val="left"/>
        <w:rPr>
          <w:rFonts w:ascii="宋体" w:hAnsi="宋体"/>
          <w:color w:val="000000" w:themeColor="text1"/>
          <w:sz w:val="24"/>
        </w:rPr>
      </w:pPr>
      <w:r>
        <w:rPr>
          <w:rFonts w:ascii="宋体" w:hAnsi="宋体" w:hint="eastAsia"/>
          <w:color w:val="000000" w:themeColor="text1"/>
          <w:sz w:val="24"/>
        </w:rPr>
        <w:t>特此证明。</w:t>
      </w:r>
    </w:p>
    <w:p w:rsidR="00D540ED" w:rsidRDefault="002F1246">
      <w:pPr>
        <w:tabs>
          <w:tab w:val="left" w:pos="6485"/>
        </w:tabs>
        <w:autoSpaceDE w:val="0"/>
        <w:autoSpaceDN w:val="0"/>
        <w:adjustRightInd w:val="0"/>
        <w:snapToGrid w:val="0"/>
        <w:spacing w:line="360" w:lineRule="auto"/>
        <w:ind w:firstLineChars="650" w:firstLine="1560"/>
        <w:jc w:val="left"/>
        <w:rPr>
          <w:rFonts w:ascii="宋体" w:hAnsi="宋体" w:cs="MingLiU"/>
          <w:color w:val="000000" w:themeColor="text1"/>
          <w:kern w:val="0"/>
          <w:sz w:val="24"/>
        </w:rPr>
      </w:pPr>
      <w:r>
        <w:rPr>
          <w:rFonts w:ascii="宋体" w:hAnsi="宋体" w:hint="eastAsia"/>
          <w:color w:val="000000" w:themeColor="text1"/>
          <w:sz w:val="24"/>
        </w:rPr>
        <w:t>投标单位：</w:t>
      </w:r>
      <w:r>
        <w:rPr>
          <w:rFonts w:ascii="宋体" w:hAnsi="宋体" w:hint="eastAsia"/>
          <w:color w:val="000000" w:themeColor="text1"/>
          <w:kern w:val="0"/>
          <w:sz w:val="24"/>
          <w:u w:val="single"/>
        </w:rPr>
        <w:tab/>
      </w:r>
      <w:r>
        <w:rPr>
          <w:rFonts w:ascii="宋体" w:hAnsi="宋体" w:hint="eastAsia"/>
          <w:color w:val="000000" w:themeColor="text1"/>
          <w:sz w:val="24"/>
        </w:rPr>
        <w:t>（盖单位公章）</w:t>
      </w:r>
    </w:p>
    <w:p w:rsidR="00D540ED" w:rsidRDefault="00D540ED">
      <w:pPr>
        <w:autoSpaceDE w:val="0"/>
        <w:autoSpaceDN w:val="0"/>
        <w:adjustRightInd w:val="0"/>
        <w:snapToGrid w:val="0"/>
        <w:spacing w:line="360" w:lineRule="auto"/>
        <w:jc w:val="left"/>
        <w:rPr>
          <w:rFonts w:ascii="宋体" w:hAnsi="宋体" w:cs="MingLiU"/>
          <w:color w:val="000000" w:themeColor="text1"/>
          <w:kern w:val="0"/>
          <w:sz w:val="24"/>
        </w:rPr>
      </w:pPr>
    </w:p>
    <w:p w:rsidR="00D540ED" w:rsidRDefault="002F1246">
      <w:pPr>
        <w:tabs>
          <w:tab w:val="left" w:pos="3975"/>
          <w:tab w:val="left" w:pos="5460"/>
          <w:tab w:val="left" w:pos="6400"/>
        </w:tabs>
        <w:autoSpaceDE w:val="0"/>
        <w:autoSpaceDN w:val="0"/>
        <w:adjustRightInd w:val="0"/>
        <w:snapToGrid w:val="0"/>
        <w:spacing w:line="360" w:lineRule="auto"/>
        <w:ind w:firstLineChars="550" w:firstLine="1320"/>
        <w:jc w:val="left"/>
        <w:rPr>
          <w:rFonts w:ascii="宋体" w:hAnsi="宋体" w:cs="MingLiU"/>
          <w:color w:val="000000" w:themeColor="text1"/>
          <w:w w:val="200"/>
          <w:kern w:val="0"/>
          <w:sz w:val="24"/>
          <w:u w:val="single"/>
        </w:rPr>
      </w:pPr>
      <w:r>
        <w:rPr>
          <w:rFonts w:ascii="宋体" w:hAnsi="宋体" w:hint="eastAsia"/>
          <w:color w:val="000000" w:themeColor="text1"/>
          <w:sz w:val="24"/>
        </w:rPr>
        <w:t>年月日</w:t>
      </w:r>
    </w:p>
    <w:p w:rsidR="00D540ED" w:rsidRDefault="00D540ED">
      <w:pPr>
        <w:spacing w:line="560" w:lineRule="exact"/>
        <w:ind w:right="560"/>
        <w:jc w:val="center"/>
        <w:rPr>
          <w:rFonts w:ascii="宋体" w:hAnsi="宋体"/>
          <w:color w:val="000000" w:themeColor="text1"/>
          <w:sz w:val="24"/>
        </w:rPr>
      </w:pPr>
    </w:p>
    <w:p w:rsidR="00D540ED" w:rsidRDefault="00D540ED">
      <w:pPr>
        <w:spacing w:line="560" w:lineRule="exact"/>
        <w:ind w:right="560"/>
        <w:jc w:val="center"/>
        <w:rPr>
          <w:rFonts w:ascii="宋体" w:hAnsi="宋体"/>
          <w:color w:val="000000" w:themeColor="text1"/>
          <w:sz w:val="24"/>
        </w:rPr>
      </w:pPr>
    </w:p>
    <w:p w:rsidR="00D540ED" w:rsidRDefault="00D540ED">
      <w:pPr>
        <w:spacing w:line="560" w:lineRule="exact"/>
        <w:ind w:right="560"/>
        <w:jc w:val="center"/>
        <w:rPr>
          <w:rFonts w:ascii="宋体" w:hAnsi="宋体"/>
          <w:color w:val="000000" w:themeColor="text1"/>
          <w:sz w:val="24"/>
        </w:rPr>
      </w:pPr>
    </w:p>
    <w:p w:rsidR="00D540ED" w:rsidRDefault="00D540ED">
      <w:pPr>
        <w:spacing w:line="560" w:lineRule="exact"/>
        <w:ind w:right="560"/>
        <w:jc w:val="center"/>
        <w:rPr>
          <w:rFonts w:ascii="宋体" w:hAnsi="宋体"/>
          <w:color w:val="000000" w:themeColor="text1"/>
          <w:sz w:val="24"/>
        </w:rPr>
      </w:pPr>
    </w:p>
    <w:p w:rsidR="00D540ED" w:rsidRDefault="00D540ED">
      <w:pPr>
        <w:spacing w:line="560" w:lineRule="exact"/>
        <w:ind w:right="560"/>
        <w:rPr>
          <w:rFonts w:ascii="宋体" w:hAnsi="宋体"/>
          <w:color w:val="000000" w:themeColor="text1"/>
          <w:sz w:val="24"/>
        </w:rPr>
      </w:pPr>
    </w:p>
    <w:p w:rsidR="00D540ED" w:rsidRDefault="00D540ED">
      <w:pPr>
        <w:pStyle w:val="2"/>
        <w:rPr>
          <w:rFonts w:ascii="宋体" w:hAnsi="宋体"/>
          <w:color w:val="000000" w:themeColor="text1"/>
          <w:sz w:val="24"/>
        </w:rPr>
      </w:pPr>
    </w:p>
    <w:p w:rsidR="00D540ED" w:rsidRDefault="00D540ED">
      <w:pPr>
        <w:pStyle w:val="2"/>
        <w:rPr>
          <w:rFonts w:ascii="宋体" w:hAnsi="宋体"/>
          <w:color w:val="000000" w:themeColor="text1"/>
          <w:sz w:val="24"/>
        </w:rPr>
      </w:pPr>
    </w:p>
    <w:p w:rsidR="00D540ED" w:rsidRDefault="00D540ED">
      <w:pPr>
        <w:pStyle w:val="2"/>
        <w:rPr>
          <w:rFonts w:ascii="宋体" w:hAnsi="宋体"/>
          <w:color w:val="000000" w:themeColor="text1"/>
          <w:sz w:val="24"/>
        </w:rPr>
      </w:pPr>
    </w:p>
    <w:p w:rsidR="00D540ED" w:rsidRDefault="00D540ED">
      <w:pPr>
        <w:pStyle w:val="2"/>
        <w:rPr>
          <w:rFonts w:ascii="宋体" w:hAnsi="宋体"/>
          <w:color w:val="000000" w:themeColor="text1"/>
          <w:sz w:val="24"/>
        </w:rPr>
      </w:pPr>
    </w:p>
    <w:p w:rsidR="00D540ED" w:rsidRDefault="00D540ED">
      <w:pPr>
        <w:pStyle w:val="2"/>
        <w:rPr>
          <w:rFonts w:ascii="宋体" w:hAnsi="宋体"/>
          <w:color w:val="000000" w:themeColor="text1"/>
          <w:sz w:val="24"/>
        </w:rPr>
      </w:pPr>
    </w:p>
    <w:p w:rsidR="00D540ED" w:rsidRDefault="00D540ED">
      <w:pPr>
        <w:pStyle w:val="2"/>
        <w:rPr>
          <w:rFonts w:ascii="宋体" w:hAnsi="宋体"/>
          <w:color w:val="000000" w:themeColor="text1"/>
          <w:sz w:val="24"/>
        </w:rPr>
      </w:pPr>
    </w:p>
    <w:p w:rsidR="00D540ED" w:rsidRDefault="00D540ED">
      <w:pPr>
        <w:pStyle w:val="2"/>
        <w:rPr>
          <w:rFonts w:ascii="宋体" w:hAnsi="宋体"/>
          <w:color w:val="000000" w:themeColor="text1"/>
          <w:sz w:val="24"/>
        </w:rPr>
      </w:pPr>
    </w:p>
    <w:p w:rsidR="00D540ED" w:rsidRDefault="00D540ED">
      <w:pPr>
        <w:pStyle w:val="2"/>
        <w:rPr>
          <w:rFonts w:ascii="宋体" w:hAnsi="宋体"/>
          <w:color w:val="000000" w:themeColor="text1"/>
          <w:sz w:val="24"/>
        </w:rPr>
      </w:pPr>
    </w:p>
    <w:p w:rsidR="00D540ED" w:rsidRDefault="00D540ED">
      <w:pPr>
        <w:pStyle w:val="2"/>
        <w:rPr>
          <w:rFonts w:ascii="宋体" w:hAnsi="宋体"/>
          <w:color w:val="000000" w:themeColor="text1"/>
          <w:sz w:val="24"/>
        </w:rPr>
      </w:pPr>
    </w:p>
    <w:p w:rsidR="00D540ED" w:rsidRDefault="00D540ED">
      <w:pPr>
        <w:pStyle w:val="2"/>
        <w:rPr>
          <w:rFonts w:ascii="宋体" w:hAnsi="宋体"/>
          <w:color w:val="000000" w:themeColor="text1"/>
          <w:sz w:val="24"/>
        </w:rPr>
      </w:pPr>
    </w:p>
    <w:p w:rsidR="00D540ED" w:rsidRDefault="00D540ED">
      <w:pPr>
        <w:pStyle w:val="2"/>
        <w:rPr>
          <w:rFonts w:ascii="宋体" w:hAnsi="宋体"/>
          <w:color w:val="000000" w:themeColor="text1"/>
          <w:sz w:val="24"/>
        </w:rPr>
      </w:pPr>
    </w:p>
    <w:p w:rsidR="00D540ED" w:rsidRDefault="00D540ED">
      <w:pPr>
        <w:pStyle w:val="2"/>
        <w:rPr>
          <w:rFonts w:ascii="宋体" w:hAnsi="宋体"/>
          <w:color w:val="000000" w:themeColor="text1"/>
          <w:sz w:val="24"/>
        </w:rPr>
      </w:pPr>
    </w:p>
    <w:p w:rsidR="00D540ED" w:rsidRDefault="00D540ED">
      <w:pPr>
        <w:pStyle w:val="2"/>
        <w:rPr>
          <w:rFonts w:ascii="宋体" w:hAnsi="宋体"/>
          <w:color w:val="000000" w:themeColor="text1"/>
          <w:sz w:val="24"/>
        </w:rPr>
      </w:pPr>
    </w:p>
    <w:p w:rsidR="00D540ED" w:rsidRDefault="00D540ED">
      <w:pPr>
        <w:pStyle w:val="2"/>
        <w:rPr>
          <w:color w:val="000000" w:themeColor="text1"/>
        </w:rPr>
      </w:pPr>
    </w:p>
    <w:p w:rsidR="00D540ED" w:rsidRDefault="002F1246">
      <w:pPr>
        <w:spacing w:line="560" w:lineRule="exact"/>
        <w:ind w:right="560"/>
        <w:jc w:val="center"/>
        <w:rPr>
          <w:rFonts w:ascii="宋体" w:hAnsi="宋体"/>
          <w:color w:val="000000" w:themeColor="text1"/>
          <w:sz w:val="36"/>
          <w:szCs w:val="36"/>
        </w:rPr>
      </w:pPr>
      <w:r>
        <w:rPr>
          <w:rFonts w:ascii="宋体" w:hAnsi="宋体" w:hint="eastAsia"/>
          <w:color w:val="000000" w:themeColor="text1"/>
          <w:sz w:val="36"/>
          <w:szCs w:val="36"/>
        </w:rPr>
        <w:lastRenderedPageBreak/>
        <w:t xml:space="preserve">  </w:t>
      </w:r>
      <w:r>
        <w:rPr>
          <w:rFonts w:ascii="宋体" w:hAnsi="宋体" w:hint="eastAsia"/>
          <w:color w:val="000000" w:themeColor="text1"/>
          <w:sz w:val="36"/>
          <w:szCs w:val="36"/>
        </w:rPr>
        <w:t>法定代表人授权委托书</w:t>
      </w:r>
    </w:p>
    <w:p w:rsidR="00D540ED" w:rsidRDefault="00D540ED">
      <w:pPr>
        <w:ind w:firstLineChars="200" w:firstLine="480"/>
        <w:rPr>
          <w:rFonts w:ascii="宋体" w:hAnsi="宋体"/>
          <w:color w:val="000000" w:themeColor="text1"/>
          <w:sz w:val="24"/>
        </w:rPr>
      </w:pPr>
    </w:p>
    <w:p w:rsidR="00D540ED" w:rsidRDefault="002F1246">
      <w:pPr>
        <w:ind w:firstLineChars="200" w:firstLine="480"/>
        <w:jc w:val="left"/>
        <w:rPr>
          <w:rFonts w:ascii="宋体" w:hAnsi="宋体"/>
          <w:color w:val="000000" w:themeColor="text1"/>
          <w:sz w:val="24"/>
        </w:rPr>
      </w:pPr>
      <w:r>
        <w:rPr>
          <w:rFonts w:ascii="宋体" w:hAnsi="宋体" w:hint="eastAsia"/>
          <w:color w:val="000000" w:themeColor="text1"/>
          <w:sz w:val="24"/>
        </w:rPr>
        <w:t>本授权书声明：我（姓名）系（投标单位名称）的法定代表人，现授权我单位的（姓名）为我公司授权代理人，以本公司的名义参加重庆市江津区中心医院的</w:t>
      </w:r>
    </w:p>
    <w:p w:rsidR="00D540ED" w:rsidRDefault="002F1246">
      <w:pPr>
        <w:ind w:firstLineChars="200" w:firstLine="480"/>
        <w:jc w:val="left"/>
        <w:rPr>
          <w:rFonts w:ascii="宋体" w:hAnsi="宋体"/>
          <w:color w:val="000000" w:themeColor="text1"/>
          <w:sz w:val="24"/>
        </w:rPr>
      </w:pPr>
      <w:r>
        <w:rPr>
          <w:rFonts w:ascii="宋体" w:hAnsi="宋体" w:hint="eastAsia"/>
          <w:color w:val="000000" w:themeColor="text1"/>
          <w:sz w:val="24"/>
        </w:rPr>
        <w:t>项目名称询价采购活动。授权代理人在本次询价采购过程中所签署的一切文件和处理与之有关的一切事务，我均予以承认。</w:t>
      </w:r>
    </w:p>
    <w:p w:rsidR="00D540ED" w:rsidRDefault="00D540ED">
      <w:pPr>
        <w:spacing w:line="560" w:lineRule="exact"/>
        <w:rPr>
          <w:rFonts w:ascii="宋体" w:hAnsi="宋体"/>
          <w:color w:val="000000" w:themeColor="text1"/>
          <w:sz w:val="24"/>
        </w:rPr>
      </w:pPr>
    </w:p>
    <w:p w:rsidR="00D540ED" w:rsidRDefault="002F1246">
      <w:pPr>
        <w:spacing w:line="560" w:lineRule="exact"/>
        <w:rPr>
          <w:rFonts w:ascii="宋体" w:hAnsi="宋体"/>
          <w:color w:val="000000" w:themeColor="text1"/>
          <w:sz w:val="24"/>
        </w:rPr>
      </w:pPr>
      <w:r>
        <w:rPr>
          <w:rFonts w:ascii="宋体" w:hAnsi="宋体" w:hint="eastAsia"/>
          <w:color w:val="000000" w:themeColor="text1"/>
          <w:sz w:val="24"/>
        </w:rPr>
        <w:t>授权代理人：</w:t>
      </w:r>
      <w:r>
        <w:rPr>
          <w:rFonts w:ascii="宋体" w:hAnsi="宋体" w:hint="eastAsia"/>
          <w:color w:val="000000" w:themeColor="text1"/>
          <w:sz w:val="24"/>
        </w:rPr>
        <w:t xml:space="preserve">             </w:t>
      </w:r>
      <w:r>
        <w:rPr>
          <w:rFonts w:ascii="宋体" w:hAnsi="宋体" w:hint="eastAsia"/>
          <w:color w:val="000000" w:themeColor="text1"/>
          <w:sz w:val="24"/>
        </w:rPr>
        <w:t>性</w:t>
      </w:r>
      <w:r>
        <w:rPr>
          <w:rFonts w:ascii="宋体" w:hAnsi="宋体" w:hint="eastAsia"/>
          <w:color w:val="000000" w:themeColor="text1"/>
          <w:sz w:val="24"/>
        </w:rPr>
        <w:t xml:space="preserve">   </w:t>
      </w:r>
      <w:r>
        <w:rPr>
          <w:rFonts w:ascii="宋体" w:hAnsi="宋体" w:hint="eastAsia"/>
          <w:color w:val="000000" w:themeColor="text1"/>
          <w:sz w:val="24"/>
        </w:rPr>
        <w:t>别：</w:t>
      </w:r>
      <w:r>
        <w:rPr>
          <w:rFonts w:ascii="宋体" w:hAnsi="宋体" w:hint="eastAsia"/>
          <w:color w:val="000000" w:themeColor="text1"/>
          <w:sz w:val="24"/>
        </w:rPr>
        <w:t xml:space="preserve">         </w:t>
      </w: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龄：</w:t>
      </w:r>
      <w:r>
        <w:rPr>
          <w:rFonts w:ascii="宋体" w:hAnsi="宋体" w:hint="eastAsia"/>
          <w:color w:val="000000" w:themeColor="text1"/>
          <w:sz w:val="24"/>
        </w:rPr>
        <w:t xml:space="preserve">    </w:t>
      </w:r>
      <w:r>
        <w:rPr>
          <w:rFonts w:ascii="宋体" w:hAnsi="宋体" w:hint="eastAsia"/>
          <w:color w:val="000000" w:themeColor="text1"/>
          <w:sz w:val="24"/>
        </w:rPr>
        <w:t>岁</w:t>
      </w:r>
    </w:p>
    <w:p w:rsidR="00D540ED" w:rsidRDefault="002F1246">
      <w:pPr>
        <w:spacing w:line="560" w:lineRule="exact"/>
        <w:rPr>
          <w:rFonts w:ascii="宋体" w:hAnsi="宋体"/>
          <w:color w:val="000000" w:themeColor="text1"/>
          <w:sz w:val="24"/>
        </w:rPr>
      </w:pPr>
      <w:r>
        <w:rPr>
          <w:rFonts w:ascii="宋体" w:hAnsi="宋体" w:hint="eastAsia"/>
          <w:color w:val="000000" w:themeColor="text1"/>
          <w:sz w:val="24"/>
        </w:rPr>
        <w:t>单</w:t>
      </w:r>
      <w:r>
        <w:rPr>
          <w:rFonts w:ascii="宋体" w:hAnsi="宋体" w:hint="eastAsia"/>
          <w:color w:val="000000" w:themeColor="text1"/>
          <w:sz w:val="24"/>
        </w:rPr>
        <w:t xml:space="preserve">      </w:t>
      </w:r>
      <w:r>
        <w:rPr>
          <w:rFonts w:ascii="宋体" w:hAnsi="宋体" w:hint="eastAsia"/>
          <w:color w:val="000000" w:themeColor="text1"/>
          <w:sz w:val="24"/>
        </w:rPr>
        <w:t>位：</w:t>
      </w:r>
      <w:r>
        <w:rPr>
          <w:rFonts w:ascii="宋体" w:hAnsi="宋体" w:hint="eastAsia"/>
          <w:color w:val="000000" w:themeColor="text1"/>
          <w:sz w:val="24"/>
        </w:rPr>
        <w:t xml:space="preserve">             </w:t>
      </w:r>
      <w:r>
        <w:rPr>
          <w:rFonts w:ascii="宋体" w:hAnsi="宋体" w:hint="eastAsia"/>
          <w:color w:val="000000" w:themeColor="text1"/>
          <w:sz w:val="24"/>
        </w:rPr>
        <w:t>部</w:t>
      </w:r>
      <w:r>
        <w:rPr>
          <w:rFonts w:ascii="宋体" w:hAnsi="宋体" w:hint="eastAsia"/>
          <w:color w:val="000000" w:themeColor="text1"/>
          <w:sz w:val="24"/>
        </w:rPr>
        <w:t xml:space="preserve">   </w:t>
      </w:r>
      <w:r>
        <w:rPr>
          <w:rFonts w:ascii="宋体" w:hAnsi="宋体" w:hint="eastAsia"/>
          <w:color w:val="000000" w:themeColor="text1"/>
          <w:sz w:val="24"/>
        </w:rPr>
        <w:t>门：</w:t>
      </w:r>
      <w:r>
        <w:rPr>
          <w:rFonts w:ascii="宋体" w:hAnsi="宋体" w:hint="eastAsia"/>
          <w:color w:val="000000" w:themeColor="text1"/>
          <w:sz w:val="24"/>
        </w:rPr>
        <w:t xml:space="preserve"> </w:t>
      </w:r>
    </w:p>
    <w:p w:rsidR="00D540ED" w:rsidRDefault="002F1246">
      <w:pPr>
        <w:spacing w:line="560" w:lineRule="exact"/>
        <w:rPr>
          <w:rFonts w:ascii="宋体" w:hAnsi="宋体"/>
          <w:color w:val="000000" w:themeColor="text1"/>
          <w:sz w:val="24"/>
        </w:rPr>
      </w:pPr>
      <w:r>
        <w:rPr>
          <w:rFonts w:ascii="宋体" w:hAnsi="宋体" w:hint="eastAsia"/>
          <w:color w:val="000000" w:themeColor="text1"/>
          <w:sz w:val="24"/>
        </w:rPr>
        <w:t>职</w:t>
      </w:r>
      <w:r>
        <w:rPr>
          <w:rFonts w:ascii="宋体" w:hAnsi="宋体" w:hint="eastAsia"/>
          <w:color w:val="000000" w:themeColor="text1"/>
          <w:sz w:val="24"/>
        </w:rPr>
        <w:t xml:space="preserve">      </w:t>
      </w:r>
      <w:proofErr w:type="gramStart"/>
      <w:r>
        <w:rPr>
          <w:rFonts w:ascii="宋体" w:hAnsi="宋体" w:hint="eastAsia"/>
          <w:color w:val="000000" w:themeColor="text1"/>
          <w:sz w:val="24"/>
        </w:rPr>
        <w:t>务</w:t>
      </w:r>
      <w:proofErr w:type="gramEnd"/>
      <w:r>
        <w:rPr>
          <w:rFonts w:ascii="宋体" w:hAnsi="宋体" w:hint="eastAsia"/>
          <w:color w:val="000000" w:themeColor="text1"/>
          <w:sz w:val="24"/>
        </w:rPr>
        <w:t>：</w:t>
      </w:r>
      <w:r>
        <w:rPr>
          <w:rFonts w:ascii="宋体" w:hAnsi="宋体" w:hint="eastAsia"/>
          <w:color w:val="000000" w:themeColor="text1"/>
          <w:sz w:val="24"/>
        </w:rPr>
        <w:t xml:space="preserve"> </w:t>
      </w:r>
    </w:p>
    <w:p w:rsidR="00D540ED" w:rsidRDefault="002F1246">
      <w:pPr>
        <w:spacing w:line="560" w:lineRule="exact"/>
        <w:ind w:firstLineChars="200" w:firstLine="480"/>
        <w:rPr>
          <w:rFonts w:ascii="宋体" w:hAnsi="宋体"/>
          <w:color w:val="000000" w:themeColor="text1"/>
          <w:sz w:val="24"/>
        </w:rPr>
      </w:pPr>
      <w:r>
        <w:rPr>
          <w:rFonts w:ascii="宋体" w:hAnsi="宋体" w:hint="eastAsia"/>
          <w:color w:val="000000" w:themeColor="text1"/>
          <w:sz w:val="24"/>
        </w:rPr>
        <w:t>授权代理人无转让权，特此授权。</w:t>
      </w:r>
    </w:p>
    <w:p w:rsidR="00D540ED" w:rsidRDefault="00D540ED">
      <w:pPr>
        <w:spacing w:line="560" w:lineRule="exact"/>
        <w:rPr>
          <w:rFonts w:ascii="宋体" w:hAnsi="宋体"/>
          <w:color w:val="000000" w:themeColor="text1"/>
          <w:sz w:val="24"/>
        </w:rPr>
      </w:pPr>
    </w:p>
    <w:p w:rsidR="00D540ED" w:rsidRDefault="002F1246">
      <w:pPr>
        <w:spacing w:line="560" w:lineRule="exact"/>
        <w:rPr>
          <w:rFonts w:ascii="宋体" w:hAnsi="宋体"/>
          <w:color w:val="000000" w:themeColor="text1"/>
          <w:sz w:val="24"/>
        </w:rPr>
      </w:pPr>
      <w:r>
        <w:rPr>
          <w:rFonts w:ascii="宋体" w:hAnsi="宋体" w:hint="eastAsia"/>
          <w:color w:val="000000" w:themeColor="text1"/>
          <w:sz w:val="24"/>
        </w:rPr>
        <w:t>投标单位：（盖章）</w:t>
      </w:r>
    </w:p>
    <w:p w:rsidR="00D540ED" w:rsidRDefault="002F1246">
      <w:pPr>
        <w:spacing w:line="560" w:lineRule="exact"/>
        <w:rPr>
          <w:rFonts w:ascii="宋体" w:hAnsi="宋体"/>
          <w:color w:val="000000" w:themeColor="text1"/>
          <w:kern w:val="0"/>
          <w:sz w:val="24"/>
        </w:rPr>
      </w:pPr>
      <w:r>
        <w:rPr>
          <w:rFonts w:ascii="宋体" w:hAnsi="宋体" w:hint="eastAsia"/>
          <w:color w:val="000000" w:themeColor="text1"/>
          <w:sz w:val="24"/>
        </w:rPr>
        <w:t>法定代表人：（签字或盖章）</w:t>
      </w:r>
    </w:p>
    <w:tbl>
      <w:tblPr>
        <w:tblpPr w:leftFromText="180" w:rightFromText="180" w:vertAnchor="text" w:horzAnchor="margin" w:tblpXSpec="right" w:tblpY="938"/>
        <w:tblW w:w="424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4248"/>
      </w:tblGrid>
      <w:tr w:rsidR="00D540ED">
        <w:trPr>
          <w:trHeight w:val="3116"/>
        </w:trPr>
        <w:tc>
          <w:tcPr>
            <w:tcW w:w="4248" w:type="dxa"/>
            <w:tcBorders>
              <w:top w:val="dotDotDash" w:sz="4" w:space="0" w:color="auto"/>
              <w:left w:val="dotDotDash" w:sz="4" w:space="0" w:color="auto"/>
              <w:bottom w:val="dotDotDash" w:sz="4" w:space="0" w:color="auto"/>
              <w:right w:val="dotDotDash" w:sz="4" w:space="0" w:color="auto"/>
            </w:tcBorders>
            <w:noWrap/>
          </w:tcPr>
          <w:p w:rsidR="00D540ED" w:rsidRDefault="002F1246">
            <w:pPr>
              <w:spacing w:line="560" w:lineRule="exact"/>
              <w:rPr>
                <w:rFonts w:ascii="宋体" w:hAnsi="宋体"/>
                <w:color w:val="000000" w:themeColor="text1"/>
                <w:sz w:val="24"/>
              </w:rPr>
            </w:pPr>
            <w:r>
              <w:rPr>
                <w:rFonts w:ascii="宋体" w:hAnsi="宋体" w:hint="eastAsia"/>
                <w:color w:val="000000" w:themeColor="text1"/>
                <w:sz w:val="24"/>
              </w:rPr>
              <w:t>授权代理人身份证复印件</w:t>
            </w:r>
          </w:p>
          <w:p w:rsidR="00D540ED" w:rsidRDefault="00D540ED">
            <w:pPr>
              <w:spacing w:line="560" w:lineRule="exact"/>
              <w:rPr>
                <w:rFonts w:ascii="宋体" w:hAnsi="宋体"/>
                <w:color w:val="000000" w:themeColor="text1"/>
                <w:sz w:val="24"/>
              </w:rPr>
            </w:pPr>
          </w:p>
          <w:p w:rsidR="00D540ED" w:rsidRDefault="00D540ED">
            <w:pPr>
              <w:spacing w:line="560" w:lineRule="exact"/>
              <w:rPr>
                <w:rFonts w:ascii="宋体" w:hAnsi="宋体"/>
                <w:color w:val="000000" w:themeColor="text1"/>
                <w:sz w:val="24"/>
              </w:rPr>
            </w:pPr>
          </w:p>
          <w:p w:rsidR="00D540ED" w:rsidRDefault="00D540ED">
            <w:pPr>
              <w:spacing w:line="560" w:lineRule="exact"/>
              <w:rPr>
                <w:rFonts w:ascii="宋体" w:hAnsi="宋体"/>
                <w:color w:val="000000" w:themeColor="text1"/>
                <w:sz w:val="24"/>
              </w:rPr>
            </w:pPr>
          </w:p>
          <w:p w:rsidR="00D540ED" w:rsidRDefault="00D540ED">
            <w:pPr>
              <w:spacing w:line="560" w:lineRule="exact"/>
              <w:rPr>
                <w:rFonts w:ascii="宋体" w:hAnsi="宋体"/>
                <w:color w:val="000000" w:themeColor="text1"/>
                <w:sz w:val="24"/>
              </w:rPr>
            </w:pPr>
          </w:p>
        </w:tc>
      </w:tr>
    </w:tbl>
    <w:p w:rsidR="00D540ED" w:rsidRDefault="00D540ED">
      <w:pPr>
        <w:rPr>
          <w:color w:val="000000" w:themeColor="text1"/>
          <w:sz w:val="24"/>
        </w:rPr>
      </w:pPr>
    </w:p>
    <w:p w:rsidR="00D540ED" w:rsidRDefault="00D540ED">
      <w:pPr>
        <w:snapToGrid w:val="0"/>
        <w:spacing w:line="480" w:lineRule="exact"/>
        <w:rPr>
          <w:rFonts w:ascii="宋体" w:hAnsi="宋体"/>
          <w:color w:val="000000" w:themeColor="text1"/>
          <w:sz w:val="24"/>
        </w:rPr>
      </w:pPr>
    </w:p>
    <w:tbl>
      <w:tblPr>
        <w:tblpPr w:leftFromText="180" w:rightFromText="180" w:vertAnchor="text" w:horzAnchor="page" w:tblpX="1845" w:tblpY="186"/>
        <w:tblW w:w="432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4320"/>
      </w:tblGrid>
      <w:tr w:rsidR="00D540ED">
        <w:trPr>
          <w:trHeight w:val="3115"/>
        </w:trPr>
        <w:tc>
          <w:tcPr>
            <w:tcW w:w="4320" w:type="dxa"/>
            <w:tcBorders>
              <w:top w:val="dotDotDash" w:sz="4" w:space="0" w:color="auto"/>
              <w:left w:val="dotDotDash" w:sz="4" w:space="0" w:color="auto"/>
              <w:bottom w:val="dotDotDash" w:sz="4" w:space="0" w:color="auto"/>
              <w:right w:val="dotDotDash" w:sz="4" w:space="0" w:color="auto"/>
            </w:tcBorders>
            <w:noWrap/>
          </w:tcPr>
          <w:p w:rsidR="00D540ED" w:rsidRDefault="002F1246">
            <w:pPr>
              <w:spacing w:line="560" w:lineRule="exact"/>
              <w:ind w:firstLineChars="100" w:firstLine="240"/>
              <w:rPr>
                <w:rFonts w:ascii="宋体" w:hAnsi="宋体"/>
                <w:color w:val="000000" w:themeColor="text1"/>
                <w:sz w:val="24"/>
              </w:rPr>
            </w:pPr>
            <w:r>
              <w:rPr>
                <w:rFonts w:ascii="宋体" w:hAnsi="宋体" w:hint="eastAsia"/>
                <w:color w:val="000000" w:themeColor="text1"/>
                <w:sz w:val="24"/>
              </w:rPr>
              <w:t>法定代表人身份证复印件</w:t>
            </w:r>
          </w:p>
          <w:p w:rsidR="00D540ED" w:rsidRDefault="00D540ED">
            <w:pPr>
              <w:spacing w:line="560" w:lineRule="exact"/>
              <w:rPr>
                <w:rFonts w:ascii="宋体" w:hAnsi="宋体"/>
                <w:color w:val="000000" w:themeColor="text1"/>
                <w:sz w:val="24"/>
              </w:rPr>
            </w:pPr>
          </w:p>
          <w:p w:rsidR="00D540ED" w:rsidRDefault="00D540ED">
            <w:pPr>
              <w:spacing w:line="560" w:lineRule="exact"/>
              <w:rPr>
                <w:rFonts w:ascii="宋体" w:hAnsi="宋体"/>
                <w:color w:val="000000" w:themeColor="text1"/>
                <w:sz w:val="24"/>
              </w:rPr>
            </w:pPr>
          </w:p>
          <w:p w:rsidR="00D540ED" w:rsidRDefault="00D540ED">
            <w:pPr>
              <w:spacing w:line="560" w:lineRule="exact"/>
              <w:rPr>
                <w:rFonts w:ascii="宋体" w:hAnsi="宋体"/>
                <w:color w:val="000000" w:themeColor="text1"/>
                <w:sz w:val="24"/>
              </w:rPr>
            </w:pPr>
          </w:p>
          <w:p w:rsidR="00D540ED" w:rsidRDefault="00D540ED">
            <w:pPr>
              <w:spacing w:line="560" w:lineRule="exact"/>
              <w:rPr>
                <w:rFonts w:ascii="宋体" w:hAnsi="宋体"/>
                <w:color w:val="000000" w:themeColor="text1"/>
                <w:sz w:val="24"/>
              </w:rPr>
            </w:pPr>
          </w:p>
        </w:tc>
      </w:tr>
    </w:tbl>
    <w:p w:rsidR="00D540ED" w:rsidRDefault="00D540ED">
      <w:pPr>
        <w:snapToGrid w:val="0"/>
        <w:spacing w:line="480" w:lineRule="exact"/>
        <w:ind w:firstLineChars="200" w:firstLine="480"/>
        <w:jc w:val="center"/>
        <w:rPr>
          <w:rFonts w:ascii="宋体" w:hAnsi="宋体"/>
          <w:color w:val="000000" w:themeColor="text1"/>
          <w:sz w:val="24"/>
        </w:rPr>
      </w:pPr>
    </w:p>
    <w:p w:rsidR="00D540ED" w:rsidRDefault="00D540ED">
      <w:pPr>
        <w:snapToGrid w:val="0"/>
        <w:spacing w:line="480" w:lineRule="exact"/>
        <w:ind w:firstLineChars="200" w:firstLine="480"/>
        <w:jc w:val="center"/>
        <w:rPr>
          <w:rFonts w:ascii="宋体" w:hAnsi="宋体"/>
          <w:color w:val="000000" w:themeColor="text1"/>
          <w:sz w:val="24"/>
        </w:rPr>
      </w:pPr>
    </w:p>
    <w:p w:rsidR="00D540ED" w:rsidRDefault="00D540ED">
      <w:pPr>
        <w:snapToGrid w:val="0"/>
        <w:spacing w:line="480" w:lineRule="exact"/>
        <w:ind w:firstLineChars="200" w:firstLine="480"/>
        <w:jc w:val="center"/>
        <w:rPr>
          <w:rFonts w:ascii="宋体" w:hAnsi="宋体"/>
          <w:color w:val="000000" w:themeColor="text1"/>
          <w:sz w:val="24"/>
        </w:rPr>
      </w:pPr>
    </w:p>
    <w:p w:rsidR="00D540ED" w:rsidRDefault="00D540ED">
      <w:pPr>
        <w:snapToGrid w:val="0"/>
        <w:spacing w:line="480" w:lineRule="exact"/>
        <w:ind w:firstLineChars="200" w:firstLine="480"/>
        <w:rPr>
          <w:rFonts w:ascii="宋体" w:hAnsi="宋体"/>
          <w:color w:val="000000" w:themeColor="text1"/>
          <w:sz w:val="24"/>
        </w:rPr>
      </w:pPr>
    </w:p>
    <w:p w:rsidR="00D540ED" w:rsidRDefault="00D540ED">
      <w:pPr>
        <w:snapToGrid w:val="0"/>
        <w:spacing w:line="480" w:lineRule="exact"/>
        <w:ind w:firstLineChars="200" w:firstLine="480"/>
        <w:rPr>
          <w:rFonts w:ascii="宋体" w:hAnsi="宋体"/>
          <w:color w:val="000000" w:themeColor="text1"/>
          <w:sz w:val="24"/>
        </w:rPr>
      </w:pPr>
    </w:p>
    <w:p w:rsidR="00D540ED" w:rsidRDefault="00D540ED">
      <w:pPr>
        <w:snapToGrid w:val="0"/>
        <w:spacing w:line="480" w:lineRule="exact"/>
        <w:ind w:firstLineChars="200" w:firstLine="480"/>
        <w:rPr>
          <w:rFonts w:ascii="宋体" w:hAnsi="宋体"/>
          <w:color w:val="000000" w:themeColor="text1"/>
          <w:sz w:val="24"/>
        </w:rPr>
      </w:pPr>
    </w:p>
    <w:p w:rsidR="00D540ED" w:rsidRDefault="00D540ED">
      <w:pPr>
        <w:pStyle w:val="2"/>
        <w:ind w:leftChars="0" w:left="0" w:firstLine="0"/>
        <w:rPr>
          <w:color w:val="000000" w:themeColor="text1"/>
        </w:rPr>
      </w:pPr>
    </w:p>
    <w:p w:rsidR="00D540ED" w:rsidRDefault="002F1246" w:rsidP="00012AB8">
      <w:pPr>
        <w:spacing w:afterLines="100" w:line="520" w:lineRule="exact"/>
        <w:ind w:firstLineChars="150" w:firstLine="660"/>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lastRenderedPageBreak/>
        <w:t>江津区中心医院太平间管理规定</w:t>
      </w:r>
    </w:p>
    <w:p w:rsidR="00D540ED" w:rsidRDefault="002F1246">
      <w:pPr>
        <w:spacing w:line="480" w:lineRule="exact"/>
        <w:ind w:firstLineChars="200" w:firstLine="600"/>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0"/>
          <w:szCs w:val="30"/>
        </w:rPr>
        <w:t>1</w:t>
      </w:r>
      <w:r>
        <w:rPr>
          <w:rFonts w:ascii="方正仿宋_GBK" w:eastAsia="方正仿宋_GBK" w:hAnsi="方正仿宋_GBK" w:cs="方正仿宋_GBK" w:hint="eastAsia"/>
          <w:color w:val="000000" w:themeColor="text1"/>
          <w:sz w:val="30"/>
          <w:szCs w:val="30"/>
        </w:rPr>
        <w:t>、承接管理单位在承接管理期间，保证太平间大厅及停尸间只能开展遗体暂存，</w:t>
      </w:r>
      <w:r>
        <w:rPr>
          <w:rFonts w:ascii="方正仿宋_GBK" w:eastAsia="方正仿宋_GBK" w:hAnsi="方正仿宋_GBK" w:cs="方正仿宋_GBK" w:hint="eastAsia"/>
          <w:color w:val="000000" w:themeColor="text1"/>
          <w:sz w:val="30"/>
          <w:szCs w:val="30"/>
        </w:rPr>
        <w:t>禁止</w:t>
      </w:r>
      <w:r>
        <w:rPr>
          <w:rFonts w:ascii="方正仿宋_GBK" w:eastAsia="方正仿宋_GBK" w:hAnsi="方正仿宋_GBK" w:cs="方正仿宋_GBK" w:hint="eastAsia"/>
          <w:color w:val="000000" w:themeColor="text1"/>
          <w:sz w:val="30"/>
          <w:szCs w:val="30"/>
        </w:rPr>
        <w:t>在</w:t>
      </w:r>
      <w:r>
        <w:rPr>
          <w:rFonts w:ascii="方正仿宋_GBK" w:eastAsia="方正仿宋_GBK" w:hAnsi="方正仿宋_GBK" w:cs="方正仿宋_GBK" w:hint="eastAsia"/>
          <w:color w:val="000000" w:themeColor="text1"/>
          <w:sz w:val="30"/>
          <w:szCs w:val="30"/>
        </w:rPr>
        <w:t>医院内</w:t>
      </w:r>
      <w:r>
        <w:rPr>
          <w:rFonts w:ascii="方正仿宋_GBK" w:eastAsia="方正仿宋_GBK" w:hAnsi="方正仿宋_GBK" w:cs="方正仿宋_GBK" w:hint="eastAsia"/>
          <w:color w:val="000000" w:themeColor="text1"/>
          <w:sz w:val="30"/>
          <w:szCs w:val="30"/>
        </w:rPr>
        <w:t>开展祭奠活动</w:t>
      </w:r>
      <w:r>
        <w:rPr>
          <w:rFonts w:ascii="方正仿宋_GBK" w:eastAsia="方正仿宋_GBK" w:hAnsi="方正仿宋_GBK" w:cs="方正仿宋_GBK" w:hint="eastAsia"/>
          <w:color w:val="000000" w:themeColor="text1"/>
          <w:sz w:val="30"/>
          <w:szCs w:val="30"/>
        </w:rPr>
        <w:t>（包括太平间）</w:t>
      </w:r>
      <w:r>
        <w:rPr>
          <w:rFonts w:ascii="方正仿宋_GBK" w:eastAsia="方正仿宋_GBK" w:hAnsi="方正仿宋_GBK" w:cs="方正仿宋_GBK" w:hint="eastAsia"/>
          <w:color w:val="000000" w:themeColor="text1"/>
          <w:sz w:val="30"/>
          <w:szCs w:val="30"/>
        </w:rPr>
        <w:t>，不得有燃放鞭炮，敲锣打鼓，跳舞唱戏，打麻将、划拳、喝酒等影响他人行为（除小声播放哀乐外），更不能从事封建迷信行为。如违反一次，医院从履约保证金中扣除</w:t>
      </w:r>
      <w:r>
        <w:rPr>
          <w:rFonts w:ascii="方正仿宋_GBK" w:eastAsia="方正仿宋_GBK" w:hAnsi="方正仿宋_GBK" w:cs="方正仿宋_GBK" w:hint="eastAsia"/>
          <w:color w:val="000000" w:themeColor="text1"/>
          <w:sz w:val="30"/>
          <w:szCs w:val="30"/>
        </w:rPr>
        <w:t>1000</w:t>
      </w:r>
      <w:r>
        <w:rPr>
          <w:rFonts w:ascii="方正仿宋_GBK" w:eastAsia="方正仿宋_GBK" w:hAnsi="方正仿宋_GBK" w:cs="方正仿宋_GBK" w:hint="eastAsia"/>
          <w:color w:val="000000" w:themeColor="text1"/>
          <w:sz w:val="30"/>
          <w:szCs w:val="30"/>
        </w:rPr>
        <w:t>元；如承接管理单位三次违反约定，</w:t>
      </w:r>
      <w:proofErr w:type="gramStart"/>
      <w:r>
        <w:rPr>
          <w:rFonts w:ascii="方正仿宋_GBK" w:eastAsia="方正仿宋_GBK" w:hAnsi="方正仿宋_GBK" w:cs="方正仿宋_GBK" w:hint="eastAsia"/>
          <w:color w:val="000000" w:themeColor="text1"/>
          <w:sz w:val="30"/>
          <w:szCs w:val="30"/>
        </w:rPr>
        <w:t>则医院</w:t>
      </w:r>
      <w:proofErr w:type="gramEnd"/>
      <w:r>
        <w:rPr>
          <w:rFonts w:ascii="方正仿宋_GBK" w:eastAsia="方正仿宋_GBK" w:hAnsi="方正仿宋_GBK" w:cs="方正仿宋_GBK" w:hint="eastAsia"/>
          <w:color w:val="000000" w:themeColor="text1"/>
          <w:sz w:val="30"/>
          <w:szCs w:val="30"/>
        </w:rPr>
        <w:t>有权取消承接管理单位的管理资格。并且履约保证金不予退还。</w:t>
      </w:r>
    </w:p>
    <w:p w:rsidR="00D540ED" w:rsidRDefault="002F1246">
      <w:pPr>
        <w:spacing w:line="480" w:lineRule="exact"/>
        <w:ind w:firstLineChars="200" w:firstLine="600"/>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0"/>
          <w:szCs w:val="30"/>
        </w:rPr>
        <w:t>2</w:t>
      </w:r>
      <w:r>
        <w:rPr>
          <w:rFonts w:ascii="方正仿宋_GBK" w:eastAsia="方正仿宋_GBK" w:hAnsi="方正仿宋_GBK" w:cs="方正仿宋_GBK" w:hint="eastAsia"/>
          <w:color w:val="000000" w:themeColor="text1"/>
          <w:sz w:val="30"/>
          <w:szCs w:val="30"/>
        </w:rPr>
        <w:t>、承接管理单位在管理期间的用水、用电费用，挂表按实计价，每月</w:t>
      </w:r>
      <w:r>
        <w:rPr>
          <w:rFonts w:ascii="方正仿宋_GBK" w:eastAsia="方正仿宋_GBK" w:hAnsi="方正仿宋_GBK" w:cs="方正仿宋_GBK" w:hint="eastAsia"/>
          <w:color w:val="000000" w:themeColor="text1"/>
          <w:sz w:val="30"/>
          <w:szCs w:val="30"/>
        </w:rPr>
        <w:t>30</w:t>
      </w:r>
      <w:r>
        <w:rPr>
          <w:rFonts w:ascii="方正仿宋_GBK" w:eastAsia="方正仿宋_GBK" w:hAnsi="方正仿宋_GBK" w:cs="方正仿宋_GBK" w:hint="eastAsia"/>
          <w:color w:val="000000" w:themeColor="text1"/>
          <w:sz w:val="30"/>
          <w:szCs w:val="30"/>
        </w:rPr>
        <w:t>日前交付医院。水电表由承接管理单位在医院要求下自行安装。</w:t>
      </w:r>
    </w:p>
    <w:p w:rsidR="00D540ED" w:rsidRDefault="002F1246">
      <w:pPr>
        <w:spacing w:line="480" w:lineRule="exact"/>
        <w:ind w:firstLineChars="200" w:firstLine="600"/>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0"/>
          <w:szCs w:val="30"/>
        </w:rPr>
        <w:t>3</w:t>
      </w:r>
      <w:r>
        <w:rPr>
          <w:rFonts w:ascii="方正仿宋_GBK" w:eastAsia="方正仿宋_GBK" w:hAnsi="方正仿宋_GBK" w:cs="方正仿宋_GBK" w:hint="eastAsia"/>
          <w:color w:val="000000" w:themeColor="text1"/>
          <w:sz w:val="30"/>
          <w:szCs w:val="30"/>
        </w:rPr>
        <w:t>、承接管理单位在开展丧事服务过程中，树立良好的职业道德，尽力为丧家服务好，必须按殡仪管理相关规定办理，上岗佩戴工作证</w:t>
      </w:r>
      <w:proofErr w:type="gramStart"/>
      <w:r>
        <w:rPr>
          <w:rFonts w:ascii="方正仿宋_GBK" w:eastAsia="方正仿宋_GBK" w:hAnsi="方正仿宋_GBK" w:cs="方正仿宋_GBK" w:hint="eastAsia"/>
          <w:color w:val="000000" w:themeColor="text1"/>
          <w:sz w:val="30"/>
          <w:szCs w:val="30"/>
        </w:rPr>
        <w:t>，着</w:t>
      </w:r>
      <w:proofErr w:type="gramEnd"/>
      <w:r>
        <w:rPr>
          <w:rFonts w:ascii="方正仿宋_GBK" w:eastAsia="方正仿宋_GBK" w:hAnsi="方正仿宋_GBK" w:cs="方正仿宋_GBK" w:hint="eastAsia"/>
          <w:color w:val="000000" w:themeColor="text1"/>
          <w:sz w:val="30"/>
          <w:szCs w:val="30"/>
        </w:rPr>
        <w:t>工作服。坚持</w:t>
      </w:r>
      <w:r>
        <w:rPr>
          <w:rFonts w:ascii="方正仿宋_GBK" w:eastAsia="方正仿宋_GBK" w:hAnsi="方正仿宋_GBK" w:cs="方正仿宋_GBK" w:hint="eastAsia"/>
          <w:color w:val="000000" w:themeColor="text1"/>
          <w:sz w:val="30"/>
          <w:szCs w:val="30"/>
        </w:rPr>
        <w:t>24</w:t>
      </w:r>
      <w:r>
        <w:rPr>
          <w:rFonts w:ascii="方正仿宋_GBK" w:eastAsia="方正仿宋_GBK" w:hAnsi="方正仿宋_GBK" w:cs="方正仿宋_GBK" w:hint="eastAsia"/>
          <w:color w:val="000000" w:themeColor="text1"/>
          <w:sz w:val="30"/>
          <w:szCs w:val="30"/>
        </w:rPr>
        <w:t>小时轮流值班制度，严格</w:t>
      </w:r>
      <w:proofErr w:type="gramStart"/>
      <w:r>
        <w:rPr>
          <w:rFonts w:ascii="方正仿宋_GBK" w:eastAsia="方正仿宋_GBK" w:hAnsi="方正仿宋_GBK" w:cs="方正仿宋_GBK" w:hint="eastAsia"/>
          <w:color w:val="000000" w:themeColor="text1"/>
          <w:sz w:val="30"/>
          <w:szCs w:val="30"/>
        </w:rPr>
        <w:t>执行发改委</w:t>
      </w:r>
      <w:proofErr w:type="gramEnd"/>
      <w:r>
        <w:rPr>
          <w:rFonts w:ascii="方正仿宋_GBK" w:eastAsia="方正仿宋_GBK" w:hAnsi="方正仿宋_GBK" w:cs="方正仿宋_GBK" w:hint="eastAsia"/>
          <w:color w:val="000000" w:themeColor="text1"/>
          <w:sz w:val="30"/>
          <w:szCs w:val="30"/>
        </w:rPr>
        <w:t>及相关部门的收费标准（收费标准上墙）。严禁工作人员利用工作之便敲诈丧家财务，违反一次，医院从履约保证金中扣除</w:t>
      </w:r>
      <w:r>
        <w:rPr>
          <w:rFonts w:ascii="方正仿宋_GBK" w:eastAsia="方正仿宋_GBK" w:hAnsi="方正仿宋_GBK" w:cs="方正仿宋_GBK" w:hint="eastAsia"/>
          <w:color w:val="000000" w:themeColor="text1"/>
          <w:sz w:val="30"/>
          <w:szCs w:val="30"/>
        </w:rPr>
        <w:t>1000</w:t>
      </w:r>
      <w:r>
        <w:rPr>
          <w:rFonts w:ascii="方正仿宋_GBK" w:eastAsia="方正仿宋_GBK" w:hAnsi="方正仿宋_GBK" w:cs="方正仿宋_GBK" w:hint="eastAsia"/>
          <w:color w:val="000000" w:themeColor="text1"/>
          <w:sz w:val="30"/>
          <w:szCs w:val="30"/>
        </w:rPr>
        <w:t>元。</w:t>
      </w:r>
    </w:p>
    <w:p w:rsidR="00D540ED" w:rsidRDefault="002F1246">
      <w:pPr>
        <w:spacing w:line="480" w:lineRule="exact"/>
        <w:ind w:firstLineChars="200" w:firstLine="600"/>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0"/>
          <w:szCs w:val="30"/>
        </w:rPr>
        <w:t>4</w:t>
      </w:r>
      <w:r>
        <w:rPr>
          <w:rFonts w:ascii="方正仿宋_GBK" w:eastAsia="方正仿宋_GBK" w:hAnsi="方正仿宋_GBK" w:cs="方正仿宋_GBK" w:hint="eastAsia"/>
          <w:color w:val="000000" w:themeColor="text1"/>
          <w:sz w:val="30"/>
          <w:szCs w:val="30"/>
        </w:rPr>
        <w:t>、承接管理单位必须尊重丧者家属的意见，并严格按照政府相关职能部门审批标准，明码实价收取服务费。如发生</w:t>
      </w:r>
      <w:r>
        <w:rPr>
          <w:rFonts w:ascii="方正仿宋_GBK" w:eastAsia="方正仿宋_GBK" w:hAnsi="方正仿宋_GBK" w:cs="方正仿宋_GBK" w:hint="eastAsia"/>
          <w:color w:val="000000" w:themeColor="text1"/>
          <w:sz w:val="30"/>
          <w:szCs w:val="30"/>
        </w:rPr>
        <w:t>以上</w:t>
      </w:r>
      <w:r>
        <w:rPr>
          <w:rFonts w:ascii="方正仿宋_GBK" w:eastAsia="方正仿宋_GBK" w:hAnsi="方正仿宋_GBK" w:cs="方正仿宋_GBK" w:hint="eastAsia"/>
          <w:color w:val="000000" w:themeColor="text1"/>
          <w:sz w:val="30"/>
          <w:szCs w:val="30"/>
        </w:rPr>
        <w:t>问题，影响到医院声誉，违反一次，医院从履约保证金中扣除</w:t>
      </w:r>
      <w:r>
        <w:rPr>
          <w:rFonts w:ascii="方正仿宋_GBK" w:eastAsia="方正仿宋_GBK" w:hAnsi="方正仿宋_GBK" w:cs="方正仿宋_GBK" w:hint="eastAsia"/>
          <w:color w:val="000000" w:themeColor="text1"/>
          <w:sz w:val="30"/>
          <w:szCs w:val="30"/>
        </w:rPr>
        <w:t>1000</w:t>
      </w:r>
      <w:r>
        <w:rPr>
          <w:rFonts w:ascii="方正仿宋_GBK" w:eastAsia="方正仿宋_GBK" w:hAnsi="方正仿宋_GBK" w:cs="方正仿宋_GBK" w:hint="eastAsia"/>
          <w:color w:val="000000" w:themeColor="text1"/>
          <w:sz w:val="30"/>
          <w:szCs w:val="30"/>
        </w:rPr>
        <w:t>元的，如承接管理人三次违反约定，医院有权终止合同。并且履约保证金不予退还。</w:t>
      </w:r>
    </w:p>
    <w:p w:rsidR="00D540ED" w:rsidRDefault="002F1246">
      <w:pPr>
        <w:spacing w:line="480" w:lineRule="exact"/>
        <w:ind w:firstLineChars="200" w:firstLine="600"/>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0"/>
          <w:szCs w:val="30"/>
        </w:rPr>
        <w:t>5</w:t>
      </w:r>
      <w:r>
        <w:rPr>
          <w:rFonts w:ascii="方正仿宋_GBK" w:eastAsia="方正仿宋_GBK" w:hAnsi="方正仿宋_GBK" w:cs="方正仿宋_GBK" w:hint="eastAsia"/>
          <w:color w:val="000000" w:themeColor="text1"/>
          <w:sz w:val="30"/>
          <w:szCs w:val="30"/>
        </w:rPr>
        <w:t>、承接管理单位在承接管理期间如有本院职工死亡进行丧事活动，承接管理单位只收取水、电成本费，医疗纠纷丧者，医院按</w:t>
      </w:r>
      <w:r>
        <w:rPr>
          <w:rFonts w:ascii="方正仿宋_GBK" w:eastAsia="方正仿宋_GBK" w:hAnsi="方正仿宋_GBK" w:cs="方正仿宋_GBK" w:hint="eastAsia"/>
          <w:color w:val="000000" w:themeColor="text1"/>
          <w:sz w:val="30"/>
          <w:szCs w:val="30"/>
        </w:rPr>
        <w:t>20</w:t>
      </w:r>
      <w:r>
        <w:rPr>
          <w:rFonts w:ascii="方正仿宋_GBK" w:eastAsia="方正仿宋_GBK" w:hAnsi="方正仿宋_GBK" w:cs="方正仿宋_GBK" w:hint="eastAsia"/>
          <w:color w:val="000000" w:themeColor="text1"/>
          <w:sz w:val="30"/>
          <w:szCs w:val="30"/>
        </w:rPr>
        <w:t>元</w:t>
      </w:r>
      <w:r>
        <w:rPr>
          <w:rFonts w:ascii="方正仿宋_GBK" w:eastAsia="方正仿宋_GBK" w:hAnsi="方正仿宋_GBK" w:cs="方正仿宋_GBK" w:hint="eastAsia"/>
          <w:color w:val="000000" w:themeColor="text1"/>
          <w:sz w:val="30"/>
          <w:szCs w:val="30"/>
        </w:rPr>
        <w:t>/</w:t>
      </w:r>
      <w:proofErr w:type="gramStart"/>
      <w:r>
        <w:rPr>
          <w:rFonts w:ascii="方正仿宋_GBK" w:eastAsia="方正仿宋_GBK" w:hAnsi="方正仿宋_GBK" w:cs="方正仿宋_GBK" w:hint="eastAsia"/>
          <w:color w:val="000000" w:themeColor="text1"/>
          <w:sz w:val="30"/>
          <w:szCs w:val="30"/>
        </w:rPr>
        <w:t>天支付</w:t>
      </w:r>
      <w:proofErr w:type="gramEnd"/>
      <w:r>
        <w:rPr>
          <w:rFonts w:ascii="方正仿宋_GBK" w:eastAsia="方正仿宋_GBK" w:hAnsi="方正仿宋_GBK" w:cs="方正仿宋_GBK" w:hint="eastAsia"/>
          <w:color w:val="000000" w:themeColor="text1"/>
          <w:sz w:val="30"/>
          <w:szCs w:val="30"/>
        </w:rPr>
        <w:t>给承接管理单位。医院要在太平间内设立独立的解剖间，平常为承接管理单位使用，医院如因工作需要使用，承接管理单位应无偿提供。</w:t>
      </w:r>
    </w:p>
    <w:p w:rsidR="00D540ED" w:rsidRDefault="002F1246">
      <w:pPr>
        <w:spacing w:line="480" w:lineRule="exact"/>
        <w:ind w:firstLineChars="200" w:firstLine="600"/>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0"/>
          <w:szCs w:val="30"/>
        </w:rPr>
        <w:t>6</w:t>
      </w:r>
      <w:r>
        <w:rPr>
          <w:rFonts w:ascii="方正仿宋_GBK" w:eastAsia="方正仿宋_GBK" w:hAnsi="方正仿宋_GBK" w:cs="方正仿宋_GBK" w:hint="eastAsia"/>
          <w:color w:val="000000" w:themeColor="text1"/>
          <w:sz w:val="30"/>
          <w:szCs w:val="30"/>
        </w:rPr>
        <w:t>、承接管理单位在承</w:t>
      </w:r>
      <w:r>
        <w:rPr>
          <w:rFonts w:ascii="方正仿宋_GBK" w:eastAsia="方正仿宋_GBK" w:hAnsi="方正仿宋_GBK" w:cs="方正仿宋_GBK" w:hint="eastAsia"/>
          <w:color w:val="000000" w:themeColor="text1"/>
          <w:sz w:val="30"/>
          <w:szCs w:val="30"/>
        </w:rPr>
        <w:t>接管理期间必须保持太平间区域内清洁卫生。违反一次，医院从履约保证金中扣除</w:t>
      </w:r>
      <w:r>
        <w:rPr>
          <w:rFonts w:ascii="方正仿宋_GBK" w:eastAsia="方正仿宋_GBK" w:hAnsi="方正仿宋_GBK" w:cs="方正仿宋_GBK" w:hint="eastAsia"/>
          <w:color w:val="000000" w:themeColor="text1"/>
          <w:sz w:val="30"/>
          <w:szCs w:val="30"/>
        </w:rPr>
        <w:t>200</w:t>
      </w:r>
      <w:r>
        <w:rPr>
          <w:rFonts w:ascii="方正仿宋_GBK" w:eastAsia="方正仿宋_GBK" w:hAnsi="方正仿宋_GBK" w:cs="方正仿宋_GBK" w:hint="eastAsia"/>
          <w:color w:val="000000" w:themeColor="text1"/>
          <w:sz w:val="30"/>
          <w:szCs w:val="30"/>
        </w:rPr>
        <w:t>元。</w:t>
      </w:r>
    </w:p>
    <w:p w:rsidR="00D540ED" w:rsidRDefault="002F1246">
      <w:pPr>
        <w:spacing w:line="480" w:lineRule="exact"/>
        <w:ind w:firstLineChars="200" w:firstLine="600"/>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0"/>
          <w:szCs w:val="30"/>
        </w:rPr>
        <w:t>7</w:t>
      </w:r>
      <w:r>
        <w:rPr>
          <w:rFonts w:ascii="方正仿宋_GBK" w:eastAsia="方正仿宋_GBK" w:hAnsi="方正仿宋_GBK" w:cs="方正仿宋_GBK" w:hint="eastAsia"/>
          <w:color w:val="000000" w:themeColor="text1"/>
          <w:sz w:val="30"/>
          <w:szCs w:val="30"/>
        </w:rPr>
        <w:t>、承接管理单位工作人员必须具备良好的职业道德，要尊重丧者的亲人，不得同其争吵。违者经查实后，违反一次，医院从履约保证金中扣除</w:t>
      </w:r>
      <w:r>
        <w:rPr>
          <w:rFonts w:ascii="方正仿宋_GBK" w:eastAsia="方正仿宋_GBK" w:hAnsi="方正仿宋_GBK" w:cs="方正仿宋_GBK" w:hint="eastAsia"/>
          <w:color w:val="000000" w:themeColor="text1"/>
          <w:sz w:val="30"/>
          <w:szCs w:val="30"/>
        </w:rPr>
        <w:t>1000</w:t>
      </w:r>
      <w:r>
        <w:rPr>
          <w:rFonts w:ascii="方正仿宋_GBK" w:eastAsia="方正仿宋_GBK" w:hAnsi="方正仿宋_GBK" w:cs="方正仿宋_GBK" w:hint="eastAsia"/>
          <w:color w:val="000000" w:themeColor="text1"/>
          <w:sz w:val="30"/>
          <w:szCs w:val="30"/>
        </w:rPr>
        <w:t>元。</w:t>
      </w:r>
    </w:p>
    <w:p w:rsidR="00D540ED" w:rsidRDefault="002F1246">
      <w:pPr>
        <w:spacing w:line="480" w:lineRule="exact"/>
        <w:ind w:firstLineChars="200" w:firstLine="600"/>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0"/>
          <w:szCs w:val="30"/>
        </w:rPr>
        <w:t>8</w:t>
      </w:r>
      <w:r>
        <w:rPr>
          <w:rFonts w:ascii="方正仿宋_GBK" w:eastAsia="方正仿宋_GBK" w:hAnsi="方正仿宋_GBK" w:cs="方正仿宋_GBK" w:hint="eastAsia"/>
          <w:color w:val="000000" w:themeColor="text1"/>
          <w:sz w:val="30"/>
          <w:szCs w:val="30"/>
        </w:rPr>
        <w:t>、未经医院书面同意，承接管理单位不能乱搭乱建，违反一次，医院从履约保证金中扣除</w:t>
      </w:r>
      <w:r>
        <w:rPr>
          <w:rFonts w:ascii="方正仿宋_GBK" w:eastAsia="方正仿宋_GBK" w:hAnsi="方正仿宋_GBK" w:cs="方正仿宋_GBK" w:hint="eastAsia"/>
          <w:color w:val="000000" w:themeColor="text1"/>
          <w:sz w:val="30"/>
          <w:szCs w:val="30"/>
        </w:rPr>
        <w:t>2000</w:t>
      </w:r>
      <w:r>
        <w:rPr>
          <w:rFonts w:ascii="方正仿宋_GBK" w:eastAsia="方正仿宋_GBK" w:hAnsi="方正仿宋_GBK" w:cs="方正仿宋_GBK" w:hint="eastAsia"/>
          <w:color w:val="000000" w:themeColor="text1"/>
          <w:sz w:val="30"/>
          <w:szCs w:val="30"/>
        </w:rPr>
        <w:t>元并且医院可予以拆除。</w:t>
      </w:r>
    </w:p>
    <w:p w:rsidR="00D540ED" w:rsidRDefault="002F1246">
      <w:pPr>
        <w:spacing w:line="480" w:lineRule="exact"/>
        <w:ind w:firstLineChars="200" w:firstLine="600"/>
        <w:rPr>
          <w:rFonts w:ascii="方正仿宋_GBK" w:eastAsia="方正仿宋_GBK" w:hAnsi="方正仿宋_GBK" w:cs="方正仿宋_GBK"/>
          <w:color w:val="000000" w:themeColor="text1"/>
          <w:sz w:val="30"/>
          <w:szCs w:val="30"/>
        </w:rPr>
      </w:pPr>
      <w:r>
        <w:rPr>
          <w:rFonts w:ascii="方正仿宋_GBK" w:eastAsia="方正仿宋_GBK" w:hAnsi="方正仿宋_GBK" w:cs="方正仿宋_GBK" w:hint="eastAsia"/>
          <w:color w:val="000000" w:themeColor="text1"/>
          <w:sz w:val="30"/>
          <w:szCs w:val="30"/>
        </w:rPr>
        <w:lastRenderedPageBreak/>
        <w:t>9</w:t>
      </w:r>
      <w:r>
        <w:rPr>
          <w:rFonts w:ascii="方正仿宋_GBK" w:eastAsia="方正仿宋_GBK" w:hAnsi="方正仿宋_GBK" w:cs="方正仿宋_GBK" w:hint="eastAsia"/>
          <w:color w:val="000000" w:themeColor="text1"/>
          <w:sz w:val="30"/>
          <w:szCs w:val="30"/>
        </w:rPr>
        <w:t>、病人遗体在太平间停放时间原则上不超过８小时。</w:t>
      </w:r>
    </w:p>
    <w:p w:rsidR="00D540ED" w:rsidRDefault="00D540ED">
      <w:pPr>
        <w:spacing w:line="520" w:lineRule="exact"/>
        <w:ind w:firstLineChars="150" w:firstLine="420"/>
        <w:rPr>
          <w:color w:val="000000" w:themeColor="text1"/>
          <w:sz w:val="28"/>
          <w:szCs w:val="28"/>
        </w:rPr>
      </w:pPr>
    </w:p>
    <w:p w:rsidR="00D540ED" w:rsidRDefault="00D540ED">
      <w:pPr>
        <w:pStyle w:val="2"/>
        <w:rPr>
          <w:color w:val="000000" w:themeColor="text1"/>
        </w:rPr>
      </w:pPr>
      <w:bookmarkStart w:id="0" w:name="_GoBack"/>
      <w:bookmarkEnd w:id="0"/>
    </w:p>
    <w:sectPr w:rsidR="00D540ED" w:rsidSect="00D540ED">
      <w:headerReference w:type="even" r:id="rId7"/>
      <w:headerReference w:type="default" r:id="rId8"/>
      <w:footerReference w:type="default" r:id="rId9"/>
      <w:pgSz w:w="11906" w:h="16838"/>
      <w:pgMar w:top="1247" w:right="1361" w:bottom="1247"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46" w:rsidRDefault="002F1246" w:rsidP="00D540ED">
      <w:r>
        <w:separator/>
      </w:r>
    </w:p>
  </w:endnote>
  <w:endnote w:type="continuationSeparator" w:id="0">
    <w:p w:rsidR="002F1246" w:rsidRDefault="002F1246" w:rsidP="00D54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ED" w:rsidRDefault="00D540ED">
    <w:pPr>
      <w:pStyle w:val="a5"/>
      <w:tabs>
        <w:tab w:val="clear" w:pos="4153"/>
        <w:tab w:val="clear" w:pos="8306"/>
      </w:tabs>
      <w:jc w:val="center"/>
      <w:rPr>
        <w:sz w:val="28"/>
        <w:szCs w:val="28"/>
      </w:rPr>
    </w:pPr>
    <w:r w:rsidRPr="00D540ED">
      <w:rPr>
        <w:sz w:val="28"/>
      </w:rPr>
      <w:pict>
        <v:shapetype id="_x0000_t202" coordsize="21600,21600" o:spt="202" path="m,l,21600r21600,l21600,xe">
          <v:stroke joinstyle="miter"/>
          <v:path gradientshapeok="t" o:connecttype="rect"/>
        </v:shapetype>
        <v:shape id="_x0000_s1026" type="#_x0000_t202" style="position:absolute;left:0;text-align:left;margin-left:0;margin-top:0;width:10.55pt;height:12.05pt;z-index:251661312;mso-position-horizontal:center;mso-position-horizontal-relative:margin" o:gfxdata="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6Ee/i0gAAAAMBAAAPAAAAAAAAAAEA&#10;IAAAACIAAABkcnMvZG93bnJldi54bWxQSwECFAAUAAAACACHTuJASs8B/KMBAAAxAwAADgAAAAAA&#10;AAABACAAAAAhAQAAZHJzL2Uyb0RvYy54bWxQSwUGAAAAAAYABgBZAQAANgUAAAAA&#10;" filled="f" stroked="f">
          <v:textbox inset="0,0,0,0">
            <w:txbxContent>
              <w:p w:rsidR="00D540ED" w:rsidRDefault="00D540ED">
                <w:pPr>
                  <w:snapToGrid w:val="0"/>
                  <w:rPr>
                    <w:sz w:val="18"/>
                  </w:rPr>
                </w:pPr>
                <w:r>
                  <w:rPr>
                    <w:rFonts w:hint="eastAsia"/>
                    <w:sz w:val="18"/>
                  </w:rPr>
                  <w:fldChar w:fldCharType="begin"/>
                </w:r>
                <w:r w:rsidR="002F1246">
                  <w:rPr>
                    <w:rFonts w:hint="eastAsia"/>
                    <w:sz w:val="18"/>
                  </w:rPr>
                  <w:instrText xml:space="preserve"> PAGE  \* MERGEFORMAT </w:instrText>
                </w:r>
                <w:r>
                  <w:rPr>
                    <w:rFonts w:hint="eastAsia"/>
                    <w:sz w:val="18"/>
                  </w:rPr>
                  <w:fldChar w:fldCharType="separate"/>
                </w:r>
                <w:r w:rsidR="00012AB8" w:rsidRPr="00012AB8">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46" w:rsidRDefault="002F1246" w:rsidP="00D540ED">
      <w:r>
        <w:separator/>
      </w:r>
    </w:p>
  </w:footnote>
  <w:footnote w:type="continuationSeparator" w:id="0">
    <w:p w:rsidR="002F1246" w:rsidRDefault="002F1246" w:rsidP="00D54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ED" w:rsidRDefault="00D540ED">
    <w:pPr>
      <w:pStyle w:val="a6"/>
      <w:pBdr>
        <w:bottom w:val="none" w:sz="0" w:space="0" w:color="auto"/>
      </w:pBdr>
      <w:tabs>
        <w:tab w:val="clear" w:pos="4153"/>
        <w:tab w:val="clear"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0ED" w:rsidRDefault="00D540ED">
    <w:pPr>
      <w:pStyle w:val="a6"/>
      <w:pBdr>
        <w:bottom w:val="none" w:sz="0" w:space="0" w:color="auto"/>
      </w:pBdr>
      <w:tabs>
        <w:tab w:val="clear" w:pos="4153"/>
        <w:tab w:val="clear" w:pos="830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7F44785"/>
    <w:rsid w:val="00007961"/>
    <w:rsid w:val="00012AB8"/>
    <w:rsid w:val="000163A7"/>
    <w:rsid w:val="000542AA"/>
    <w:rsid w:val="000763AA"/>
    <w:rsid w:val="001416DE"/>
    <w:rsid w:val="00146FC1"/>
    <w:rsid w:val="0017160B"/>
    <w:rsid w:val="00205415"/>
    <w:rsid w:val="00211355"/>
    <w:rsid w:val="002F1246"/>
    <w:rsid w:val="00537C63"/>
    <w:rsid w:val="005D1E5B"/>
    <w:rsid w:val="00664D18"/>
    <w:rsid w:val="007E652F"/>
    <w:rsid w:val="008019C1"/>
    <w:rsid w:val="00950920"/>
    <w:rsid w:val="00B159D5"/>
    <w:rsid w:val="00BB1FAB"/>
    <w:rsid w:val="00C64A27"/>
    <w:rsid w:val="00C91823"/>
    <w:rsid w:val="00D540ED"/>
    <w:rsid w:val="00E00352"/>
    <w:rsid w:val="00E25B2F"/>
    <w:rsid w:val="00E907CF"/>
    <w:rsid w:val="00E941C9"/>
    <w:rsid w:val="00F27050"/>
    <w:rsid w:val="00F61520"/>
    <w:rsid w:val="01AE444A"/>
    <w:rsid w:val="01EB327A"/>
    <w:rsid w:val="025249B7"/>
    <w:rsid w:val="0259283C"/>
    <w:rsid w:val="0296553F"/>
    <w:rsid w:val="038C1D5B"/>
    <w:rsid w:val="03D664BB"/>
    <w:rsid w:val="04EE09A4"/>
    <w:rsid w:val="054E5DD5"/>
    <w:rsid w:val="062534A8"/>
    <w:rsid w:val="06926EB2"/>
    <w:rsid w:val="0834089F"/>
    <w:rsid w:val="08CE3C71"/>
    <w:rsid w:val="08FF3647"/>
    <w:rsid w:val="09422B8D"/>
    <w:rsid w:val="09C863C8"/>
    <w:rsid w:val="0A521DA2"/>
    <w:rsid w:val="0B16737E"/>
    <w:rsid w:val="0B355223"/>
    <w:rsid w:val="0B6F6153"/>
    <w:rsid w:val="0C3775AE"/>
    <w:rsid w:val="0C380D34"/>
    <w:rsid w:val="0D6C216C"/>
    <w:rsid w:val="0DE81089"/>
    <w:rsid w:val="0DF62740"/>
    <w:rsid w:val="0EAD31F4"/>
    <w:rsid w:val="0EDB4D02"/>
    <w:rsid w:val="104110A3"/>
    <w:rsid w:val="106D2C64"/>
    <w:rsid w:val="11A87984"/>
    <w:rsid w:val="13D87D1B"/>
    <w:rsid w:val="14006254"/>
    <w:rsid w:val="14941469"/>
    <w:rsid w:val="15B13131"/>
    <w:rsid w:val="16555801"/>
    <w:rsid w:val="167E66F2"/>
    <w:rsid w:val="16C701DA"/>
    <w:rsid w:val="16C800BE"/>
    <w:rsid w:val="178704E0"/>
    <w:rsid w:val="18621F38"/>
    <w:rsid w:val="18730669"/>
    <w:rsid w:val="18816805"/>
    <w:rsid w:val="18AA6B5C"/>
    <w:rsid w:val="18B24EFB"/>
    <w:rsid w:val="18C67F81"/>
    <w:rsid w:val="1A0A4438"/>
    <w:rsid w:val="1A705DDB"/>
    <w:rsid w:val="1A954F19"/>
    <w:rsid w:val="1B3B390D"/>
    <w:rsid w:val="1B98498C"/>
    <w:rsid w:val="1BE80B61"/>
    <w:rsid w:val="1D52189D"/>
    <w:rsid w:val="1D922567"/>
    <w:rsid w:val="1EBC22BA"/>
    <w:rsid w:val="1EE16D96"/>
    <w:rsid w:val="1F1C6694"/>
    <w:rsid w:val="1F7A4132"/>
    <w:rsid w:val="1F8F555B"/>
    <w:rsid w:val="1F9853B1"/>
    <w:rsid w:val="1FC64A65"/>
    <w:rsid w:val="20083A47"/>
    <w:rsid w:val="20C70F6C"/>
    <w:rsid w:val="21157B76"/>
    <w:rsid w:val="231F036E"/>
    <w:rsid w:val="236279AF"/>
    <w:rsid w:val="24734FA2"/>
    <w:rsid w:val="24AC50C3"/>
    <w:rsid w:val="24BC7B5D"/>
    <w:rsid w:val="2540005C"/>
    <w:rsid w:val="25AD40B6"/>
    <w:rsid w:val="25CE31DF"/>
    <w:rsid w:val="267235AE"/>
    <w:rsid w:val="26ED62E8"/>
    <w:rsid w:val="27B8530B"/>
    <w:rsid w:val="285E09E8"/>
    <w:rsid w:val="28602CA7"/>
    <w:rsid w:val="288020A8"/>
    <w:rsid w:val="28A34E04"/>
    <w:rsid w:val="28DD793A"/>
    <w:rsid w:val="2A3B78AE"/>
    <w:rsid w:val="2A983301"/>
    <w:rsid w:val="2ABF09DE"/>
    <w:rsid w:val="2ADC324E"/>
    <w:rsid w:val="2B22644F"/>
    <w:rsid w:val="2B3B5E96"/>
    <w:rsid w:val="2C885606"/>
    <w:rsid w:val="2D332556"/>
    <w:rsid w:val="2DB834E0"/>
    <w:rsid w:val="30262500"/>
    <w:rsid w:val="30A0136C"/>
    <w:rsid w:val="30BE1511"/>
    <w:rsid w:val="30E5497F"/>
    <w:rsid w:val="31691589"/>
    <w:rsid w:val="31A574E4"/>
    <w:rsid w:val="32042183"/>
    <w:rsid w:val="33B14B11"/>
    <w:rsid w:val="346A17BE"/>
    <w:rsid w:val="34BC10FF"/>
    <w:rsid w:val="34D86EE7"/>
    <w:rsid w:val="34D86FA9"/>
    <w:rsid w:val="356739BA"/>
    <w:rsid w:val="35C76F65"/>
    <w:rsid w:val="35FA76BF"/>
    <w:rsid w:val="35FE1CB0"/>
    <w:rsid w:val="36ED7CBD"/>
    <w:rsid w:val="37DB428C"/>
    <w:rsid w:val="38C26725"/>
    <w:rsid w:val="390C0C30"/>
    <w:rsid w:val="394136DE"/>
    <w:rsid w:val="3A67325C"/>
    <w:rsid w:val="3A79484D"/>
    <w:rsid w:val="3ACD40A4"/>
    <w:rsid w:val="3AE810A1"/>
    <w:rsid w:val="3B130A0B"/>
    <w:rsid w:val="3B4419B2"/>
    <w:rsid w:val="3B8A60E7"/>
    <w:rsid w:val="3C402B6C"/>
    <w:rsid w:val="3CE60DDB"/>
    <w:rsid w:val="3CFD06A8"/>
    <w:rsid w:val="3D241B54"/>
    <w:rsid w:val="3D627DE1"/>
    <w:rsid w:val="3D8837E8"/>
    <w:rsid w:val="3DB0203E"/>
    <w:rsid w:val="3E304E69"/>
    <w:rsid w:val="3EB25101"/>
    <w:rsid w:val="3EC125D5"/>
    <w:rsid w:val="3EC908AF"/>
    <w:rsid w:val="3F5D7855"/>
    <w:rsid w:val="3F6F603C"/>
    <w:rsid w:val="3FAF5575"/>
    <w:rsid w:val="3FDA61F5"/>
    <w:rsid w:val="40433503"/>
    <w:rsid w:val="406D1AD7"/>
    <w:rsid w:val="40A17A15"/>
    <w:rsid w:val="40C5620C"/>
    <w:rsid w:val="40EC6B06"/>
    <w:rsid w:val="41FB4A98"/>
    <w:rsid w:val="42A234BC"/>
    <w:rsid w:val="42B60163"/>
    <w:rsid w:val="42CF7AAD"/>
    <w:rsid w:val="42D477F3"/>
    <w:rsid w:val="437905AE"/>
    <w:rsid w:val="450A7637"/>
    <w:rsid w:val="453B414B"/>
    <w:rsid w:val="45510090"/>
    <w:rsid w:val="463941B7"/>
    <w:rsid w:val="4675142C"/>
    <w:rsid w:val="46754C23"/>
    <w:rsid w:val="47275D27"/>
    <w:rsid w:val="47E42F46"/>
    <w:rsid w:val="48060E3F"/>
    <w:rsid w:val="485D6331"/>
    <w:rsid w:val="489F3B36"/>
    <w:rsid w:val="48A44A04"/>
    <w:rsid w:val="49C50C0F"/>
    <w:rsid w:val="4A956C17"/>
    <w:rsid w:val="4ABE09D2"/>
    <w:rsid w:val="4B6F6374"/>
    <w:rsid w:val="4B6F7268"/>
    <w:rsid w:val="4BA22342"/>
    <w:rsid w:val="4BAD4A07"/>
    <w:rsid w:val="4C064901"/>
    <w:rsid w:val="4C17777A"/>
    <w:rsid w:val="4C977059"/>
    <w:rsid w:val="4D0B4567"/>
    <w:rsid w:val="4E0A6EE2"/>
    <w:rsid w:val="4E0E614C"/>
    <w:rsid w:val="4EBF6F8D"/>
    <w:rsid w:val="4EF1620D"/>
    <w:rsid w:val="4F0B0D63"/>
    <w:rsid w:val="4FB45CF6"/>
    <w:rsid w:val="5224327B"/>
    <w:rsid w:val="539D15EA"/>
    <w:rsid w:val="543038F1"/>
    <w:rsid w:val="55472B11"/>
    <w:rsid w:val="55D62522"/>
    <w:rsid w:val="569D3916"/>
    <w:rsid w:val="57150476"/>
    <w:rsid w:val="57DF425C"/>
    <w:rsid w:val="57F44785"/>
    <w:rsid w:val="59105815"/>
    <w:rsid w:val="59B86B88"/>
    <w:rsid w:val="5A6F580E"/>
    <w:rsid w:val="5B290A9E"/>
    <w:rsid w:val="5B8A5934"/>
    <w:rsid w:val="5C101C87"/>
    <w:rsid w:val="5C2F2CB1"/>
    <w:rsid w:val="5C316C81"/>
    <w:rsid w:val="5C3C19F3"/>
    <w:rsid w:val="5C66783D"/>
    <w:rsid w:val="5DE61DCF"/>
    <w:rsid w:val="5E2A5C69"/>
    <w:rsid w:val="5E4F24DE"/>
    <w:rsid w:val="5F0A07C2"/>
    <w:rsid w:val="611D4A8A"/>
    <w:rsid w:val="61564D75"/>
    <w:rsid w:val="616917EF"/>
    <w:rsid w:val="61AD2566"/>
    <w:rsid w:val="61D95107"/>
    <w:rsid w:val="622034AB"/>
    <w:rsid w:val="6222105F"/>
    <w:rsid w:val="624805B6"/>
    <w:rsid w:val="627B226E"/>
    <w:rsid w:val="62817AC4"/>
    <w:rsid w:val="62D1053A"/>
    <w:rsid w:val="62D6171F"/>
    <w:rsid w:val="62F85F86"/>
    <w:rsid w:val="638A0A7C"/>
    <w:rsid w:val="63A63A89"/>
    <w:rsid w:val="63C53888"/>
    <w:rsid w:val="64B14D94"/>
    <w:rsid w:val="663275F7"/>
    <w:rsid w:val="665B0DE8"/>
    <w:rsid w:val="66A11B4B"/>
    <w:rsid w:val="66AB38C4"/>
    <w:rsid w:val="679F139E"/>
    <w:rsid w:val="67CC0413"/>
    <w:rsid w:val="67E90227"/>
    <w:rsid w:val="67FA0AB2"/>
    <w:rsid w:val="68267036"/>
    <w:rsid w:val="685A45AE"/>
    <w:rsid w:val="69264CDB"/>
    <w:rsid w:val="695A32B1"/>
    <w:rsid w:val="69C12F8B"/>
    <w:rsid w:val="6A410B97"/>
    <w:rsid w:val="6A8F549B"/>
    <w:rsid w:val="6B7272FF"/>
    <w:rsid w:val="6B965170"/>
    <w:rsid w:val="6BAF7930"/>
    <w:rsid w:val="6BBC7F24"/>
    <w:rsid w:val="6BF90765"/>
    <w:rsid w:val="6C0578B8"/>
    <w:rsid w:val="6C757ADC"/>
    <w:rsid w:val="6C9B3F27"/>
    <w:rsid w:val="6CA646B8"/>
    <w:rsid w:val="6D9C4784"/>
    <w:rsid w:val="6DB727F4"/>
    <w:rsid w:val="6E4E542F"/>
    <w:rsid w:val="6F327687"/>
    <w:rsid w:val="6FA744F7"/>
    <w:rsid w:val="6FB06831"/>
    <w:rsid w:val="70086AAC"/>
    <w:rsid w:val="70585144"/>
    <w:rsid w:val="70CD72EA"/>
    <w:rsid w:val="716C5DA8"/>
    <w:rsid w:val="717B6F72"/>
    <w:rsid w:val="71C47947"/>
    <w:rsid w:val="72905061"/>
    <w:rsid w:val="72B23F8A"/>
    <w:rsid w:val="757D5B2C"/>
    <w:rsid w:val="76110279"/>
    <w:rsid w:val="77251000"/>
    <w:rsid w:val="7730333B"/>
    <w:rsid w:val="77EC1359"/>
    <w:rsid w:val="78966C05"/>
    <w:rsid w:val="791C2DDE"/>
    <w:rsid w:val="797E501B"/>
    <w:rsid w:val="79AB02D3"/>
    <w:rsid w:val="7A091371"/>
    <w:rsid w:val="7A887176"/>
    <w:rsid w:val="7A9C76F4"/>
    <w:rsid w:val="7AB14093"/>
    <w:rsid w:val="7AB477D7"/>
    <w:rsid w:val="7B171E60"/>
    <w:rsid w:val="7B383BCA"/>
    <w:rsid w:val="7B4C73E2"/>
    <w:rsid w:val="7CCD1990"/>
    <w:rsid w:val="7D390902"/>
    <w:rsid w:val="7D98074B"/>
    <w:rsid w:val="7E213B7F"/>
    <w:rsid w:val="7E373EA4"/>
    <w:rsid w:val="7EBB7A46"/>
    <w:rsid w:val="7F485C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540ED"/>
    <w:pPr>
      <w:widowControl w:val="0"/>
      <w:jc w:val="both"/>
    </w:pPr>
    <w:rPr>
      <w:kern w:val="2"/>
      <w:sz w:val="21"/>
      <w:szCs w:val="24"/>
    </w:rPr>
  </w:style>
  <w:style w:type="paragraph" w:styleId="3">
    <w:name w:val="heading 3"/>
    <w:basedOn w:val="a"/>
    <w:next w:val="a"/>
    <w:unhideWhenUsed/>
    <w:qFormat/>
    <w:rsid w:val="00D540ED"/>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D540ED"/>
    <w:pPr>
      <w:spacing w:line="240" w:lineRule="auto"/>
      <w:ind w:leftChars="200" w:left="420" w:firstLine="420"/>
    </w:pPr>
    <w:rPr>
      <w:sz w:val="21"/>
    </w:rPr>
  </w:style>
  <w:style w:type="paragraph" w:styleId="a3">
    <w:name w:val="Body Text Indent"/>
    <w:basedOn w:val="a"/>
    <w:next w:val="a4"/>
    <w:qFormat/>
    <w:rsid w:val="00D540ED"/>
    <w:pPr>
      <w:spacing w:line="700" w:lineRule="exact"/>
      <w:ind w:left="960"/>
    </w:pPr>
    <w:rPr>
      <w:sz w:val="44"/>
    </w:rPr>
  </w:style>
  <w:style w:type="paragraph" w:styleId="a4">
    <w:name w:val="envelope return"/>
    <w:basedOn w:val="a"/>
    <w:qFormat/>
    <w:rsid w:val="00D540ED"/>
    <w:pPr>
      <w:snapToGrid w:val="0"/>
    </w:pPr>
    <w:rPr>
      <w:rFonts w:ascii="Arial" w:hAnsi="Arial"/>
    </w:rPr>
  </w:style>
  <w:style w:type="paragraph" w:styleId="a5">
    <w:name w:val="footer"/>
    <w:basedOn w:val="a"/>
    <w:qFormat/>
    <w:rsid w:val="00D540ED"/>
    <w:pPr>
      <w:tabs>
        <w:tab w:val="center" w:pos="4153"/>
        <w:tab w:val="right" w:pos="8306"/>
      </w:tabs>
      <w:snapToGrid w:val="0"/>
      <w:jc w:val="left"/>
    </w:pPr>
    <w:rPr>
      <w:sz w:val="18"/>
      <w:szCs w:val="18"/>
    </w:rPr>
  </w:style>
  <w:style w:type="paragraph" w:styleId="a6">
    <w:name w:val="header"/>
    <w:basedOn w:val="a"/>
    <w:qFormat/>
    <w:rsid w:val="00D540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D54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D540ED"/>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520</Words>
  <Characters>2965</Characters>
  <Application>Microsoft Office Word</Application>
  <DocSecurity>0</DocSecurity>
  <Lines>24</Lines>
  <Paragraphs>6</Paragraphs>
  <ScaleCrop>false</ScaleCrop>
  <Company>江津区中心医院</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石丹丹啊</dc:creator>
  <cp:lastModifiedBy>神外科医30</cp:lastModifiedBy>
  <cp:revision>8</cp:revision>
  <cp:lastPrinted>2019-12-20T08:10:00Z</cp:lastPrinted>
  <dcterms:created xsi:type="dcterms:W3CDTF">2019-12-10T02:07:00Z</dcterms:created>
  <dcterms:modified xsi:type="dcterms:W3CDTF">2019-12-25T03:13:00Z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