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64" w:rsidRPr="00F6767C" w:rsidRDefault="00862A39">
      <w:pPr>
        <w:pStyle w:val="a6"/>
        <w:ind w:firstLineChars="200" w:firstLine="880"/>
        <w:rPr>
          <w:rFonts w:hAnsi="方正小标宋_GBK" w:cs="方正小标宋_GBK"/>
          <w:color w:val="000000" w:themeColor="text1"/>
        </w:rPr>
      </w:pPr>
      <w:r w:rsidRPr="00F6767C">
        <w:rPr>
          <w:rFonts w:hAnsi="方正小标宋_GBK" w:cs="方正小标宋_GBK" w:hint="eastAsia"/>
          <w:color w:val="000000" w:themeColor="text1"/>
        </w:rPr>
        <w:t>重庆市江津区中心医院</w:t>
      </w:r>
    </w:p>
    <w:p w:rsidR="00AF2364" w:rsidRPr="00F6767C" w:rsidRDefault="00862A39">
      <w:pPr>
        <w:pStyle w:val="a6"/>
        <w:ind w:firstLineChars="200" w:firstLine="880"/>
        <w:rPr>
          <w:rFonts w:hAnsi="方正小标宋_GBK" w:cs="方正小标宋_GBK"/>
          <w:color w:val="000000" w:themeColor="text1"/>
        </w:rPr>
      </w:pPr>
      <w:r w:rsidRPr="00F6767C">
        <w:rPr>
          <w:rFonts w:hAnsi="方正小标宋_GBK" w:cs="方正小标宋_GBK" w:hint="eastAsia"/>
          <w:color w:val="000000" w:themeColor="text1"/>
        </w:rPr>
        <w:t>移动护理P</w:t>
      </w:r>
      <w:r w:rsidRPr="00F6767C">
        <w:rPr>
          <w:rFonts w:hAnsi="方正小标宋_GBK" w:cs="方正小标宋_GBK"/>
          <w:color w:val="000000" w:themeColor="text1"/>
        </w:rPr>
        <w:t>DA</w:t>
      </w:r>
      <w:r w:rsidRPr="00F6767C">
        <w:rPr>
          <w:rFonts w:hAnsi="方正小标宋_GBK" w:cs="方正小标宋_GBK" w:hint="eastAsia"/>
          <w:color w:val="000000" w:themeColor="text1"/>
        </w:rPr>
        <w:t>采购通知</w:t>
      </w:r>
    </w:p>
    <w:p w:rsidR="00AF2364" w:rsidRPr="00F6767C" w:rsidRDefault="00862A39">
      <w:pPr>
        <w:spacing w:line="480" w:lineRule="exact"/>
        <w:jc w:val="left"/>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各投标人：</w:t>
      </w:r>
    </w:p>
    <w:p w:rsidR="00AF2364" w:rsidRPr="00F6767C" w:rsidRDefault="00862A39">
      <w:pPr>
        <w:pStyle w:val="a6"/>
        <w:spacing w:after="0" w:line="480" w:lineRule="exact"/>
        <w:ind w:firstLineChars="200" w:firstLine="640"/>
        <w:jc w:val="left"/>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重庆市江津区中心医院移动护理PDA采购项目，欢迎有资质有能力有信誉的单位参与投标。</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一、招标内容：</w:t>
      </w:r>
      <w:proofErr w:type="gramStart"/>
      <w:r w:rsidRPr="00F6767C">
        <w:rPr>
          <w:rFonts w:asciiTheme="minorEastAsia" w:eastAsiaTheme="minorEastAsia" w:hAnsiTheme="minorEastAsia" w:cs="方正黑体_GBK" w:hint="eastAsia"/>
          <w:color w:val="000000" w:themeColor="text1"/>
          <w:sz w:val="32"/>
          <w:szCs w:val="32"/>
        </w:rPr>
        <w:t>识凌</w:t>
      </w:r>
      <w:proofErr w:type="gramEnd"/>
      <w:r w:rsidRPr="00F6767C">
        <w:rPr>
          <w:rFonts w:asciiTheme="minorEastAsia" w:eastAsiaTheme="minorEastAsia" w:hAnsiTheme="minorEastAsia" w:cs="方正仿宋_GBK" w:hint="eastAsia"/>
          <w:color w:val="000000" w:themeColor="text1"/>
          <w:sz w:val="32"/>
          <w:szCs w:val="32"/>
        </w:rPr>
        <w:t>P</w:t>
      </w:r>
      <w:r w:rsidRPr="00F6767C">
        <w:rPr>
          <w:rFonts w:asciiTheme="minorEastAsia" w:eastAsiaTheme="minorEastAsia" w:hAnsiTheme="minorEastAsia" w:cs="方正仿宋_GBK"/>
          <w:color w:val="000000" w:themeColor="text1"/>
          <w:sz w:val="32"/>
          <w:szCs w:val="32"/>
        </w:rPr>
        <w:t>DA 30</w:t>
      </w:r>
      <w:r w:rsidRPr="00F6767C">
        <w:rPr>
          <w:rFonts w:asciiTheme="minorEastAsia" w:eastAsiaTheme="minorEastAsia" w:hAnsiTheme="minorEastAsia" w:cs="方正仿宋_GBK" w:hint="eastAsia"/>
          <w:color w:val="000000" w:themeColor="text1"/>
          <w:sz w:val="32"/>
          <w:szCs w:val="32"/>
        </w:rPr>
        <w:t>台（含充电器），型号：BN-HH-G04S。</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二、单台最高限价：</w:t>
      </w:r>
      <w:r w:rsidRPr="00F6767C">
        <w:rPr>
          <w:rFonts w:asciiTheme="minorEastAsia" w:eastAsiaTheme="minorEastAsia" w:hAnsiTheme="minorEastAsia" w:cs="方正仿宋_GBK" w:hint="eastAsia"/>
          <w:color w:val="000000" w:themeColor="text1"/>
          <w:sz w:val="32"/>
          <w:szCs w:val="32"/>
        </w:rPr>
        <w:t>3</w:t>
      </w:r>
      <w:r w:rsidRPr="00F6767C">
        <w:rPr>
          <w:rFonts w:asciiTheme="minorEastAsia" w:eastAsiaTheme="minorEastAsia" w:hAnsiTheme="minorEastAsia" w:cs="方正仿宋_GBK"/>
          <w:color w:val="000000" w:themeColor="text1"/>
          <w:sz w:val="32"/>
          <w:szCs w:val="32"/>
        </w:rPr>
        <w:t>700</w:t>
      </w:r>
      <w:r w:rsidRPr="00F6767C">
        <w:rPr>
          <w:rFonts w:asciiTheme="minorEastAsia" w:eastAsiaTheme="minorEastAsia" w:hAnsiTheme="minorEastAsia" w:cs="方正仿宋_GBK" w:hint="eastAsia"/>
          <w:color w:val="000000" w:themeColor="text1"/>
          <w:sz w:val="32"/>
          <w:szCs w:val="32"/>
        </w:rPr>
        <w:t>元。</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三、最高总限价：</w:t>
      </w:r>
      <w:r w:rsidRPr="00F6767C">
        <w:rPr>
          <w:rFonts w:asciiTheme="minorEastAsia" w:eastAsiaTheme="minorEastAsia" w:hAnsiTheme="minorEastAsia" w:cs="方正仿宋_GBK"/>
          <w:color w:val="000000" w:themeColor="text1"/>
          <w:sz w:val="32"/>
          <w:szCs w:val="32"/>
        </w:rPr>
        <w:t>11.1</w:t>
      </w:r>
      <w:r w:rsidRPr="00F6767C">
        <w:rPr>
          <w:rFonts w:asciiTheme="minorEastAsia" w:eastAsiaTheme="minorEastAsia" w:hAnsiTheme="minorEastAsia" w:cs="方正仿宋_GBK" w:hint="eastAsia"/>
          <w:color w:val="000000" w:themeColor="text1"/>
          <w:sz w:val="32"/>
          <w:szCs w:val="32"/>
        </w:rPr>
        <w:t>万元。</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四、投标保证金交纳及公示有效期</w:t>
      </w:r>
      <w:r w:rsidRPr="00F6767C">
        <w:rPr>
          <w:rFonts w:asciiTheme="minorEastAsia" w:eastAsiaTheme="minorEastAsia" w:hAnsiTheme="minorEastAsia" w:cs="方正仿宋_GBK" w:hint="eastAsia"/>
          <w:color w:val="000000" w:themeColor="text1"/>
          <w:sz w:val="32"/>
          <w:szCs w:val="32"/>
        </w:rPr>
        <w:t>：20</w:t>
      </w:r>
      <w:r w:rsidRPr="00F6767C">
        <w:rPr>
          <w:rFonts w:asciiTheme="minorEastAsia" w:eastAsiaTheme="minorEastAsia" w:hAnsiTheme="minorEastAsia" w:cs="方正仿宋_GBK"/>
          <w:color w:val="000000" w:themeColor="text1"/>
          <w:sz w:val="32"/>
          <w:szCs w:val="32"/>
        </w:rPr>
        <w:t>20</w:t>
      </w:r>
      <w:r w:rsidRPr="00F6767C">
        <w:rPr>
          <w:rFonts w:asciiTheme="minorEastAsia" w:eastAsiaTheme="minorEastAsia" w:hAnsiTheme="minorEastAsia" w:cs="方正仿宋_GBK" w:hint="eastAsia"/>
          <w:color w:val="000000" w:themeColor="text1"/>
          <w:sz w:val="32"/>
          <w:szCs w:val="32"/>
        </w:rPr>
        <w:t>年</w:t>
      </w:r>
      <w:r w:rsidRPr="00F6767C">
        <w:rPr>
          <w:rFonts w:asciiTheme="minorEastAsia" w:eastAsiaTheme="minorEastAsia" w:hAnsiTheme="minorEastAsia" w:cs="方正仿宋_GBK"/>
          <w:color w:val="000000" w:themeColor="text1"/>
          <w:sz w:val="32"/>
          <w:szCs w:val="32"/>
        </w:rPr>
        <w:t>01</w:t>
      </w:r>
      <w:r w:rsidRPr="00F6767C">
        <w:rPr>
          <w:rFonts w:asciiTheme="minorEastAsia" w:eastAsiaTheme="minorEastAsia" w:hAnsiTheme="minorEastAsia" w:cs="方正仿宋_GBK" w:hint="eastAsia"/>
          <w:color w:val="000000" w:themeColor="text1"/>
          <w:sz w:val="32"/>
          <w:szCs w:val="32"/>
        </w:rPr>
        <w:t>月</w:t>
      </w:r>
      <w:r w:rsidR="009C41E6" w:rsidRPr="00F6767C">
        <w:rPr>
          <w:rFonts w:asciiTheme="minorEastAsia" w:eastAsiaTheme="minorEastAsia" w:hAnsiTheme="minorEastAsia" w:cs="方正仿宋_GBK"/>
          <w:color w:val="000000" w:themeColor="text1"/>
          <w:sz w:val="32"/>
          <w:szCs w:val="32"/>
        </w:rPr>
        <w:t>1</w:t>
      </w:r>
      <w:r w:rsidR="00F6767C" w:rsidRPr="00F6767C">
        <w:rPr>
          <w:rFonts w:asciiTheme="minorEastAsia" w:eastAsiaTheme="minorEastAsia" w:hAnsiTheme="minorEastAsia" w:cs="方正仿宋_GBK"/>
          <w:color w:val="000000" w:themeColor="text1"/>
          <w:sz w:val="32"/>
          <w:szCs w:val="32"/>
        </w:rPr>
        <w:t>4</w:t>
      </w:r>
      <w:r w:rsidRPr="00F6767C">
        <w:rPr>
          <w:rFonts w:asciiTheme="minorEastAsia" w:eastAsiaTheme="minorEastAsia" w:hAnsiTheme="minorEastAsia" w:cs="方正仿宋_GBK" w:hint="eastAsia"/>
          <w:color w:val="000000" w:themeColor="text1"/>
          <w:sz w:val="32"/>
          <w:szCs w:val="32"/>
        </w:rPr>
        <w:t>日</w:t>
      </w:r>
      <w:r w:rsidR="00F6767C" w:rsidRPr="00F6767C">
        <w:rPr>
          <w:rFonts w:asciiTheme="minorEastAsia" w:eastAsiaTheme="minorEastAsia" w:hAnsiTheme="minorEastAsia" w:cs="方正仿宋_GBK"/>
          <w:color w:val="000000" w:themeColor="text1"/>
          <w:sz w:val="32"/>
          <w:szCs w:val="32"/>
        </w:rPr>
        <w:t>17</w:t>
      </w:r>
      <w:r w:rsidRPr="00F6767C">
        <w:rPr>
          <w:rFonts w:asciiTheme="minorEastAsia" w:eastAsiaTheme="minorEastAsia" w:hAnsiTheme="minorEastAsia" w:cs="方正仿宋_GBK" w:hint="eastAsia"/>
          <w:color w:val="000000" w:themeColor="text1"/>
          <w:sz w:val="32"/>
          <w:szCs w:val="32"/>
        </w:rPr>
        <w:t>:00前。</w:t>
      </w: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五、投标及开标时间、地点</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1、投标文件递交时间：20</w:t>
      </w:r>
      <w:r w:rsidR="009C41E6" w:rsidRPr="00F6767C">
        <w:rPr>
          <w:rFonts w:asciiTheme="minorEastAsia" w:eastAsiaTheme="minorEastAsia" w:hAnsiTheme="minorEastAsia" w:cs="方正仿宋_GBK"/>
          <w:color w:val="000000" w:themeColor="text1"/>
          <w:sz w:val="32"/>
          <w:szCs w:val="32"/>
        </w:rPr>
        <w:t>20</w:t>
      </w:r>
      <w:r w:rsidRPr="00F6767C">
        <w:rPr>
          <w:rFonts w:asciiTheme="minorEastAsia" w:eastAsiaTheme="minorEastAsia" w:hAnsiTheme="minorEastAsia" w:cs="方正仿宋_GBK" w:hint="eastAsia"/>
          <w:color w:val="000000" w:themeColor="text1"/>
          <w:sz w:val="32"/>
          <w:szCs w:val="32"/>
        </w:rPr>
        <w:t>年</w:t>
      </w:r>
      <w:r w:rsidR="009C41E6" w:rsidRPr="00F6767C">
        <w:rPr>
          <w:rFonts w:asciiTheme="minorEastAsia" w:eastAsiaTheme="minorEastAsia" w:hAnsiTheme="minorEastAsia" w:cs="方正仿宋_GBK"/>
          <w:color w:val="000000" w:themeColor="text1"/>
          <w:sz w:val="32"/>
          <w:szCs w:val="32"/>
        </w:rPr>
        <w:t>01</w:t>
      </w:r>
      <w:r w:rsidRPr="00F6767C">
        <w:rPr>
          <w:rFonts w:asciiTheme="minorEastAsia" w:eastAsiaTheme="minorEastAsia" w:hAnsiTheme="minorEastAsia" w:cs="方正仿宋_GBK" w:hint="eastAsia"/>
          <w:color w:val="000000" w:themeColor="text1"/>
          <w:sz w:val="32"/>
          <w:szCs w:val="32"/>
        </w:rPr>
        <w:t>月</w:t>
      </w:r>
      <w:r w:rsidR="009C41E6" w:rsidRPr="00F6767C">
        <w:rPr>
          <w:rFonts w:asciiTheme="minorEastAsia" w:eastAsiaTheme="minorEastAsia" w:hAnsiTheme="minorEastAsia" w:cs="方正仿宋_GBK"/>
          <w:color w:val="000000" w:themeColor="text1"/>
          <w:sz w:val="32"/>
          <w:szCs w:val="32"/>
        </w:rPr>
        <w:t>15</w:t>
      </w:r>
      <w:r w:rsidRPr="00F6767C">
        <w:rPr>
          <w:rFonts w:asciiTheme="minorEastAsia" w:eastAsiaTheme="minorEastAsia" w:hAnsiTheme="minorEastAsia" w:cs="方正仿宋_GBK" w:hint="eastAsia"/>
          <w:color w:val="000000" w:themeColor="text1"/>
          <w:sz w:val="32"/>
          <w:szCs w:val="32"/>
        </w:rPr>
        <w:t>日</w:t>
      </w:r>
      <w:r w:rsidR="009C41E6" w:rsidRPr="00F6767C">
        <w:rPr>
          <w:rFonts w:asciiTheme="minorEastAsia" w:eastAsiaTheme="minorEastAsia" w:hAnsiTheme="minorEastAsia" w:cs="方正仿宋_GBK"/>
          <w:color w:val="000000" w:themeColor="text1"/>
          <w:sz w:val="32"/>
          <w:szCs w:val="32"/>
        </w:rPr>
        <w:t>15</w:t>
      </w:r>
      <w:r w:rsidRPr="00F6767C">
        <w:rPr>
          <w:rFonts w:asciiTheme="minorEastAsia" w:eastAsiaTheme="minorEastAsia" w:hAnsiTheme="minorEastAsia" w:cs="方正仿宋_GBK" w:hint="eastAsia"/>
          <w:color w:val="000000" w:themeColor="text1"/>
          <w:sz w:val="32"/>
          <w:szCs w:val="32"/>
        </w:rPr>
        <w:t>:</w:t>
      </w:r>
      <w:r w:rsidR="009C41E6" w:rsidRPr="00F6767C">
        <w:rPr>
          <w:rFonts w:asciiTheme="minorEastAsia" w:eastAsiaTheme="minorEastAsia" w:hAnsiTheme="minorEastAsia" w:cs="方正仿宋_GBK"/>
          <w:color w:val="000000" w:themeColor="text1"/>
          <w:sz w:val="32"/>
          <w:szCs w:val="32"/>
        </w:rPr>
        <w:t>00</w:t>
      </w:r>
      <w:r w:rsidRPr="00F6767C">
        <w:rPr>
          <w:rFonts w:asciiTheme="minorEastAsia" w:eastAsiaTheme="minorEastAsia" w:hAnsiTheme="minorEastAsia" w:cs="方正仿宋_GBK" w:hint="eastAsia"/>
          <w:color w:val="000000" w:themeColor="text1"/>
          <w:sz w:val="32"/>
          <w:szCs w:val="32"/>
        </w:rPr>
        <w:t>；</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2、投标文件递交地点：儿童医院11-3会议室；</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3、开标时间：</w:t>
      </w:r>
      <w:r w:rsidRPr="00F6767C">
        <w:rPr>
          <w:rFonts w:asciiTheme="minorEastAsia" w:eastAsiaTheme="minorEastAsia" w:hAnsiTheme="minorEastAsia" w:cs="方正仿宋_GBK"/>
          <w:color w:val="000000" w:themeColor="text1"/>
          <w:sz w:val="32"/>
          <w:szCs w:val="32"/>
        </w:rPr>
        <w:t>2020</w:t>
      </w:r>
      <w:r w:rsidRPr="00F6767C">
        <w:rPr>
          <w:rFonts w:asciiTheme="minorEastAsia" w:eastAsiaTheme="minorEastAsia" w:hAnsiTheme="minorEastAsia" w:cs="方正仿宋_GBK" w:hint="eastAsia"/>
          <w:color w:val="000000" w:themeColor="text1"/>
          <w:sz w:val="32"/>
          <w:szCs w:val="32"/>
        </w:rPr>
        <w:t>年</w:t>
      </w:r>
      <w:r w:rsidRPr="00F6767C">
        <w:rPr>
          <w:rFonts w:asciiTheme="minorEastAsia" w:eastAsiaTheme="minorEastAsia" w:hAnsiTheme="minorEastAsia" w:cs="方正仿宋_GBK"/>
          <w:color w:val="000000" w:themeColor="text1"/>
          <w:sz w:val="32"/>
          <w:szCs w:val="32"/>
        </w:rPr>
        <w:t>01</w:t>
      </w:r>
      <w:r w:rsidRPr="00F6767C">
        <w:rPr>
          <w:rFonts w:asciiTheme="minorEastAsia" w:eastAsiaTheme="minorEastAsia" w:hAnsiTheme="minorEastAsia" w:cs="方正仿宋_GBK" w:hint="eastAsia"/>
          <w:color w:val="000000" w:themeColor="text1"/>
          <w:sz w:val="32"/>
          <w:szCs w:val="32"/>
        </w:rPr>
        <w:t>月</w:t>
      </w:r>
      <w:r w:rsidR="009C41E6" w:rsidRPr="00F6767C">
        <w:rPr>
          <w:rFonts w:asciiTheme="minorEastAsia" w:eastAsiaTheme="minorEastAsia" w:hAnsiTheme="minorEastAsia" w:cs="方正仿宋_GBK"/>
          <w:color w:val="000000" w:themeColor="text1"/>
          <w:sz w:val="32"/>
          <w:szCs w:val="32"/>
        </w:rPr>
        <w:t>15</w:t>
      </w:r>
      <w:r w:rsidRPr="00F6767C">
        <w:rPr>
          <w:rFonts w:asciiTheme="minorEastAsia" w:eastAsiaTheme="minorEastAsia" w:hAnsiTheme="minorEastAsia" w:cs="方正仿宋_GBK" w:hint="eastAsia"/>
          <w:color w:val="000000" w:themeColor="text1"/>
          <w:sz w:val="32"/>
          <w:szCs w:val="32"/>
        </w:rPr>
        <w:t>日</w:t>
      </w:r>
      <w:r w:rsidR="009C41E6" w:rsidRPr="00F6767C">
        <w:rPr>
          <w:rFonts w:asciiTheme="minorEastAsia" w:eastAsiaTheme="minorEastAsia" w:hAnsiTheme="minorEastAsia" w:cs="方正仿宋_GBK"/>
          <w:color w:val="000000" w:themeColor="text1"/>
          <w:sz w:val="32"/>
          <w:szCs w:val="32"/>
        </w:rPr>
        <w:t>15</w:t>
      </w:r>
      <w:r w:rsidRPr="00F6767C">
        <w:rPr>
          <w:rFonts w:asciiTheme="minorEastAsia" w:eastAsiaTheme="minorEastAsia" w:hAnsiTheme="minorEastAsia" w:cs="方正仿宋_GBK" w:hint="eastAsia"/>
          <w:color w:val="000000" w:themeColor="text1"/>
          <w:sz w:val="32"/>
          <w:szCs w:val="32"/>
        </w:rPr>
        <w:t>:</w:t>
      </w:r>
      <w:r w:rsidR="009C41E6" w:rsidRPr="00F6767C">
        <w:rPr>
          <w:rFonts w:asciiTheme="minorEastAsia" w:eastAsiaTheme="minorEastAsia" w:hAnsiTheme="minorEastAsia" w:cs="方正仿宋_GBK"/>
          <w:color w:val="000000" w:themeColor="text1"/>
          <w:sz w:val="32"/>
          <w:szCs w:val="32"/>
        </w:rPr>
        <w:t>00</w:t>
      </w:r>
      <w:r w:rsidRPr="00F6767C">
        <w:rPr>
          <w:rFonts w:asciiTheme="minorEastAsia" w:eastAsiaTheme="minorEastAsia" w:hAnsiTheme="minorEastAsia" w:cs="方正仿宋_GBK" w:hint="eastAsia"/>
          <w:color w:val="000000" w:themeColor="text1"/>
          <w:sz w:val="32"/>
          <w:szCs w:val="32"/>
        </w:rPr>
        <w:t>；</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4、开标地点：儿童医院11-3会议室。</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六、投标须知</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（一）投标人资格：</w:t>
      </w:r>
    </w:p>
    <w:p w:rsidR="00AF2364" w:rsidRPr="00F6767C" w:rsidRDefault="00862A39">
      <w:pPr>
        <w:pStyle w:val="msolistparagraph0"/>
        <w:widowControl/>
        <w:snapToGrid w:val="0"/>
        <w:spacing w:line="480" w:lineRule="exact"/>
        <w:ind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1、具有独立决定并订立合同的主体资格和权利，提供三证合一的营业执照复印件（加盖公司鲜章）。</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lang w:bidi="ar"/>
        </w:rPr>
      </w:pPr>
      <w:r w:rsidRPr="00F6767C">
        <w:rPr>
          <w:rFonts w:asciiTheme="minorEastAsia" w:eastAsiaTheme="minorEastAsia" w:hAnsiTheme="minorEastAsia" w:cs="方正仿宋_GBK" w:hint="eastAsia"/>
          <w:color w:val="000000" w:themeColor="text1"/>
          <w:sz w:val="32"/>
          <w:szCs w:val="32"/>
          <w:lang w:bidi="ar"/>
        </w:rPr>
        <w:t>2、具有良好的商业信誉，自参与本次采购项目至完成项目期间没有处于被责令停业，财产被接管、冻结、破产状态。</w:t>
      </w:r>
    </w:p>
    <w:p w:rsidR="00AF2364" w:rsidRPr="00F6767C" w:rsidRDefault="00862A39">
      <w:pPr>
        <w:ind w:firstLineChars="200" w:firstLine="640"/>
        <w:rPr>
          <w:rFonts w:asciiTheme="minorEastAsia" w:eastAsiaTheme="minorEastAsia" w:hAnsiTheme="minorEastAsia" w:cs="宋体"/>
          <w:b/>
          <w:bCs/>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（二）特殊资格</w:t>
      </w:r>
    </w:p>
    <w:p w:rsidR="00AF2364" w:rsidRPr="00F6767C" w:rsidRDefault="00862A39">
      <w:pPr>
        <w:spacing w:line="480" w:lineRule="exact"/>
        <w:ind w:firstLineChars="200" w:firstLine="640"/>
        <w:rPr>
          <w:rFonts w:asciiTheme="minorEastAsia" w:eastAsiaTheme="minorEastAsia" w:hAnsiTheme="minorEastAsia"/>
          <w:color w:val="000000" w:themeColor="text1"/>
        </w:rPr>
      </w:pPr>
      <w:r w:rsidRPr="00F6767C">
        <w:rPr>
          <w:rFonts w:asciiTheme="minorEastAsia" w:eastAsiaTheme="minorEastAsia" w:hAnsiTheme="minorEastAsia" w:cs="方正仿宋_GBK" w:hint="eastAsia"/>
          <w:color w:val="000000" w:themeColor="text1"/>
          <w:sz w:val="32"/>
          <w:szCs w:val="32"/>
        </w:rPr>
        <w:t>投标人需提供原厂授权并加盖原厂鲜章。</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（三）投标文件的组成</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第一部分：经济文件</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清单（报价）表（格式附后）,不能手写，需加盖单位公章。</w:t>
      </w:r>
    </w:p>
    <w:p w:rsidR="00AF2364" w:rsidRPr="00F6767C" w:rsidRDefault="00862A39">
      <w:pPr>
        <w:spacing w:line="480" w:lineRule="exact"/>
        <w:ind w:firstLineChars="200" w:firstLine="640"/>
        <w:rPr>
          <w:rFonts w:asciiTheme="minorEastAsia" w:eastAsiaTheme="minorEastAsia" w:hAnsiTheme="minorEastAsia" w:cs="方正仿宋_GBK"/>
          <w:b/>
          <w:bCs/>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第二部分：商务和技术文件</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1、营业执照、税务登记证、组织机构代码证、投标人资质证</w:t>
      </w:r>
      <w:r w:rsidRPr="00F6767C">
        <w:rPr>
          <w:rFonts w:asciiTheme="minorEastAsia" w:eastAsiaTheme="minorEastAsia" w:hAnsiTheme="minorEastAsia" w:cs="方正仿宋_GBK" w:hint="eastAsia"/>
          <w:color w:val="000000" w:themeColor="text1"/>
          <w:sz w:val="32"/>
          <w:szCs w:val="32"/>
        </w:rPr>
        <w:lastRenderedPageBreak/>
        <w:t>明（复印件</w:t>
      </w:r>
      <w:proofErr w:type="gramStart"/>
      <w:r w:rsidRPr="00F6767C">
        <w:rPr>
          <w:rFonts w:asciiTheme="minorEastAsia" w:eastAsiaTheme="minorEastAsia" w:hAnsiTheme="minorEastAsia" w:cs="方正仿宋_GBK" w:hint="eastAsia"/>
          <w:color w:val="000000" w:themeColor="text1"/>
          <w:sz w:val="32"/>
          <w:szCs w:val="32"/>
        </w:rPr>
        <w:t>盖鲜章</w:t>
      </w:r>
      <w:proofErr w:type="gramEnd"/>
      <w:r w:rsidRPr="00F6767C">
        <w:rPr>
          <w:rFonts w:asciiTheme="minorEastAsia" w:eastAsiaTheme="minorEastAsia" w:hAnsiTheme="minorEastAsia" w:cs="方正仿宋_GBK" w:hint="eastAsia"/>
          <w:color w:val="000000" w:themeColor="text1"/>
          <w:sz w:val="32"/>
          <w:szCs w:val="32"/>
        </w:rPr>
        <w:t>）；</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2、法定代表人身份证明（格式附后），法定代表人委托他人参加询价活动的，还应提交法定代表人授权委托书（格式附后）；</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3、技术要求</w:t>
      </w:r>
    </w:p>
    <w:tbl>
      <w:tblPr>
        <w:tblW w:w="93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6"/>
        <w:gridCol w:w="1800"/>
        <w:gridCol w:w="6384"/>
      </w:tblGrid>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常用参数</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处理器CPU</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w:t>
            </w:r>
            <w:proofErr w:type="gramStart"/>
            <w:r w:rsidRPr="00F6767C">
              <w:rPr>
                <w:rFonts w:asciiTheme="minorEastAsia" w:eastAsiaTheme="minorEastAsia" w:hAnsiTheme="minorEastAsia" w:cs="宋体" w:hint="eastAsia"/>
                <w:color w:val="000000" w:themeColor="text1"/>
                <w:kern w:val="0"/>
                <w:sz w:val="24"/>
                <w:szCs w:val="24"/>
              </w:rPr>
              <w:t>高通</w:t>
            </w:r>
            <w:proofErr w:type="gramEnd"/>
            <w:r w:rsidRPr="00F6767C">
              <w:rPr>
                <w:rFonts w:asciiTheme="minorEastAsia" w:eastAsiaTheme="minorEastAsia" w:hAnsiTheme="minorEastAsia" w:cs="宋体" w:hint="eastAsia"/>
                <w:color w:val="000000" w:themeColor="text1"/>
                <w:kern w:val="0"/>
                <w:sz w:val="24"/>
                <w:szCs w:val="24"/>
              </w:rPr>
              <w:t>1.4G，八核，64位</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操作系统OS</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≥Android 7.1，专用移动医疗操作系统</w:t>
            </w:r>
          </w:p>
        </w:tc>
      </w:tr>
      <w:tr w:rsidR="00F6767C" w:rsidRPr="00F6767C">
        <w:trPr>
          <w:trHeight w:val="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内置模块</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条码阅读器</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尺寸</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≤151*74.5*15mm</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重量</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≤213g(包括电池)</w:t>
            </w:r>
          </w:p>
        </w:tc>
      </w:tr>
      <w:tr w:rsidR="00F6767C" w:rsidRPr="00F6767C">
        <w:trPr>
          <w:trHeight w:val="401"/>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无线接入</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proofErr w:type="spellStart"/>
            <w:r w:rsidRPr="00F6767C">
              <w:rPr>
                <w:rFonts w:asciiTheme="minorEastAsia" w:eastAsiaTheme="minorEastAsia" w:hAnsiTheme="minorEastAsia" w:cs="宋体" w:hint="eastAsia"/>
                <w:color w:val="000000" w:themeColor="text1"/>
                <w:kern w:val="0"/>
                <w:sz w:val="24"/>
                <w:szCs w:val="24"/>
              </w:rPr>
              <w:t>WiFi</w:t>
            </w:r>
            <w:proofErr w:type="spellEnd"/>
            <w:r w:rsidRPr="00F6767C">
              <w:rPr>
                <w:rFonts w:asciiTheme="minorEastAsia" w:eastAsiaTheme="minorEastAsia" w:hAnsiTheme="minorEastAsia" w:cs="宋体" w:hint="eastAsia"/>
                <w:color w:val="000000" w:themeColor="text1"/>
                <w:kern w:val="0"/>
                <w:sz w:val="24"/>
                <w:szCs w:val="24"/>
              </w:rPr>
              <w:t xml:space="preserve"> 802.11a/b/g/n/ac,802.1x,支持2.4G、5.8G双频段。</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摄像头</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800</w:t>
            </w:r>
            <w:proofErr w:type="gramStart"/>
            <w:r w:rsidRPr="00F6767C">
              <w:rPr>
                <w:rFonts w:asciiTheme="minorEastAsia" w:eastAsiaTheme="minorEastAsia" w:hAnsiTheme="minorEastAsia" w:cs="宋体" w:hint="eastAsia"/>
                <w:color w:val="000000" w:themeColor="text1"/>
                <w:kern w:val="0"/>
                <w:sz w:val="24"/>
                <w:szCs w:val="24"/>
              </w:rPr>
              <w:t>万像</w:t>
            </w:r>
            <w:proofErr w:type="gramEnd"/>
            <w:r w:rsidRPr="00F6767C">
              <w:rPr>
                <w:rFonts w:asciiTheme="minorEastAsia" w:eastAsiaTheme="minorEastAsia" w:hAnsiTheme="minorEastAsia" w:cs="宋体" w:hint="eastAsia"/>
                <w:color w:val="000000" w:themeColor="text1"/>
                <w:kern w:val="0"/>
                <w:sz w:val="24"/>
                <w:szCs w:val="24"/>
              </w:rPr>
              <w:t>素，自动对焦</w:t>
            </w:r>
          </w:p>
        </w:tc>
      </w:tr>
      <w:tr w:rsidR="00F6767C" w:rsidRPr="00F6767C">
        <w:trPr>
          <w:trHeight w:val="71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通讯</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TDD-LTE/FDD-LTE+4G全网通+CDMA(EVDO)+WCDMA(B1/2/5/8)+TD-SCDMA(34/39)+GSM(800/900/1800/1900)</w:t>
            </w:r>
          </w:p>
        </w:tc>
      </w:tr>
      <w:tr w:rsidR="00F6767C" w:rsidRPr="00F6767C">
        <w:trPr>
          <w:trHeight w:val="394"/>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SIM</w:t>
            </w:r>
            <w:proofErr w:type="gramStart"/>
            <w:r w:rsidRPr="00F6767C">
              <w:rPr>
                <w:rFonts w:asciiTheme="minorEastAsia" w:eastAsiaTheme="minorEastAsia" w:hAnsiTheme="minorEastAsia" w:cs="宋体" w:hint="eastAsia"/>
                <w:color w:val="000000" w:themeColor="text1"/>
                <w:kern w:val="0"/>
                <w:sz w:val="24"/>
                <w:szCs w:val="24"/>
              </w:rPr>
              <w:t>卡类型</w:t>
            </w:r>
            <w:proofErr w:type="gramEnd"/>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Micro SIM</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USB Type-C</w:t>
            </w:r>
          </w:p>
        </w:tc>
        <w:tc>
          <w:tcPr>
            <w:tcW w:w="6384" w:type="dxa"/>
            <w:tcBorders>
              <w:tl2br w:val="nil"/>
              <w:tr2bl w:val="nil"/>
            </w:tcBorders>
            <w:shd w:val="clear" w:color="auto" w:fill="auto"/>
          </w:tcPr>
          <w:p w:rsidR="00AF2364" w:rsidRPr="00F6767C" w:rsidRDefault="00862A39">
            <w:pPr>
              <w:widowControl/>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支持正反插和快速充电</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proofErr w:type="gramStart"/>
            <w:r w:rsidRPr="00F6767C">
              <w:rPr>
                <w:rFonts w:asciiTheme="minorEastAsia" w:eastAsiaTheme="minorEastAsia" w:hAnsiTheme="minorEastAsia" w:cs="宋体" w:hint="eastAsia"/>
                <w:color w:val="000000" w:themeColor="text1"/>
                <w:kern w:val="0"/>
                <w:sz w:val="24"/>
                <w:szCs w:val="24"/>
              </w:rPr>
              <w:t>蓝牙</w:t>
            </w:r>
            <w:proofErr w:type="gramEnd"/>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BT4.0 + EDR（功率增强）</w:t>
            </w:r>
          </w:p>
        </w:tc>
      </w:tr>
      <w:tr w:rsidR="00F6767C" w:rsidRPr="00F6767C">
        <w:trPr>
          <w:trHeight w:val="46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工作状态指示灯</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支持</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GPS定位</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是</w:t>
            </w:r>
          </w:p>
        </w:tc>
      </w:tr>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显示屏</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类型</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proofErr w:type="spellStart"/>
            <w:r w:rsidRPr="00F6767C">
              <w:rPr>
                <w:rFonts w:asciiTheme="minorEastAsia" w:eastAsiaTheme="minorEastAsia" w:hAnsiTheme="minorEastAsia" w:cs="宋体" w:hint="eastAsia"/>
                <w:color w:val="000000" w:themeColor="text1"/>
                <w:kern w:val="0"/>
                <w:sz w:val="24"/>
                <w:szCs w:val="24"/>
              </w:rPr>
              <w:t>Ips</w:t>
            </w:r>
            <w:proofErr w:type="spellEnd"/>
            <w:r w:rsidRPr="00F6767C">
              <w:rPr>
                <w:rFonts w:asciiTheme="minorEastAsia" w:eastAsiaTheme="minorEastAsia" w:hAnsiTheme="minorEastAsia" w:cs="宋体" w:hint="eastAsia"/>
                <w:color w:val="000000" w:themeColor="text1"/>
                <w:kern w:val="0"/>
                <w:sz w:val="24"/>
                <w:szCs w:val="24"/>
              </w:rPr>
              <w:t>电容多点触摸屏，1280*720像素，16M色彩，</w:t>
            </w:r>
            <w:proofErr w:type="spellStart"/>
            <w:r w:rsidRPr="00F6767C">
              <w:rPr>
                <w:rFonts w:asciiTheme="minorEastAsia" w:eastAsiaTheme="minorEastAsia" w:hAnsiTheme="minorEastAsia" w:cs="宋体" w:hint="eastAsia"/>
                <w:color w:val="000000" w:themeColor="text1"/>
                <w:kern w:val="0"/>
                <w:sz w:val="24"/>
                <w:szCs w:val="24"/>
              </w:rPr>
              <w:t>Incell</w:t>
            </w:r>
            <w:proofErr w:type="spellEnd"/>
            <w:r w:rsidRPr="00F6767C">
              <w:rPr>
                <w:rFonts w:asciiTheme="minorEastAsia" w:eastAsiaTheme="minorEastAsia" w:hAnsiTheme="minorEastAsia" w:cs="宋体" w:hint="eastAsia"/>
                <w:color w:val="000000" w:themeColor="text1"/>
                <w:kern w:val="0"/>
                <w:sz w:val="24"/>
                <w:szCs w:val="24"/>
              </w:rPr>
              <w:t>屏幕，支持戴手套/湿手操作，触控灵敏。</w:t>
            </w:r>
          </w:p>
        </w:tc>
      </w:tr>
      <w:tr w:rsidR="00F6767C" w:rsidRPr="00F6767C">
        <w:trPr>
          <w:trHeight w:val="437"/>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屏幕技术</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康宁大猩猩玻璃三代</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尺寸</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5.0 HD，便于单手持握</w:t>
            </w:r>
          </w:p>
        </w:tc>
      </w:tr>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声音</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振铃</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各种振铃以及震动</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内置喇叭</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是</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内置麦克风</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是</w:t>
            </w:r>
          </w:p>
        </w:tc>
      </w:tr>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存储</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存储扩展</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 xml:space="preserve">无 </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内存</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≥3GB RAM +32GB ROM，为保证信息数据安全，不支持任何外置存储卡</w:t>
            </w:r>
          </w:p>
        </w:tc>
      </w:tr>
      <w:tr w:rsidR="00F6767C" w:rsidRPr="00F6767C">
        <w:trPr>
          <w:trHeight w:val="365"/>
        </w:trPr>
        <w:tc>
          <w:tcPr>
            <w:tcW w:w="1196"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OTG功能</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 xml:space="preserve">　</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支持</w:t>
            </w:r>
          </w:p>
        </w:tc>
      </w:tr>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条码识别器</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品牌/型号</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采用国际知名品牌条码头霍尼韦尔6603</w:t>
            </w:r>
          </w:p>
        </w:tc>
      </w:tr>
      <w:tr w:rsidR="00F6767C" w:rsidRPr="00F6767C">
        <w:trPr>
          <w:trHeight w:val="765"/>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proofErr w:type="gramStart"/>
            <w:r w:rsidRPr="00F6767C">
              <w:rPr>
                <w:rFonts w:asciiTheme="minorEastAsia" w:eastAsiaTheme="minorEastAsia" w:hAnsiTheme="minorEastAsia" w:cs="宋体" w:hint="eastAsia"/>
                <w:color w:val="000000" w:themeColor="text1"/>
                <w:kern w:val="0"/>
                <w:sz w:val="24"/>
                <w:szCs w:val="24"/>
              </w:rPr>
              <w:t>阅读器内型</w:t>
            </w:r>
            <w:proofErr w:type="gramEnd"/>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CCD Image Reader 图像阅读器</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COMS传感器，像素844*640</w:t>
            </w:r>
          </w:p>
        </w:tc>
      </w:tr>
      <w:tr w:rsidR="00F6767C" w:rsidRPr="00F6767C">
        <w:trPr>
          <w:trHeight w:val="765"/>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光源</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照明：617nm可视白色LED光</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瞄准：650nm可视红色LED光</w:t>
            </w:r>
          </w:p>
        </w:tc>
      </w:tr>
      <w:tr w:rsidR="00F6767C" w:rsidRPr="00F6767C">
        <w:trPr>
          <w:trHeight w:val="271"/>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平均无故障时</w:t>
            </w:r>
            <w:r w:rsidRPr="00F6767C">
              <w:rPr>
                <w:rFonts w:asciiTheme="minorEastAsia" w:eastAsiaTheme="minorEastAsia" w:hAnsiTheme="minorEastAsia" w:cs="宋体" w:hint="eastAsia"/>
                <w:color w:val="000000" w:themeColor="text1"/>
                <w:kern w:val="0"/>
                <w:sz w:val="24"/>
                <w:szCs w:val="24"/>
              </w:rPr>
              <w:lastRenderedPageBreak/>
              <w:t>间</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lastRenderedPageBreak/>
              <w:t>≥2000000小时</w:t>
            </w:r>
          </w:p>
        </w:tc>
      </w:tr>
      <w:tr w:rsidR="00F6767C" w:rsidRPr="00F6767C">
        <w:trPr>
          <w:trHeight w:val="765"/>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分辨率</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一维条形码：0.127mm(5.0mil)</w:t>
            </w:r>
            <w:r w:rsidRPr="00F6767C">
              <w:rPr>
                <w:rFonts w:asciiTheme="minorEastAsia" w:eastAsiaTheme="minorEastAsia" w:hAnsiTheme="minorEastAsia" w:cs="宋体" w:hint="eastAsia"/>
                <w:color w:val="000000" w:themeColor="text1"/>
                <w:kern w:val="0"/>
                <w:sz w:val="24"/>
                <w:szCs w:val="24"/>
              </w:rPr>
              <w:br/>
              <w:t>二维矩阵码：0.169mm(6.7mil)</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抗冲击力</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18 shocks of 2500G</w:t>
            </w:r>
          </w:p>
        </w:tc>
      </w:tr>
      <w:tr w:rsidR="00F6767C" w:rsidRPr="00F6767C">
        <w:trPr>
          <w:trHeight w:val="702"/>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条码类型</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一维条形码和所有类型二维条形码。如：PDF417，</w:t>
            </w:r>
            <w:proofErr w:type="spellStart"/>
            <w:r w:rsidRPr="00F6767C">
              <w:rPr>
                <w:rFonts w:asciiTheme="minorEastAsia" w:eastAsiaTheme="minorEastAsia" w:hAnsiTheme="minorEastAsia" w:cs="宋体" w:hint="eastAsia"/>
                <w:color w:val="000000" w:themeColor="text1"/>
                <w:kern w:val="0"/>
                <w:sz w:val="24"/>
                <w:szCs w:val="24"/>
              </w:rPr>
              <w:t>Datamatrix</w:t>
            </w:r>
            <w:proofErr w:type="spellEnd"/>
            <w:r w:rsidRPr="00F6767C">
              <w:rPr>
                <w:rFonts w:asciiTheme="minorEastAsia" w:eastAsiaTheme="minorEastAsia" w:hAnsiTheme="minorEastAsia" w:cs="宋体" w:hint="eastAsia"/>
                <w:color w:val="000000" w:themeColor="text1"/>
                <w:kern w:val="0"/>
                <w:sz w:val="24"/>
                <w:szCs w:val="24"/>
              </w:rPr>
              <w:t>，</w:t>
            </w:r>
            <w:proofErr w:type="spellStart"/>
            <w:r w:rsidRPr="00F6767C">
              <w:rPr>
                <w:rFonts w:asciiTheme="minorEastAsia" w:eastAsiaTheme="minorEastAsia" w:hAnsiTheme="minorEastAsia" w:cs="宋体" w:hint="eastAsia"/>
                <w:color w:val="000000" w:themeColor="text1"/>
                <w:kern w:val="0"/>
                <w:sz w:val="24"/>
                <w:szCs w:val="24"/>
              </w:rPr>
              <w:t>Maxicode</w:t>
            </w:r>
            <w:proofErr w:type="spellEnd"/>
            <w:r w:rsidRPr="00F6767C">
              <w:rPr>
                <w:rFonts w:asciiTheme="minorEastAsia" w:eastAsiaTheme="minorEastAsia" w:hAnsiTheme="minorEastAsia" w:cs="宋体" w:hint="eastAsia"/>
                <w:color w:val="000000" w:themeColor="text1"/>
                <w:kern w:val="0"/>
                <w:sz w:val="24"/>
                <w:szCs w:val="24"/>
              </w:rPr>
              <w:t>，Code 16k，Code 49，QR code，Code one等等</w:t>
            </w:r>
          </w:p>
        </w:tc>
      </w:tr>
      <w:tr w:rsidR="00F6767C" w:rsidRPr="00F6767C">
        <w:trPr>
          <w:trHeight w:val="390"/>
        </w:trPr>
        <w:tc>
          <w:tcPr>
            <w:tcW w:w="1196" w:type="dxa"/>
            <w:vMerge w:val="restart"/>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电池</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类型</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 xml:space="preserve">≥ 4000 </w:t>
            </w:r>
            <w:proofErr w:type="spellStart"/>
            <w:r w:rsidRPr="00F6767C">
              <w:rPr>
                <w:rFonts w:asciiTheme="minorEastAsia" w:eastAsiaTheme="minorEastAsia" w:hAnsiTheme="minorEastAsia" w:cs="宋体" w:hint="eastAsia"/>
                <w:color w:val="000000" w:themeColor="text1"/>
                <w:kern w:val="0"/>
                <w:sz w:val="24"/>
                <w:szCs w:val="24"/>
              </w:rPr>
              <w:t>mAh</w:t>
            </w:r>
            <w:proofErr w:type="spellEnd"/>
            <w:r w:rsidRPr="00F6767C">
              <w:rPr>
                <w:rFonts w:asciiTheme="minorEastAsia" w:eastAsiaTheme="minorEastAsia" w:hAnsiTheme="minorEastAsia" w:cs="宋体" w:hint="eastAsia"/>
                <w:color w:val="000000" w:themeColor="text1"/>
                <w:kern w:val="0"/>
                <w:sz w:val="24"/>
                <w:szCs w:val="24"/>
              </w:rPr>
              <w:t xml:space="preserve"> battery锂电池，为避免后期电池接触不良等问题，电池采用一体化不可拆卸设计（需提供电池检测报告，</w:t>
            </w:r>
            <w:r w:rsidRPr="00F6767C">
              <w:rPr>
                <w:rFonts w:asciiTheme="minorEastAsia" w:eastAsiaTheme="minorEastAsia" w:hAnsiTheme="minorEastAsia" w:cs="宋体" w:hint="eastAsia"/>
                <w:color w:val="000000" w:themeColor="text1"/>
                <w:sz w:val="24"/>
                <w:szCs w:val="24"/>
              </w:rPr>
              <w:t>否则视为不满足</w:t>
            </w:r>
            <w:r w:rsidRPr="00F6767C">
              <w:rPr>
                <w:rFonts w:asciiTheme="minorEastAsia" w:eastAsiaTheme="minorEastAsia" w:hAnsiTheme="minorEastAsia" w:cs="宋体" w:hint="eastAsia"/>
                <w:color w:val="000000" w:themeColor="text1"/>
                <w:kern w:val="0"/>
                <w:sz w:val="24"/>
                <w:szCs w:val="24"/>
              </w:rPr>
              <w:t>）</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快速充电</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支持</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待机时间</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≥72小时</w:t>
            </w:r>
          </w:p>
        </w:tc>
      </w:tr>
      <w:tr w:rsidR="00F6767C" w:rsidRPr="00F6767C">
        <w:trPr>
          <w:trHeight w:val="390"/>
        </w:trPr>
        <w:tc>
          <w:tcPr>
            <w:tcW w:w="1196" w:type="dxa"/>
            <w:vMerge/>
            <w:tcBorders>
              <w:tl2br w:val="nil"/>
              <w:tr2bl w:val="nil"/>
            </w:tcBorders>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工作时间</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≥12小时</w:t>
            </w:r>
          </w:p>
        </w:tc>
      </w:tr>
      <w:tr w:rsidR="00F6767C" w:rsidRPr="00F6767C">
        <w:trPr>
          <w:trHeight w:val="2951"/>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环境</w:t>
            </w:r>
            <w:r w:rsidRPr="00F6767C">
              <w:rPr>
                <w:rFonts w:asciiTheme="minorEastAsia" w:eastAsiaTheme="minorEastAsia" w:hAnsiTheme="minorEastAsia" w:cs="宋体" w:hint="eastAsia"/>
                <w:color w:val="000000" w:themeColor="text1"/>
                <w:kern w:val="0"/>
                <w:sz w:val="24"/>
                <w:szCs w:val="24"/>
              </w:rPr>
              <w:br/>
              <w:t>参数</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 xml:space="preserve">　</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工作温度：-20℃～+60℃</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工作湿度：20%rh～90%rh</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存储温度：-20℃～+65℃</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ESD（静电放电）:±8KV，±15KV</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工业等级：IP67</w:t>
            </w:r>
            <w:r w:rsidRPr="00F6767C">
              <w:rPr>
                <w:rFonts w:asciiTheme="minorEastAsia" w:eastAsiaTheme="minorEastAsia" w:hAnsiTheme="minorEastAsia" w:cs="宋体" w:hint="eastAsia"/>
                <w:color w:val="000000" w:themeColor="text1"/>
                <w:sz w:val="24"/>
                <w:szCs w:val="24"/>
              </w:rPr>
              <w:t>（需提供证书，否则视为不满足）</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proofErr w:type="gramStart"/>
            <w:r w:rsidRPr="00F6767C">
              <w:rPr>
                <w:rFonts w:asciiTheme="minorEastAsia" w:eastAsiaTheme="minorEastAsia" w:hAnsiTheme="minorEastAsia" w:cs="宋体" w:hint="eastAsia"/>
                <w:color w:val="000000" w:themeColor="text1"/>
                <w:kern w:val="0"/>
                <w:sz w:val="24"/>
                <w:szCs w:val="24"/>
              </w:rPr>
              <w:t>抗摔性</w:t>
            </w:r>
            <w:proofErr w:type="gramEnd"/>
            <w:r w:rsidRPr="00F6767C">
              <w:rPr>
                <w:rFonts w:asciiTheme="minorEastAsia" w:eastAsiaTheme="minorEastAsia" w:hAnsiTheme="minorEastAsia" w:cs="宋体" w:hint="eastAsia"/>
                <w:color w:val="000000" w:themeColor="text1"/>
                <w:kern w:val="0"/>
                <w:sz w:val="24"/>
                <w:szCs w:val="24"/>
              </w:rPr>
              <w:t>：</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可承受1.5米高度多次跌落；</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1.5米水泥地跌落试验</w:t>
            </w:r>
            <w:r w:rsidRPr="00F6767C">
              <w:rPr>
                <w:rFonts w:asciiTheme="minorEastAsia" w:eastAsiaTheme="minorEastAsia" w:hAnsiTheme="minorEastAsia" w:cs="宋体" w:hint="eastAsia"/>
                <w:color w:val="000000" w:themeColor="text1"/>
                <w:sz w:val="24"/>
                <w:szCs w:val="24"/>
              </w:rPr>
              <w:t>（需提供测试报告，否则视为不满足）</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0.5米滚筒多次跌落实验；</w:t>
            </w:r>
          </w:p>
        </w:tc>
      </w:tr>
      <w:tr w:rsidR="00F6767C" w:rsidRPr="00F6767C">
        <w:trPr>
          <w:trHeight w:val="1543"/>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认证</w:t>
            </w:r>
          </w:p>
        </w:tc>
        <w:tc>
          <w:tcPr>
            <w:tcW w:w="1800"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 xml:space="preserve">　</w:t>
            </w: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EMC  ：CCC</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ROHS</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UN38.3</w:t>
            </w:r>
          </w:p>
          <w:p w:rsidR="00AF2364" w:rsidRPr="00F6767C" w:rsidRDefault="00862A39">
            <w:pPr>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★无线电设备发射核准认证（需提供证书，否则视为不满足）</w:t>
            </w:r>
          </w:p>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★工信部入网认证许可证明（需提供证书，否则视为不满足）</w:t>
            </w:r>
          </w:p>
        </w:tc>
      </w:tr>
      <w:tr w:rsidR="00F6767C" w:rsidRPr="00F6767C">
        <w:trPr>
          <w:trHeight w:val="673"/>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内网时间同步</w:t>
            </w:r>
          </w:p>
        </w:tc>
        <w:tc>
          <w:tcPr>
            <w:tcW w:w="1800" w:type="dxa"/>
            <w:tcBorders>
              <w:tl2br w:val="nil"/>
              <w:tr2bl w:val="nil"/>
            </w:tcBorders>
            <w:shd w:val="clear" w:color="auto" w:fill="auto"/>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具备内网时间同步功能，可在PDA中绑定时间服务器。</w:t>
            </w:r>
          </w:p>
        </w:tc>
      </w:tr>
      <w:tr w:rsidR="00F6767C" w:rsidRPr="00F6767C">
        <w:trPr>
          <w:trHeight w:val="673"/>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网络安全</w:t>
            </w:r>
          </w:p>
        </w:tc>
        <w:tc>
          <w:tcPr>
            <w:tcW w:w="1800" w:type="dxa"/>
            <w:tcBorders>
              <w:tl2br w:val="nil"/>
              <w:tr2bl w:val="nil"/>
            </w:tcBorders>
            <w:shd w:val="clear" w:color="auto" w:fill="auto"/>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color w:val="000000" w:themeColor="text1"/>
                <w:kern w:val="0"/>
                <w:sz w:val="24"/>
                <w:szCs w:val="24"/>
              </w:rPr>
              <w:t>不借助任何第三方软件即可实现对医院</w:t>
            </w:r>
            <w:proofErr w:type="spellStart"/>
            <w:r w:rsidRPr="00F6767C">
              <w:rPr>
                <w:rFonts w:asciiTheme="minorEastAsia" w:eastAsiaTheme="minorEastAsia" w:hAnsiTheme="minorEastAsia" w:cs="宋体" w:hint="eastAsia"/>
                <w:color w:val="000000" w:themeColor="text1"/>
                <w:kern w:val="0"/>
                <w:sz w:val="24"/>
                <w:szCs w:val="24"/>
              </w:rPr>
              <w:t>wlan</w:t>
            </w:r>
            <w:proofErr w:type="spellEnd"/>
            <w:r w:rsidRPr="00F6767C">
              <w:rPr>
                <w:rFonts w:asciiTheme="minorEastAsia" w:eastAsiaTheme="minorEastAsia" w:hAnsiTheme="minorEastAsia" w:cs="宋体" w:hint="eastAsia"/>
                <w:color w:val="000000" w:themeColor="text1"/>
                <w:kern w:val="0"/>
                <w:sz w:val="24"/>
                <w:szCs w:val="24"/>
              </w:rPr>
              <w:t>指定SSID和MAC地址双向绑定，确保设备院内医疗使用。</w:t>
            </w:r>
          </w:p>
        </w:tc>
      </w:tr>
      <w:tr w:rsidR="00F6767C" w:rsidRPr="00F6767C">
        <w:trPr>
          <w:trHeight w:val="683"/>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应用安全</w:t>
            </w:r>
          </w:p>
        </w:tc>
        <w:tc>
          <w:tcPr>
            <w:tcW w:w="1800" w:type="dxa"/>
            <w:tcBorders>
              <w:tl2br w:val="nil"/>
              <w:tr2bl w:val="nil"/>
            </w:tcBorders>
            <w:shd w:val="clear" w:color="auto" w:fill="auto"/>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kern w:val="0"/>
                <w:sz w:val="24"/>
                <w:szCs w:val="24"/>
              </w:rPr>
              <w:t>不借助任何第三方软件即可实现安装卸载的自动管控：安装卸载应用软件需要信息处管理权限.</w:t>
            </w:r>
          </w:p>
        </w:tc>
      </w:tr>
      <w:tr w:rsidR="00F6767C" w:rsidRPr="00F6767C">
        <w:trPr>
          <w:trHeight w:val="90"/>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数据安全</w:t>
            </w:r>
          </w:p>
        </w:tc>
        <w:tc>
          <w:tcPr>
            <w:tcW w:w="1800" w:type="dxa"/>
            <w:tcBorders>
              <w:tl2br w:val="nil"/>
              <w:tr2bl w:val="nil"/>
            </w:tcBorders>
            <w:shd w:val="clear" w:color="auto" w:fill="auto"/>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不借助任何第三方软件即可实现：</w:t>
            </w:r>
          </w:p>
          <w:p w:rsidR="00AF2364" w:rsidRPr="00F6767C" w:rsidRDefault="00862A39">
            <w:pPr>
              <w:widowControl/>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USB传输数据需要信息处管理权限；</w:t>
            </w:r>
          </w:p>
          <w:p w:rsidR="00AF2364" w:rsidRPr="00F6767C" w:rsidRDefault="00862A39">
            <w:pPr>
              <w:widowControl/>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kern w:val="0"/>
                <w:sz w:val="24"/>
                <w:szCs w:val="24"/>
              </w:rPr>
              <w:t>文件管理（复制、修改、删除文件）需要信息处管理权限；</w:t>
            </w:r>
          </w:p>
        </w:tc>
      </w:tr>
      <w:tr w:rsidR="00F6767C" w:rsidRPr="00F6767C">
        <w:trPr>
          <w:trHeight w:val="1013"/>
        </w:trPr>
        <w:tc>
          <w:tcPr>
            <w:tcW w:w="1196" w:type="dxa"/>
            <w:tcBorders>
              <w:tl2br w:val="nil"/>
              <w:tr2bl w:val="nil"/>
            </w:tcBorders>
            <w:shd w:val="clear" w:color="auto" w:fill="auto"/>
            <w:vAlign w:val="center"/>
          </w:tcPr>
          <w:p w:rsidR="00AF2364" w:rsidRPr="00F6767C" w:rsidRDefault="00862A39">
            <w:pPr>
              <w:widowControl/>
              <w:jc w:val="center"/>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kern w:val="0"/>
                <w:sz w:val="24"/>
                <w:szCs w:val="24"/>
              </w:rPr>
              <w:t>系统安全</w:t>
            </w:r>
          </w:p>
        </w:tc>
        <w:tc>
          <w:tcPr>
            <w:tcW w:w="1800" w:type="dxa"/>
            <w:tcBorders>
              <w:tl2br w:val="nil"/>
              <w:tr2bl w:val="nil"/>
            </w:tcBorders>
            <w:shd w:val="clear" w:color="auto" w:fill="auto"/>
            <w:vAlign w:val="center"/>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kern w:val="0"/>
                <w:sz w:val="24"/>
                <w:szCs w:val="24"/>
              </w:rPr>
              <w:t>不借助任何第三方软件即可实现对</w:t>
            </w:r>
            <w:proofErr w:type="spellStart"/>
            <w:r w:rsidRPr="00F6767C">
              <w:rPr>
                <w:rFonts w:asciiTheme="minorEastAsia" w:eastAsiaTheme="minorEastAsia" w:hAnsiTheme="minorEastAsia" w:cs="宋体" w:hint="eastAsia"/>
                <w:color w:val="000000" w:themeColor="text1"/>
                <w:kern w:val="0"/>
                <w:sz w:val="24"/>
                <w:szCs w:val="24"/>
              </w:rPr>
              <w:t>wifi</w:t>
            </w:r>
            <w:proofErr w:type="spellEnd"/>
            <w:r w:rsidRPr="00F6767C">
              <w:rPr>
                <w:rFonts w:asciiTheme="minorEastAsia" w:eastAsiaTheme="minorEastAsia" w:hAnsiTheme="minorEastAsia" w:cs="宋体" w:hint="eastAsia"/>
                <w:color w:val="000000" w:themeColor="text1"/>
                <w:kern w:val="0"/>
                <w:sz w:val="24"/>
                <w:szCs w:val="24"/>
              </w:rPr>
              <w:t>、</w:t>
            </w:r>
            <w:proofErr w:type="gramStart"/>
            <w:r w:rsidRPr="00F6767C">
              <w:rPr>
                <w:rFonts w:asciiTheme="minorEastAsia" w:eastAsiaTheme="minorEastAsia" w:hAnsiTheme="minorEastAsia" w:cs="宋体" w:hint="eastAsia"/>
                <w:color w:val="000000" w:themeColor="text1"/>
                <w:kern w:val="0"/>
                <w:sz w:val="24"/>
                <w:szCs w:val="24"/>
              </w:rPr>
              <w:t>蓝牙等</w:t>
            </w:r>
            <w:proofErr w:type="gramEnd"/>
            <w:r w:rsidRPr="00F6767C">
              <w:rPr>
                <w:rFonts w:asciiTheme="minorEastAsia" w:eastAsiaTheme="minorEastAsia" w:hAnsiTheme="minorEastAsia" w:cs="宋体" w:hint="eastAsia"/>
                <w:color w:val="000000" w:themeColor="text1"/>
                <w:kern w:val="0"/>
                <w:sz w:val="24"/>
                <w:szCs w:val="24"/>
              </w:rPr>
              <w:t>系统设置进行权限管控，可进行密码保护; 无电话、短信等可连接公用电话网的应用服务，防止信息泄露。</w:t>
            </w:r>
          </w:p>
        </w:tc>
      </w:tr>
      <w:tr w:rsidR="00F6767C" w:rsidRPr="00F6767C">
        <w:trPr>
          <w:trHeight w:val="743"/>
        </w:trPr>
        <w:tc>
          <w:tcPr>
            <w:tcW w:w="1196" w:type="dxa"/>
            <w:tcBorders>
              <w:tl2br w:val="nil"/>
              <w:tr2bl w:val="nil"/>
            </w:tcBorders>
            <w:shd w:val="clear" w:color="auto" w:fill="auto"/>
          </w:tcPr>
          <w:p w:rsidR="00AF2364" w:rsidRPr="00F6767C" w:rsidRDefault="00862A39">
            <w:pPr>
              <w:widowControl/>
              <w:jc w:val="center"/>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附件</w:t>
            </w:r>
          </w:p>
        </w:tc>
        <w:tc>
          <w:tcPr>
            <w:tcW w:w="1800" w:type="dxa"/>
            <w:tcBorders>
              <w:tl2br w:val="nil"/>
              <w:tr2bl w:val="nil"/>
            </w:tcBorders>
            <w:shd w:val="clear" w:color="auto" w:fill="auto"/>
          </w:tcPr>
          <w:p w:rsidR="00AF2364" w:rsidRPr="00F6767C" w:rsidRDefault="00AF2364">
            <w:pPr>
              <w:widowControl/>
              <w:jc w:val="left"/>
              <w:rPr>
                <w:rFonts w:asciiTheme="minorEastAsia" w:eastAsiaTheme="minorEastAsia" w:hAnsiTheme="minorEastAsia" w:cs="宋体"/>
                <w:color w:val="000000" w:themeColor="text1"/>
                <w:kern w:val="0"/>
                <w:sz w:val="24"/>
                <w:szCs w:val="24"/>
              </w:rPr>
            </w:pPr>
          </w:p>
        </w:tc>
        <w:tc>
          <w:tcPr>
            <w:tcW w:w="6384" w:type="dxa"/>
            <w:tcBorders>
              <w:tl2br w:val="nil"/>
              <w:tr2bl w:val="nil"/>
            </w:tcBorders>
            <w:shd w:val="clear" w:color="auto" w:fill="auto"/>
          </w:tcPr>
          <w:p w:rsidR="00AF2364" w:rsidRPr="00F6767C" w:rsidRDefault="00862A39">
            <w:pPr>
              <w:widowControl/>
              <w:jc w:val="left"/>
              <w:rPr>
                <w:rFonts w:asciiTheme="minorEastAsia" w:eastAsiaTheme="minorEastAsia" w:hAnsiTheme="minorEastAsia" w:cs="宋体"/>
                <w:color w:val="000000" w:themeColor="text1"/>
                <w:kern w:val="0"/>
                <w:sz w:val="24"/>
                <w:szCs w:val="24"/>
              </w:rPr>
            </w:pPr>
            <w:r w:rsidRPr="00F6767C">
              <w:rPr>
                <w:rFonts w:asciiTheme="minorEastAsia" w:eastAsiaTheme="minorEastAsia" w:hAnsiTheme="minorEastAsia" w:cs="宋体" w:hint="eastAsia"/>
                <w:color w:val="000000" w:themeColor="text1"/>
                <w:sz w:val="24"/>
                <w:szCs w:val="24"/>
              </w:rPr>
              <w:t>★</w:t>
            </w:r>
            <w:r w:rsidRPr="00F6767C">
              <w:rPr>
                <w:rFonts w:asciiTheme="minorEastAsia" w:eastAsiaTheme="minorEastAsia" w:hAnsiTheme="minorEastAsia" w:cs="宋体" w:hint="eastAsia"/>
                <w:bCs/>
                <w:color w:val="000000" w:themeColor="text1"/>
                <w:kern w:val="0"/>
                <w:sz w:val="24"/>
                <w:szCs w:val="24"/>
              </w:rPr>
              <w:t xml:space="preserve">USB数据线、电源适配器、手绳、使用手册及保修卡、外包装、单座充、六联充（选配）、智能充电保管箱（选配）。 </w:t>
            </w:r>
          </w:p>
        </w:tc>
      </w:tr>
    </w:tbl>
    <w:p w:rsidR="00AF2364" w:rsidRPr="00F6767C" w:rsidRDefault="00862A39">
      <w:pPr>
        <w:spacing w:line="360" w:lineRule="auto"/>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lastRenderedPageBreak/>
        <w:t>备注：</w:t>
      </w:r>
    </w:p>
    <w:p w:rsidR="00AF2364" w:rsidRPr="00F6767C" w:rsidRDefault="00862A39">
      <w:pPr>
        <w:spacing w:line="360" w:lineRule="auto"/>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1.投标人需针对技术响应要求在投标文件《技术偏差表》中逐条列出响应及偏差情况并予以说明或提供技术资料支持。</w:t>
      </w:r>
    </w:p>
    <w:p w:rsidR="00AF2364" w:rsidRPr="00F6767C" w:rsidRDefault="00862A39">
      <w:pPr>
        <w:spacing w:line="360" w:lineRule="auto"/>
        <w:rPr>
          <w:rFonts w:asciiTheme="minorEastAsia" w:eastAsiaTheme="minorEastAsia" w:hAnsiTheme="minorEastAsia" w:cs="宋体"/>
          <w:color w:val="000000" w:themeColor="text1"/>
          <w:sz w:val="24"/>
          <w:szCs w:val="24"/>
        </w:rPr>
      </w:pPr>
      <w:r w:rsidRPr="00F6767C">
        <w:rPr>
          <w:rFonts w:asciiTheme="minorEastAsia" w:eastAsiaTheme="minorEastAsia" w:hAnsiTheme="minorEastAsia" w:cs="宋体" w:hint="eastAsia"/>
          <w:color w:val="000000" w:themeColor="text1"/>
          <w:sz w:val="24"/>
          <w:szCs w:val="24"/>
        </w:rPr>
        <w:t>2、对优于招标需求或正偏离项，投标人需在投标文件《技术偏差表》中逐条列出正偏差情况并提供有力的技术资料支持。</w:t>
      </w:r>
    </w:p>
    <w:p w:rsidR="00AF2364" w:rsidRPr="00F6767C" w:rsidRDefault="00AF2364">
      <w:pPr>
        <w:pStyle w:val="2"/>
        <w:rPr>
          <w:rFonts w:asciiTheme="minorEastAsia" w:eastAsiaTheme="minorEastAsia" w:hAnsiTheme="minorEastAsia"/>
          <w:color w:val="000000" w:themeColor="text1"/>
        </w:rPr>
      </w:pP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（三）投标文件的装订要求</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1、投标文件第一部分和第二部装订成一册（只交一册），必须编页码与目录，用A4纸打印并逐页盖单位公章。</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2、投标文件必须密封。封面注明项目名称、投标单位。封面单位名称和密封处加盖单位公章。</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（四）有关要求：</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1、有以下情形之一的，按无效标处理：</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（1）投标报价超出采购最高限价的；</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（2）投标文件组成内容不齐的；</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（3）投标文件未装订成册且未按要求加盖公章的；</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（4）报价不完整或出现二个及以上报价的；</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（5）投标文件不能完全满足项目实质性要求的；</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2、超过规定时间送达或未按要求密封的投标文件不予受理。</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3、投标文件一经收取不予退还。</w:t>
      </w: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七、中标人确定办法</w:t>
      </w:r>
      <w:bookmarkStart w:id="0" w:name="_GoBack"/>
      <w:bookmarkEnd w:id="0"/>
    </w:p>
    <w:p w:rsidR="00AF2364" w:rsidRPr="00F6767C" w:rsidRDefault="00862A39">
      <w:pPr>
        <w:snapToGrid w:val="0"/>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（一）、</w:t>
      </w:r>
      <w:r w:rsidR="005C02AC" w:rsidRPr="00F6767C">
        <w:rPr>
          <w:rFonts w:asciiTheme="minorEastAsia" w:eastAsiaTheme="minorEastAsia" w:hAnsiTheme="minorEastAsia" w:cs="方正仿宋_GBK" w:hint="eastAsia"/>
          <w:color w:val="000000" w:themeColor="text1"/>
          <w:sz w:val="32"/>
          <w:szCs w:val="32"/>
        </w:rPr>
        <w:t>以</w:t>
      </w:r>
      <w:r w:rsidRPr="00F6767C">
        <w:rPr>
          <w:rFonts w:asciiTheme="minorEastAsia" w:eastAsiaTheme="minorEastAsia" w:hAnsiTheme="minorEastAsia" w:cs="方正仿宋_GBK" w:hint="eastAsia"/>
          <w:color w:val="000000" w:themeColor="text1"/>
          <w:sz w:val="32"/>
          <w:szCs w:val="32"/>
        </w:rPr>
        <w:t>满足招标要求的</w:t>
      </w:r>
      <w:r w:rsidR="005C02AC" w:rsidRPr="00F6767C">
        <w:rPr>
          <w:rFonts w:asciiTheme="minorEastAsia" w:eastAsiaTheme="minorEastAsia" w:hAnsiTheme="minorEastAsia" w:cs="方正仿宋_GBK" w:hint="eastAsia"/>
          <w:color w:val="000000" w:themeColor="text1"/>
          <w:sz w:val="32"/>
          <w:szCs w:val="32"/>
        </w:rPr>
        <w:t>最</w:t>
      </w:r>
      <w:r w:rsidRPr="00F6767C">
        <w:rPr>
          <w:rFonts w:asciiTheme="minorEastAsia" w:eastAsiaTheme="minorEastAsia" w:hAnsiTheme="minorEastAsia" w:cs="方正仿宋_GBK" w:hint="eastAsia"/>
          <w:color w:val="000000" w:themeColor="text1"/>
          <w:sz w:val="32"/>
          <w:szCs w:val="32"/>
        </w:rPr>
        <w:t>低价中标。</w:t>
      </w:r>
    </w:p>
    <w:p w:rsidR="00AF2364" w:rsidRPr="00F6767C" w:rsidRDefault="00862A39">
      <w:pPr>
        <w:snapToGrid w:val="0"/>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二）、因时间紧迫，若仅两家单位参与投标，仍采用上述评标法；若仅一家单位参与投标，则采用单一来源谈判方式评标，评标准则需满足商务与技术部分的要求，若不能满足医院要求，医院有权宣布本次招标流标。</w:t>
      </w: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八、投标人虚假投标、使用虚假材料、恶意方式质疑和不履约等行为的处理细则</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（一）若投标人的投标文件中资格证明文件缺少任何一项，投标人将承担投标无效的风险（采购单位将不再采取任何补救措施和</w:t>
      </w:r>
      <w:r w:rsidRPr="00F6767C">
        <w:rPr>
          <w:rFonts w:asciiTheme="minorEastAsia" w:eastAsiaTheme="minorEastAsia" w:hAnsiTheme="minorEastAsia" w:cs="方正仿宋_GBK" w:hint="eastAsia"/>
          <w:color w:val="000000" w:themeColor="text1"/>
          <w:sz w:val="32"/>
          <w:szCs w:val="32"/>
        </w:rPr>
        <w:lastRenderedPageBreak/>
        <w:t>通过任何方式寻求投标文件以外的任何文件使其无效投标变更为有效投标）。</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（二）经查实，若投标人有提供虚假证明文件的行为，集中采购机构将向有关部门通报、报经政府采购监督管理部门同意后停止其参加江津区政府采购活动等处理。</w:t>
      </w:r>
    </w:p>
    <w:p w:rsidR="00AF2364" w:rsidRPr="00F6767C" w:rsidRDefault="00862A39">
      <w:pPr>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rsidR="00AF2364" w:rsidRPr="00F6767C" w:rsidRDefault="00AF2364">
      <w:pPr>
        <w:snapToGrid w:val="0"/>
        <w:spacing w:line="480" w:lineRule="exact"/>
        <w:ind w:firstLineChars="200" w:firstLine="640"/>
        <w:rPr>
          <w:rFonts w:asciiTheme="minorEastAsia" w:eastAsiaTheme="minorEastAsia" w:hAnsiTheme="minorEastAsia" w:cs="方正黑体_GBK"/>
          <w:color w:val="000000" w:themeColor="text1"/>
          <w:sz w:val="32"/>
          <w:szCs w:val="32"/>
        </w:rPr>
      </w:pP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九、质量保证</w:t>
      </w:r>
    </w:p>
    <w:p w:rsidR="00AF2364" w:rsidRPr="00F6767C" w:rsidRDefault="00862A39">
      <w:pPr>
        <w:spacing w:line="400" w:lineRule="exact"/>
        <w:ind w:firstLineChars="200" w:firstLine="640"/>
        <w:rPr>
          <w:rFonts w:asciiTheme="minorEastAsia" w:eastAsiaTheme="minorEastAsia" w:hAnsiTheme="minorEastAsia" w:cs="微软雅黑"/>
          <w:color w:val="000000" w:themeColor="text1"/>
          <w:sz w:val="32"/>
          <w:szCs w:val="32"/>
        </w:rPr>
      </w:pPr>
      <w:r w:rsidRPr="00F6767C">
        <w:rPr>
          <w:rFonts w:asciiTheme="minorEastAsia" w:eastAsiaTheme="minorEastAsia" w:hAnsiTheme="minorEastAsia" w:cs="微软雅黑" w:hint="eastAsia"/>
          <w:color w:val="000000" w:themeColor="text1"/>
          <w:sz w:val="32"/>
          <w:szCs w:val="32"/>
        </w:rPr>
        <w:t>供应商在服务质保期内应当为采购人提供以下技术支持服务：</w:t>
      </w:r>
    </w:p>
    <w:p w:rsidR="00AF2364" w:rsidRPr="00F6767C" w:rsidRDefault="00862A39">
      <w:pPr>
        <w:numPr>
          <w:ilvl w:val="0"/>
          <w:numId w:val="1"/>
        </w:numPr>
        <w:spacing w:line="440" w:lineRule="exact"/>
        <w:ind w:firstLineChars="200" w:firstLine="640"/>
        <w:rPr>
          <w:rFonts w:asciiTheme="minorEastAsia" w:eastAsiaTheme="minorEastAsia" w:hAnsiTheme="minorEastAsia" w:cs="微软雅黑"/>
          <w:bCs/>
          <w:color w:val="000000" w:themeColor="text1"/>
          <w:sz w:val="32"/>
          <w:szCs w:val="32"/>
        </w:rPr>
      </w:pPr>
      <w:r w:rsidRPr="00F6767C">
        <w:rPr>
          <w:rFonts w:asciiTheme="minorEastAsia" w:eastAsiaTheme="minorEastAsia" w:hAnsiTheme="minorEastAsia" w:cs="微软雅黑" w:hint="eastAsia"/>
          <w:bCs/>
          <w:color w:val="000000" w:themeColor="text1"/>
          <w:sz w:val="32"/>
          <w:szCs w:val="32"/>
        </w:rPr>
        <w:t>供应商必须承诺提供≥1年且由原厂商提供的7</w:t>
      </w:r>
      <w:r w:rsidRPr="00F6767C">
        <w:rPr>
          <w:rFonts w:asciiTheme="minorEastAsia" w:eastAsiaTheme="minorEastAsia" w:hAnsiTheme="minorEastAsia" w:cs="微软雅黑" w:hint="eastAsia"/>
          <w:color w:val="000000" w:themeColor="text1"/>
          <w:sz w:val="32"/>
          <w:szCs w:val="32"/>
        </w:rPr>
        <w:t>×</w:t>
      </w:r>
      <w:r w:rsidRPr="00F6767C">
        <w:rPr>
          <w:rFonts w:asciiTheme="minorEastAsia" w:eastAsiaTheme="minorEastAsia" w:hAnsiTheme="minorEastAsia" w:cs="微软雅黑" w:hint="eastAsia"/>
          <w:bCs/>
          <w:color w:val="000000" w:themeColor="text1"/>
          <w:sz w:val="32"/>
          <w:szCs w:val="32"/>
        </w:rPr>
        <w:t>24小时免费售后服务，包括对用户在此期间提出的功能需求进行免费调整和开发。</w:t>
      </w:r>
    </w:p>
    <w:p w:rsidR="00AF2364" w:rsidRPr="00F6767C" w:rsidRDefault="00862A39">
      <w:pPr>
        <w:spacing w:line="440" w:lineRule="exact"/>
        <w:ind w:firstLineChars="200" w:firstLine="640"/>
        <w:rPr>
          <w:rFonts w:asciiTheme="minorEastAsia" w:eastAsiaTheme="minorEastAsia" w:hAnsiTheme="minorEastAsia" w:cs="微软雅黑"/>
          <w:color w:val="000000" w:themeColor="text1"/>
          <w:sz w:val="32"/>
          <w:szCs w:val="32"/>
        </w:rPr>
      </w:pPr>
      <w:r w:rsidRPr="00F6767C">
        <w:rPr>
          <w:rFonts w:asciiTheme="minorEastAsia" w:eastAsiaTheme="minorEastAsia" w:hAnsiTheme="minorEastAsia" w:cs="微软雅黑" w:hint="eastAsia"/>
          <w:color w:val="000000" w:themeColor="text1"/>
          <w:sz w:val="32"/>
          <w:szCs w:val="32"/>
        </w:rPr>
        <w:t>（2）供应商竞标产品属于国家规定“三包”范围的，其产品保修期不得低于“三包”规定。</w:t>
      </w:r>
    </w:p>
    <w:p w:rsidR="00AF2364" w:rsidRPr="00F6767C" w:rsidRDefault="00862A39">
      <w:pPr>
        <w:spacing w:line="440" w:lineRule="exact"/>
        <w:ind w:firstLineChars="200" w:firstLine="640"/>
        <w:rPr>
          <w:rFonts w:asciiTheme="minorEastAsia" w:eastAsiaTheme="minorEastAsia" w:hAnsiTheme="minorEastAsia" w:cs="微软雅黑"/>
          <w:color w:val="000000" w:themeColor="text1"/>
          <w:sz w:val="32"/>
          <w:szCs w:val="32"/>
        </w:rPr>
      </w:pPr>
      <w:r w:rsidRPr="00F6767C">
        <w:rPr>
          <w:rFonts w:asciiTheme="minorEastAsia" w:eastAsiaTheme="minorEastAsia" w:hAnsiTheme="minorEastAsia" w:cs="微软雅黑" w:hint="eastAsia"/>
          <w:color w:val="000000" w:themeColor="text1"/>
          <w:sz w:val="32"/>
          <w:szCs w:val="32"/>
        </w:rPr>
        <w:t>（3）供应商的保修期承诺优于国家“三包”规定的，</w:t>
      </w:r>
      <w:proofErr w:type="gramStart"/>
      <w:r w:rsidRPr="00F6767C">
        <w:rPr>
          <w:rFonts w:asciiTheme="minorEastAsia" w:eastAsiaTheme="minorEastAsia" w:hAnsiTheme="minorEastAsia" w:cs="微软雅黑" w:hint="eastAsia"/>
          <w:color w:val="000000" w:themeColor="text1"/>
          <w:sz w:val="32"/>
          <w:szCs w:val="32"/>
        </w:rPr>
        <w:t>按供应商实际</w:t>
      </w:r>
      <w:proofErr w:type="gramEnd"/>
      <w:r w:rsidRPr="00F6767C">
        <w:rPr>
          <w:rFonts w:asciiTheme="minorEastAsia" w:eastAsiaTheme="minorEastAsia" w:hAnsiTheme="minorEastAsia" w:cs="微软雅黑" w:hint="eastAsia"/>
          <w:color w:val="000000" w:themeColor="text1"/>
          <w:sz w:val="32"/>
          <w:szCs w:val="32"/>
        </w:rPr>
        <w:t>承诺执行。</w:t>
      </w:r>
    </w:p>
    <w:p w:rsidR="00AF2364" w:rsidRPr="00F6767C" w:rsidRDefault="00862A39">
      <w:pPr>
        <w:spacing w:line="440" w:lineRule="exact"/>
        <w:ind w:firstLineChars="200" w:firstLine="640"/>
        <w:rPr>
          <w:rFonts w:asciiTheme="minorEastAsia" w:eastAsiaTheme="minorEastAsia" w:hAnsiTheme="minorEastAsia" w:cs="微软雅黑"/>
          <w:color w:val="000000" w:themeColor="text1"/>
          <w:sz w:val="32"/>
          <w:szCs w:val="32"/>
        </w:rPr>
      </w:pPr>
      <w:r w:rsidRPr="00F6767C">
        <w:rPr>
          <w:rFonts w:asciiTheme="minorEastAsia" w:eastAsiaTheme="minorEastAsia" w:hAnsiTheme="minorEastAsia" w:cs="微软雅黑" w:hint="eastAsia"/>
          <w:color w:val="000000" w:themeColor="text1"/>
          <w:sz w:val="32"/>
          <w:szCs w:val="32"/>
        </w:rPr>
        <w:t>（4）供应商竞标产品由厂家（指产品生产厂家，或其负责销售、售后服务机构，以下同）负责标准售后服务的，应当在竞标文件中予以明确说明，并附厂家售后服务承诺。</w:t>
      </w:r>
    </w:p>
    <w:p w:rsidR="00AF2364" w:rsidRPr="00F6767C" w:rsidRDefault="00862A39">
      <w:pPr>
        <w:spacing w:line="440" w:lineRule="exact"/>
        <w:ind w:firstLineChars="200" w:firstLine="640"/>
        <w:rPr>
          <w:rFonts w:asciiTheme="minorEastAsia" w:eastAsiaTheme="minorEastAsia" w:hAnsiTheme="minorEastAsia" w:cs="微软雅黑"/>
          <w:bCs/>
          <w:color w:val="000000" w:themeColor="text1"/>
          <w:sz w:val="32"/>
          <w:szCs w:val="32"/>
        </w:rPr>
      </w:pPr>
      <w:r w:rsidRPr="00F6767C">
        <w:rPr>
          <w:rFonts w:asciiTheme="minorEastAsia" w:eastAsiaTheme="minorEastAsia" w:hAnsiTheme="minorEastAsia" w:cs="微软雅黑" w:hint="eastAsia"/>
          <w:bCs/>
          <w:color w:val="000000" w:themeColor="text1"/>
          <w:sz w:val="32"/>
          <w:szCs w:val="32"/>
        </w:rPr>
        <w:t>（5）免费服务期满后，有能力以优惠价格提供长期、不间断的技术服务。</w:t>
      </w:r>
    </w:p>
    <w:p w:rsidR="00AF2364" w:rsidRPr="00F6767C" w:rsidRDefault="00862A39">
      <w:pPr>
        <w:spacing w:line="440" w:lineRule="exact"/>
        <w:ind w:firstLineChars="200" w:firstLine="640"/>
        <w:rPr>
          <w:rFonts w:asciiTheme="minorEastAsia" w:eastAsiaTheme="minorEastAsia" w:hAnsiTheme="minorEastAsia" w:cs="微软雅黑"/>
          <w:bCs/>
          <w:color w:val="000000" w:themeColor="text1"/>
          <w:sz w:val="32"/>
          <w:szCs w:val="32"/>
        </w:rPr>
      </w:pPr>
      <w:r w:rsidRPr="00F6767C">
        <w:rPr>
          <w:rFonts w:asciiTheme="minorEastAsia" w:eastAsiaTheme="minorEastAsia" w:hAnsiTheme="minorEastAsia" w:cs="微软雅黑" w:hint="eastAsia"/>
          <w:bCs/>
          <w:color w:val="000000" w:themeColor="text1"/>
          <w:sz w:val="32"/>
          <w:szCs w:val="32"/>
        </w:rPr>
        <w:t>（6）其它未尽售后服务内容，如免费升级时限、服务优惠条件等。</w:t>
      </w: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十、合同</w:t>
      </w:r>
      <w:proofErr w:type="gramStart"/>
      <w:r w:rsidRPr="00F6767C">
        <w:rPr>
          <w:rFonts w:asciiTheme="minorEastAsia" w:eastAsiaTheme="minorEastAsia" w:hAnsiTheme="minorEastAsia" w:cs="方正黑体_GBK" w:hint="eastAsia"/>
          <w:color w:val="000000" w:themeColor="text1"/>
          <w:sz w:val="32"/>
          <w:szCs w:val="32"/>
        </w:rPr>
        <w:t>签定</w:t>
      </w:r>
      <w:proofErr w:type="gramEnd"/>
      <w:r w:rsidRPr="00F6767C">
        <w:rPr>
          <w:rFonts w:asciiTheme="minorEastAsia" w:eastAsiaTheme="minorEastAsia" w:hAnsiTheme="minorEastAsia" w:cs="方正黑体_GBK" w:hint="eastAsia"/>
          <w:color w:val="000000" w:themeColor="text1"/>
          <w:sz w:val="32"/>
          <w:szCs w:val="32"/>
        </w:rPr>
        <w:t>、验收、付款方式等</w:t>
      </w:r>
    </w:p>
    <w:p w:rsidR="00AF2364" w:rsidRPr="00F6767C" w:rsidRDefault="00862A39">
      <w:pPr>
        <w:snapToGrid w:val="0"/>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1、合同签订：中标后5日内</w:t>
      </w:r>
      <w:proofErr w:type="gramStart"/>
      <w:r w:rsidRPr="00F6767C">
        <w:rPr>
          <w:rFonts w:asciiTheme="minorEastAsia" w:eastAsiaTheme="minorEastAsia" w:hAnsiTheme="minorEastAsia" w:cs="方正仿宋_GBK" w:hint="eastAsia"/>
          <w:color w:val="000000" w:themeColor="text1"/>
          <w:sz w:val="32"/>
          <w:szCs w:val="32"/>
        </w:rPr>
        <w:t>签定</w:t>
      </w:r>
      <w:proofErr w:type="gramEnd"/>
      <w:r w:rsidRPr="00F6767C">
        <w:rPr>
          <w:rFonts w:asciiTheme="minorEastAsia" w:eastAsiaTheme="minorEastAsia" w:hAnsiTheme="minorEastAsia" w:cs="方正仿宋_GBK" w:hint="eastAsia"/>
          <w:color w:val="000000" w:themeColor="text1"/>
          <w:sz w:val="32"/>
          <w:szCs w:val="32"/>
        </w:rPr>
        <w:t>。</w:t>
      </w:r>
    </w:p>
    <w:p w:rsidR="00AF2364" w:rsidRPr="00F6767C" w:rsidRDefault="00862A39">
      <w:pPr>
        <w:snapToGrid w:val="0"/>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2、安装地点：重庆市江津区中心医院。</w:t>
      </w:r>
    </w:p>
    <w:p w:rsidR="00AF2364" w:rsidRPr="00F6767C" w:rsidRDefault="00862A39">
      <w:pPr>
        <w:spacing w:line="480" w:lineRule="exact"/>
        <w:ind w:firstLineChars="200" w:firstLine="640"/>
        <w:jc w:val="left"/>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4、安装期限：10个工作日。</w:t>
      </w:r>
    </w:p>
    <w:p w:rsidR="00AF2364" w:rsidRPr="00F6767C" w:rsidRDefault="00862A39">
      <w:pPr>
        <w:spacing w:line="480" w:lineRule="exact"/>
        <w:ind w:firstLineChars="200" w:firstLine="640"/>
        <w:rPr>
          <w:rFonts w:asciiTheme="minorEastAsia" w:eastAsiaTheme="minorEastAsia" w:hAnsiTheme="minorEastAsia" w:cs="方正仿宋_GBK"/>
          <w:bCs/>
          <w:color w:val="000000" w:themeColor="text1"/>
          <w:kern w:val="0"/>
          <w:sz w:val="32"/>
          <w:szCs w:val="32"/>
        </w:rPr>
      </w:pPr>
      <w:r w:rsidRPr="00F6767C">
        <w:rPr>
          <w:rFonts w:asciiTheme="minorEastAsia" w:eastAsiaTheme="minorEastAsia" w:hAnsiTheme="minorEastAsia" w:cs="方正仿宋_GBK" w:hint="eastAsia"/>
          <w:color w:val="000000" w:themeColor="text1"/>
          <w:sz w:val="32"/>
          <w:szCs w:val="32"/>
        </w:rPr>
        <w:t>5、</w:t>
      </w:r>
      <w:r w:rsidRPr="00F6767C">
        <w:rPr>
          <w:rFonts w:asciiTheme="minorEastAsia" w:eastAsiaTheme="minorEastAsia" w:hAnsiTheme="minorEastAsia" w:cs="方正仿宋_GBK" w:hint="eastAsia"/>
          <w:bCs/>
          <w:color w:val="000000" w:themeColor="text1"/>
          <w:kern w:val="0"/>
          <w:sz w:val="32"/>
          <w:szCs w:val="32"/>
        </w:rPr>
        <w:t>验收方式：货物安装调试完毕现场验收，采购方满意为准。</w:t>
      </w:r>
      <w:r w:rsidRPr="00F6767C">
        <w:rPr>
          <w:rFonts w:asciiTheme="minorEastAsia" w:eastAsiaTheme="minorEastAsia" w:hAnsiTheme="minorEastAsia" w:cs="方正仿宋_GBK" w:hint="eastAsia"/>
          <w:bCs/>
          <w:color w:val="000000" w:themeColor="text1"/>
          <w:kern w:val="0"/>
          <w:sz w:val="32"/>
          <w:szCs w:val="32"/>
        </w:rPr>
        <w:lastRenderedPageBreak/>
        <w:t>如验收达不到要求，立即整改，直到采购方满意，否则赔偿造成的所有损失。</w:t>
      </w:r>
    </w:p>
    <w:p w:rsidR="00AF2364" w:rsidRPr="00F6767C" w:rsidRDefault="00862A39">
      <w:pPr>
        <w:tabs>
          <w:tab w:val="left" w:pos="7560"/>
        </w:tabs>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6、</w:t>
      </w:r>
      <w:r w:rsidRPr="00F6767C">
        <w:rPr>
          <w:rFonts w:asciiTheme="minorEastAsia" w:eastAsiaTheme="minorEastAsia" w:hAnsiTheme="minorEastAsia" w:cs="方正仿宋_GBK" w:hint="eastAsia"/>
          <w:color w:val="000000" w:themeColor="text1"/>
          <w:kern w:val="0"/>
          <w:sz w:val="32"/>
          <w:szCs w:val="32"/>
        </w:rPr>
        <w:t>付款</w:t>
      </w:r>
      <w:r w:rsidRPr="00F6767C">
        <w:rPr>
          <w:rFonts w:asciiTheme="minorEastAsia" w:eastAsiaTheme="minorEastAsia" w:hAnsiTheme="minorEastAsia" w:cs="方正仿宋_GBK" w:hint="eastAsia"/>
          <w:color w:val="000000" w:themeColor="text1"/>
          <w:sz w:val="32"/>
          <w:szCs w:val="32"/>
        </w:rPr>
        <w:t>：安装调试完毕招标方满意情况下凭发票10日内支付合同总金额的95%；质保期满15日内支付合同总金额的5%。</w:t>
      </w:r>
    </w:p>
    <w:p w:rsidR="00AF2364" w:rsidRPr="00F6767C" w:rsidRDefault="00862A39">
      <w:pPr>
        <w:snapToGrid w:val="0"/>
        <w:spacing w:line="480" w:lineRule="exact"/>
        <w:ind w:firstLineChars="200" w:firstLine="640"/>
        <w:rPr>
          <w:rFonts w:asciiTheme="minorEastAsia" w:eastAsiaTheme="minorEastAsia" w:hAnsiTheme="minorEastAsia" w:cs="方正黑体_GBK"/>
          <w:color w:val="000000" w:themeColor="text1"/>
          <w:sz w:val="32"/>
          <w:szCs w:val="32"/>
        </w:rPr>
      </w:pPr>
      <w:r w:rsidRPr="00F6767C">
        <w:rPr>
          <w:rFonts w:asciiTheme="minorEastAsia" w:eastAsiaTheme="minorEastAsia" w:hAnsiTheme="minorEastAsia" w:cs="方正黑体_GBK" w:hint="eastAsia"/>
          <w:color w:val="000000" w:themeColor="text1"/>
          <w:sz w:val="32"/>
          <w:szCs w:val="32"/>
        </w:rPr>
        <w:t>十一、联系方式</w:t>
      </w:r>
    </w:p>
    <w:p w:rsidR="00AF2364" w:rsidRPr="00F6767C" w:rsidRDefault="00862A39">
      <w:pPr>
        <w:snapToGrid w:val="0"/>
        <w:spacing w:line="480" w:lineRule="exact"/>
        <w:ind w:firstLineChars="200" w:firstLine="640"/>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联系人：</w:t>
      </w:r>
      <w:r w:rsidR="005C02AC" w:rsidRPr="00F6767C">
        <w:rPr>
          <w:rFonts w:asciiTheme="minorEastAsia" w:eastAsiaTheme="minorEastAsia" w:hAnsiTheme="minorEastAsia" w:cs="方正仿宋_GBK" w:hint="eastAsia"/>
          <w:color w:val="000000" w:themeColor="text1"/>
          <w:sz w:val="32"/>
          <w:szCs w:val="32"/>
        </w:rPr>
        <w:t>何</w:t>
      </w:r>
      <w:r w:rsidRPr="00F6767C">
        <w:rPr>
          <w:rFonts w:asciiTheme="minorEastAsia" w:eastAsiaTheme="minorEastAsia" w:hAnsiTheme="minorEastAsia" w:cs="方正仿宋_GBK" w:hint="eastAsia"/>
          <w:color w:val="000000" w:themeColor="text1"/>
          <w:sz w:val="32"/>
          <w:szCs w:val="32"/>
        </w:rPr>
        <w:t>老师、</w:t>
      </w:r>
      <w:r w:rsidR="005C02AC" w:rsidRPr="00F6767C">
        <w:rPr>
          <w:rFonts w:asciiTheme="minorEastAsia" w:eastAsiaTheme="minorEastAsia" w:hAnsiTheme="minorEastAsia" w:cs="方正仿宋_GBK" w:hint="eastAsia"/>
          <w:color w:val="000000" w:themeColor="text1"/>
          <w:sz w:val="32"/>
          <w:szCs w:val="32"/>
        </w:rPr>
        <w:t>胡</w:t>
      </w:r>
      <w:r w:rsidRPr="00F6767C">
        <w:rPr>
          <w:rFonts w:asciiTheme="minorEastAsia" w:eastAsiaTheme="minorEastAsia" w:hAnsiTheme="minorEastAsia" w:cs="方正仿宋_GBK" w:hint="eastAsia"/>
          <w:color w:val="000000" w:themeColor="text1"/>
          <w:sz w:val="32"/>
          <w:szCs w:val="32"/>
        </w:rPr>
        <w:t>老师       电话：023-47</w:t>
      </w:r>
      <w:r w:rsidR="005C02AC" w:rsidRPr="00F6767C">
        <w:rPr>
          <w:rFonts w:asciiTheme="minorEastAsia" w:eastAsiaTheme="minorEastAsia" w:hAnsiTheme="minorEastAsia" w:cs="方正仿宋_GBK"/>
          <w:color w:val="000000" w:themeColor="text1"/>
          <w:sz w:val="32"/>
          <w:szCs w:val="32"/>
        </w:rPr>
        <w:t>537414</w:t>
      </w:r>
    </w:p>
    <w:p w:rsidR="00AF2364" w:rsidRPr="00F6767C" w:rsidRDefault="00AF2364">
      <w:pPr>
        <w:snapToGrid w:val="0"/>
        <w:spacing w:line="480" w:lineRule="exact"/>
        <w:rPr>
          <w:rFonts w:asciiTheme="minorEastAsia" w:eastAsiaTheme="minorEastAsia" w:hAnsiTheme="minorEastAsia" w:cs="方正仿宋_GBK"/>
          <w:color w:val="000000" w:themeColor="text1"/>
          <w:sz w:val="32"/>
          <w:szCs w:val="32"/>
        </w:rPr>
      </w:pPr>
    </w:p>
    <w:p w:rsidR="00AF2364" w:rsidRPr="00F6767C" w:rsidRDefault="00862A39">
      <w:pPr>
        <w:snapToGrid w:val="0"/>
        <w:spacing w:line="480" w:lineRule="exact"/>
        <w:rPr>
          <w:rFonts w:asciiTheme="minorEastAsia" w:eastAsiaTheme="minorEastAsia" w:hAnsiTheme="minorEastAsia"/>
          <w:color w:val="000000" w:themeColor="text1"/>
          <w:sz w:val="36"/>
          <w:szCs w:val="36"/>
        </w:rPr>
      </w:pPr>
      <w:r w:rsidRPr="00F6767C">
        <w:rPr>
          <w:rFonts w:asciiTheme="minorEastAsia" w:eastAsiaTheme="minorEastAsia" w:hAnsiTheme="minorEastAsia" w:cs="方正仿宋_GBK" w:hint="eastAsia"/>
          <w:color w:val="000000" w:themeColor="text1"/>
          <w:sz w:val="32"/>
          <w:szCs w:val="32"/>
        </w:rPr>
        <w:t>附件：清单（报价）</w:t>
      </w:r>
    </w:p>
    <w:p w:rsidR="00AF2364" w:rsidRPr="00F6767C" w:rsidRDefault="00862A39">
      <w:pPr>
        <w:adjustRightInd w:val="0"/>
        <w:spacing w:beforeLines="50" w:before="156" w:afterLines="100" w:after="312" w:line="580" w:lineRule="exact"/>
        <w:jc w:val="center"/>
        <w:rPr>
          <w:rFonts w:asciiTheme="minorEastAsia" w:eastAsiaTheme="minorEastAsia" w:hAnsiTheme="minorEastAsia" w:cs="方正小标宋_GBK"/>
          <w:color w:val="000000" w:themeColor="text1"/>
          <w:sz w:val="44"/>
          <w:szCs w:val="44"/>
        </w:rPr>
      </w:pPr>
      <w:r w:rsidRPr="00F6767C">
        <w:rPr>
          <w:rFonts w:asciiTheme="minorEastAsia" w:eastAsiaTheme="minorEastAsia" w:hAnsiTheme="minorEastAsia" w:cs="方正小标宋_GBK" w:hint="eastAsia"/>
          <w:color w:val="000000" w:themeColor="text1"/>
          <w:sz w:val="44"/>
          <w:szCs w:val="44"/>
        </w:rPr>
        <w:t>2020年移动护理PDA清单（报价）表</w:t>
      </w:r>
    </w:p>
    <w:tbl>
      <w:tblPr>
        <w:tblW w:w="959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26"/>
        <w:gridCol w:w="1312"/>
        <w:gridCol w:w="1338"/>
        <w:gridCol w:w="1325"/>
        <w:gridCol w:w="1999"/>
      </w:tblGrid>
      <w:tr w:rsidR="00F6767C" w:rsidRPr="00F6767C">
        <w:tc>
          <w:tcPr>
            <w:tcW w:w="1890"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产品名称</w:t>
            </w:r>
          </w:p>
        </w:tc>
        <w:tc>
          <w:tcPr>
            <w:tcW w:w="1726"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规格</w:t>
            </w:r>
          </w:p>
        </w:tc>
        <w:tc>
          <w:tcPr>
            <w:tcW w:w="1312"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单位</w:t>
            </w:r>
          </w:p>
        </w:tc>
        <w:tc>
          <w:tcPr>
            <w:tcW w:w="1338"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数量</w:t>
            </w:r>
          </w:p>
        </w:tc>
        <w:tc>
          <w:tcPr>
            <w:tcW w:w="1325"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单价/元</w:t>
            </w:r>
          </w:p>
        </w:tc>
        <w:tc>
          <w:tcPr>
            <w:tcW w:w="1999"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小计/元</w:t>
            </w:r>
          </w:p>
        </w:tc>
      </w:tr>
      <w:tr w:rsidR="00F6767C" w:rsidRPr="00F6767C">
        <w:tc>
          <w:tcPr>
            <w:tcW w:w="1890"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jc w:val="left"/>
              <w:rPr>
                <w:rFonts w:asciiTheme="minorEastAsia" w:eastAsiaTheme="minorEastAsia" w:hAnsiTheme="minorEastAsia" w:cs="方正仿宋_GBK"/>
                <w:color w:val="000000" w:themeColor="text1"/>
                <w:sz w:val="32"/>
                <w:szCs w:val="32"/>
              </w:rPr>
            </w:pPr>
          </w:p>
        </w:tc>
        <w:tc>
          <w:tcPr>
            <w:tcW w:w="1726"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jc w:val="center"/>
              <w:rPr>
                <w:rFonts w:asciiTheme="minorEastAsia" w:eastAsiaTheme="minorEastAsia" w:hAnsiTheme="minorEastAsia" w:cs="方正仿宋_GBK"/>
                <w:color w:val="000000" w:themeColor="text1"/>
                <w:sz w:val="32"/>
                <w:szCs w:val="32"/>
              </w:rPr>
            </w:pPr>
          </w:p>
        </w:tc>
        <w:tc>
          <w:tcPr>
            <w:tcW w:w="1312"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38"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25"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999"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r>
      <w:tr w:rsidR="00F6767C" w:rsidRPr="00F6767C">
        <w:tc>
          <w:tcPr>
            <w:tcW w:w="1890"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left"/>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其他</w:t>
            </w:r>
          </w:p>
        </w:tc>
        <w:tc>
          <w:tcPr>
            <w:tcW w:w="1726"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12"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38"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25"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999"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r>
      <w:tr w:rsidR="00F6767C" w:rsidRPr="00F6767C">
        <w:tc>
          <w:tcPr>
            <w:tcW w:w="1890" w:type="dxa"/>
            <w:tcBorders>
              <w:top w:val="single" w:sz="4" w:space="0" w:color="auto"/>
              <w:left w:val="single" w:sz="4" w:space="0" w:color="auto"/>
              <w:bottom w:val="single" w:sz="4" w:space="0" w:color="auto"/>
              <w:right w:val="single" w:sz="4" w:space="0" w:color="auto"/>
            </w:tcBorders>
          </w:tcPr>
          <w:p w:rsidR="00AF2364" w:rsidRPr="00F6767C" w:rsidRDefault="00862A39">
            <w:pPr>
              <w:spacing w:beforeLines="50" w:before="156" w:afterLines="50" w:after="156" w:line="360" w:lineRule="exact"/>
              <w:jc w:val="left"/>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w:t>
            </w:r>
          </w:p>
        </w:tc>
        <w:tc>
          <w:tcPr>
            <w:tcW w:w="1726"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12"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38"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325"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c>
          <w:tcPr>
            <w:tcW w:w="1999" w:type="dxa"/>
            <w:tcBorders>
              <w:top w:val="single" w:sz="4" w:space="0" w:color="auto"/>
              <w:left w:val="single" w:sz="4" w:space="0" w:color="auto"/>
              <w:bottom w:val="single" w:sz="4" w:space="0" w:color="auto"/>
              <w:right w:val="single" w:sz="4" w:space="0" w:color="auto"/>
            </w:tcBorders>
          </w:tcPr>
          <w:p w:rsidR="00AF2364" w:rsidRPr="00F6767C" w:rsidRDefault="00AF2364">
            <w:pPr>
              <w:spacing w:beforeLines="50" w:before="156" w:afterLines="50" w:after="156" w:line="360" w:lineRule="exact"/>
              <w:rPr>
                <w:rFonts w:asciiTheme="minorEastAsia" w:eastAsiaTheme="minorEastAsia" w:hAnsiTheme="minorEastAsia" w:cs="方正仿宋_GBK"/>
                <w:color w:val="000000" w:themeColor="text1"/>
                <w:sz w:val="32"/>
                <w:szCs w:val="32"/>
              </w:rPr>
            </w:pPr>
          </w:p>
        </w:tc>
      </w:tr>
      <w:tr w:rsidR="00F6767C" w:rsidRPr="00F6767C">
        <w:trPr>
          <w:trHeight w:val="696"/>
        </w:trPr>
        <w:tc>
          <w:tcPr>
            <w:tcW w:w="9590" w:type="dxa"/>
            <w:gridSpan w:val="6"/>
            <w:tcBorders>
              <w:top w:val="single" w:sz="4" w:space="0" w:color="auto"/>
              <w:left w:val="single" w:sz="4" w:space="0" w:color="auto"/>
              <w:bottom w:val="single" w:sz="4" w:space="0" w:color="auto"/>
              <w:right w:val="single" w:sz="4" w:space="0" w:color="auto"/>
            </w:tcBorders>
            <w:vAlign w:val="center"/>
          </w:tcPr>
          <w:p w:rsidR="00AF2364" w:rsidRPr="00F6767C" w:rsidRDefault="00862A39">
            <w:pPr>
              <w:widowControl/>
              <w:jc w:val="left"/>
              <w:textAlignment w:val="center"/>
              <w:rPr>
                <w:rFonts w:asciiTheme="minorEastAsia" w:eastAsiaTheme="minorEastAsia" w:hAnsiTheme="minorEastAsia" w:cs="方正仿宋_GBK"/>
                <w:color w:val="000000" w:themeColor="text1"/>
                <w:spacing w:val="-20"/>
                <w:sz w:val="32"/>
                <w:szCs w:val="32"/>
              </w:rPr>
            </w:pPr>
            <w:r w:rsidRPr="00F6767C">
              <w:rPr>
                <w:rFonts w:asciiTheme="minorEastAsia" w:eastAsiaTheme="minorEastAsia" w:hAnsiTheme="minorEastAsia" w:cs="方正仿宋_GBK" w:hint="eastAsia"/>
                <w:color w:val="000000" w:themeColor="text1"/>
                <w:kern w:val="0"/>
                <w:sz w:val="32"/>
                <w:szCs w:val="32"/>
                <w:lang w:bidi="ar"/>
              </w:rPr>
              <w:t>￥       元</w:t>
            </w:r>
          </w:p>
        </w:tc>
      </w:tr>
      <w:tr w:rsidR="00F6767C" w:rsidRPr="00F6767C">
        <w:trPr>
          <w:trHeight w:val="720"/>
        </w:trPr>
        <w:tc>
          <w:tcPr>
            <w:tcW w:w="9590" w:type="dxa"/>
            <w:gridSpan w:val="6"/>
            <w:tcBorders>
              <w:top w:val="single" w:sz="4" w:space="0" w:color="auto"/>
              <w:left w:val="single" w:sz="4" w:space="0" w:color="auto"/>
              <w:bottom w:val="single" w:sz="4" w:space="0" w:color="auto"/>
              <w:right w:val="single" w:sz="4" w:space="0" w:color="auto"/>
            </w:tcBorders>
            <w:vAlign w:val="center"/>
          </w:tcPr>
          <w:p w:rsidR="00AF2364" w:rsidRPr="00F6767C" w:rsidRDefault="00862A39">
            <w:pPr>
              <w:widowControl/>
              <w:jc w:val="left"/>
              <w:textAlignment w:val="center"/>
              <w:rPr>
                <w:rFonts w:asciiTheme="minorEastAsia" w:eastAsiaTheme="minorEastAsia" w:hAnsiTheme="minorEastAsia" w:cs="方正仿宋_GBK"/>
                <w:color w:val="000000" w:themeColor="text1"/>
                <w:spacing w:val="-20"/>
                <w:sz w:val="32"/>
                <w:szCs w:val="32"/>
              </w:rPr>
            </w:pPr>
            <w:r w:rsidRPr="00F6767C">
              <w:rPr>
                <w:rFonts w:asciiTheme="minorEastAsia" w:eastAsiaTheme="minorEastAsia" w:hAnsiTheme="minorEastAsia" w:cs="方正仿宋_GBK" w:hint="eastAsia"/>
                <w:color w:val="000000" w:themeColor="text1"/>
                <w:kern w:val="0"/>
                <w:sz w:val="32"/>
                <w:szCs w:val="32"/>
                <w:lang w:bidi="ar"/>
              </w:rPr>
              <w:t>管理费：</w:t>
            </w:r>
          </w:p>
        </w:tc>
      </w:tr>
      <w:tr w:rsidR="00F6767C" w:rsidRPr="00F6767C">
        <w:trPr>
          <w:trHeight w:val="694"/>
        </w:trPr>
        <w:tc>
          <w:tcPr>
            <w:tcW w:w="9590" w:type="dxa"/>
            <w:gridSpan w:val="6"/>
            <w:tcBorders>
              <w:top w:val="single" w:sz="4" w:space="0" w:color="auto"/>
              <w:left w:val="single" w:sz="4" w:space="0" w:color="auto"/>
              <w:bottom w:val="single" w:sz="4" w:space="0" w:color="auto"/>
              <w:right w:val="single" w:sz="4" w:space="0" w:color="auto"/>
            </w:tcBorders>
            <w:vAlign w:val="center"/>
          </w:tcPr>
          <w:p w:rsidR="00AF2364" w:rsidRPr="00F6767C" w:rsidRDefault="00862A39">
            <w:pPr>
              <w:widowControl/>
              <w:jc w:val="left"/>
              <w:textAlignment w:val="center"/>
              <w:rPr>
                <w:rFonts w:asciiTheme="minorEastAsia" w:eastAsiaTheme="minorEastAsia" w:hAnsiTheme="minorEastAsia" w:cs="方正仿宋_GBK"/>
                <w:color w:val="000000" w:themeColor="text1"/>
                <w:spacing w:val="-20"/>
                <w:sz w:val="32"/>
                <w:szCs w:val="32"/>
              </w:rPr>
            </w:pPr>
            <w:r w:rsidRPr="00F6767C">
              <w:rPr>
                <w:rFonts w:asciiTheme="minorEastAsia" w:eastAsiaTheme="minorEastAsia" w:hAnsiTheme="minorEastAsia" w:cs="方正仿宋_GBK" w:hint="eastAsia"/>
                <w:color w:val="000000" w:themeColor="text1"/>
                <w:kern w:val="0"/>
                <w:sz w:val="32"/>
                <w:szCs w:val="32"/>
                <w:lang w:bidi="ar"/>
              </w:rPr>
              <w:t>开票税金：</w:t>
            </w:r>
          </w:p>
        </w:tc>
      </w:tr>
      <w:tr w:rsidR="00F6767C" w:rsidRPr="00F6767C">
        <w:trPr>
          <w:trHeight w:val="712"/>
        </w:trPr>
        <w:tc>
          <w:tcPr>
            <w:tcW w:w="9590" w:type="dxa"/>
            <w:gridSpan w:val="6"/>
            <w:tcBorders>
              <w:top w:val="single" w:sz="4" w:space="0" w:color="auto"/>
              <w:left w:val="single" w:sz="4" w:space="0" w:color="auto"/>
              <w:bottom w:val="single" w:sz="4" w:space="0" w:color="auto"/>
              <w:right w:val="single" w:sz="4" w:space="0" w:color="auto"/>
            </w:tcBorders>
            <w:vAlign w:val="center"/>
          </w:tcPr>
          <w:p w:rsidR="00AF2364" w:rsidRPr="00F6767C" w:rsidRDefault="00862A39">
            <w:pPr>
              <w:widowControl/>
              <w:jc w:val="left"/>
              <w:textAlignment w:val="center"/>
              <w:rPr>
                <w:rFonts w:asciiTheme="minorEastAsia" w:eastAsiaTheme="minorEastAsia" w:hAnsiTheme="minorEastAsia" w:cs="方正仿宋_GBK"/>
                <w:color w:val="000000" w:themeColor="text1"/>
                <w:spacing w:val="-20"/>
                <w:sz w:val="32"/>
                <w:szCs w:val="32"/>
              </w:rPr>
            </w:pPr>
            <w:r w:rsidRPr="00F6767C">
              <w:rPr>
                <w:rFonts w:asciiTheme="minorEastAsia" w:eastAsiaTheme="minorEastAsia" w:hAnsiTheme="minorEastAsia" w:cs="方正仿宋_GBK" w:hint="eastAsia"/>
                <w:color w:val="000000" w:themeColor="text1"/>
                <w:kern w:val="0"/>
                <w:sz w:val="32"/>
                <w:szCs w:val="32"/>
                <w:lang w:bidi="ar"/>
              </w:rPr>
              <w:t>合计金额：</w:t>
            </w:r>
          </w:p>
        </w:tc>
      </w:tr>
    </w:tbl>
    <w:p w:rsidR="00AF2364" w:rsidRPr="00F6767C" w:rsidRDefault="00862A39">
      <w:pPr>
        <w:tabs>
          <w:tab w:val="left" w:pos="3259"/>
        </w:tabs>
        <w:rPr>
          <w:rFonts w:asciiTheme="minorEastAsia" w:eastAsiaTheme="minorEastAsia" w:hAnsiTheme="minorEastAsia" w:cs="方正仿宋_GBK"/>
          <w:color w:val="000000" w:themeColor="text1"/>
          <w:sz w:val="32"/>
          <w:szCs w:val="32"/>
        </w:rPr>
      </w:pPr>
      <w:r w:rsidRPr="00F6767C">
        <w:rPr>
          <w:rFonts w:asciiTheme="minorEastAsia" w:eastAsiaTheme="minorEastAsia" w:hAnsiTheme="minorEastAsia" w:cs="方正仿宋_GBK" w:hint="eastAsia"/>
          <w:color w:val="000000" w:themeColor="text1"/>
          <w:sz w:val="32"/>
          <w:szCs w:val="32"/>
        </w:rPr>
        <w:t>注：清单报价表中未列出的品种投标人自行添加，添加的内容不得手写，并加盖单位公章。</w:t>
      </w:r>
    </w:p>
    <w:p w:rsidR="00AF2364" w:rsidRPr="00F6767C" w:rsidRDefault="00AF2364">
      <w:pPr>
        <w:pStyle w:val="2"/>
        <w:ind w:leftChars="0" w:left="0" w:firstLineChars="0" w:firstLine="0"/>
        <w:rPr>
          <w:rFonts w:asciiTheme="minorEastAsia" w:eastAsiaTheme="minorEastAsia" w:hAnsiTheme="minorEastAsia"/>
          <w:color w:val="000000" w:themeColor="text1"/>
          <w:sz w:val="36"/>
          <w:szCs w:val="36"/>
        </w:rPr>
      </w:pPr>
    </w:p>
    <w:p w:rsidR="001B49E3" w:rsidRPr="00F6767C" w:rsidRDefault="001B49E3">
      <w:pPr>
        <w:pStyle w:val="2"/>
        <w:ind w:leftChars="0" w:left="0" w:firstLineChars="0" w:firstLine="0"/>
        <w:rPr>
          <w:rFonts w:asciiTheme="minorEastAsia" w:eastAsiaTheme="minorEastAsia" w:hAnsiTheme="minorEastAsia"/>
          <w:color w:val="000000" w:themeColor="text1"/>
          <w:sz w:val="36"/>
          <w:szCs w:val="36"/>
        </w:rPr>
      </w:pPr>
    </w:p>
    <w:p w:rsidR="001B49E3" w:rsidRPr="00F6767C" w:rsidRDefault="001B49E3">
      <w:pPr>
        <w:pStyle w:val="2"/>
        <w:ind w:leftChars="0" w:left="0" w:firstLineChars="0" w:firstLine="0"/>
        <w:rPr>
          <w:rFonts w:asciiTheme="minorEastAsia" w:eastAsiaTheme="minorEastAsia" w:hAnsiTheme="minorEastAsia"/>
          <w:color w:val="000000" w:themeColor="text1"/>
          <w:sz w:val="36"/>
          <w:szCs w:val="36"/>
        </w:rPr>
      </w:pPr>
    </w:p>
    <w:p w:rsidR="00AF2364" w:rsidRPr="00F6767C" w:rsidRDefault="00862A39">
      <w:pPr>
        <w:spacing w:line="480" w:lineRule="exact"/>
        <w:jc w:val="center"/>
        <w:rPr>
          <w:rFonts w:asciiTheme="minorEastAsia" w:eastAsiaTheme="minorEastAsia" w:hAnsiTheme="minorEastAsia"/>
          <w:color w:val="000000" w:themeColor="text1"/>
          <w:sz w:val="36"/>
          <w:szCs w:val="36"/>
        </w:rPr>
      </w:pPr>
      <w:r w:rsidRPr="00F6767C">
        <w:rPr>
          <w:rFonts w:asciiTheme="minorEastAsia" w:eastAsiaTheme="minorEastAsia" w:hAnsiTheme="minorEastAsia" w:hint="eastAsia"/>
          <w:color w:val="000000" w:themeColor="text1"/>
          <w:sz w:val="36"/>
          <w:szCs w:val="36"/>
        </w:rPr>
        <w:lastRenderedPageBreak/>
        <w:t>法定代表人身份证明</w:t>
      </w:r>
    </w:p>
    <w:p w:rsidR="00AF2364" w:rsidRPr="00F6767C" w:rsidRDefault="00AF2364">
      <w:pPr>
        <w:ind w:firstLineChars="200" w:firstLine="480"/>
        <w:rPr>
          <w:rFonts w:asciiTheme="minorEastAsia" w:eastAsiaTheme="minorEastAsia" w:hAnsiTheme="minorEastAsia"/>
          <w:color w:val="000000" w:themeColor="text1"/>
          <w:sz w:val="24"/>
          <w:szCs w:val="24"/>
        </w:rPr>
      </w:pPr>
    </w:p>
    <w:p w:rsidR="00AF2364" w:rsidRPr="00F6767C" w:rsidRDefault="00AF2364">
      <w:pPr>
        <w:ind w:firstLineChars="200" w:firstLine="480"/>
        <w:rPr>
          <w:rFonts w:asciiTheme="minorEastAsia" w:eastAsiaTheme="minorEastAsia" w:hAnsiTheme="minorEastAsia"/>
          <w:color w:val="000000" w:themeColor="text1"/>
          <w:sz w:val="24"/>
          <w:szCs w:val="24"/>
        </w:rPr>
      </w:pPr>
    </w:p>
    <w:p w:rsidR="00AF2364" w:rsidRPr="00F6767C" w:rsidRDefault="00AF2364">
      <w:pPr>
        <w:ind w:firstLineChars="200" w:firstLine="480"/>
        <w:rPr>
          <w:rFonts w:asciiTheme="minorEastAsia" w:eastAsiaTheme="minorEastAsia" w:hAnsiTheme="minorEastAsia"/>
          <w:color w:val="000000" w:themeColor="text1"/>
          <w:sz w:val="24"/>
          <w:szCs w:val="24"/>
        </w:rPr>
      </w:pPr>
    </w:p>
    <w:p w:rsidR="00AF2364" w:rsidRPr="00F6767C" w:rsidRDefault="00862A39">
      <w:pPr>
        <w:tabs>
          <w:tab w:val="left" w:pos="5565"/>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投标单位名称：</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p>
    <w:p w:rsidR="00AF2364" w:rsidRPr="00F6767C" w:rsidRDefault="00862A39">
      <w:pPr>
        <w:tabs>
          <w:tab w:val="left" w:pos="5565"/>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单位性质：</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p>
    <w:p w:rsidR="00AF2364" w:rsidRPr="00F6767C" w:rsidRDefault="00862A39">
      <w:pPr>
        <w:tabs>
          <w:tab w:val="left" w:pos="5475"/>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地址：</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p>
    <w:p w:rsidR="00AF2364" w:rsidRPr="00F6767C" w:rsidRDefault="00862A39">
      <w:pPr>
        <w:tabs>
          <w:tab w:val="left" w:pos="2520"/>
          <w:tab w:val="left" w:pos="3836"/>
        </w:tabs>
        <w:autoSpaceDE w:val="0"/>
        <w:autoSpaceDN w:val="0"/>
        <w:adjustRightInd w:val="0"/>
        <w:snapToGrid w:val="0"/>
        <w:spacing w:line="360" w:lineRule="auto"/>
        <w:ind w:firstLineChars="200" w:firstLine="480"/>
        <w:jc w:val="left"/>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成立时间：</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kern w:val="0"/>
          <w:sz w:val="24"/>
          <w:szCs w:val="24"/>
        </w:rPr>
        <w:t xml:space="preserve"> </w:t>
      </w:r>
      <w:r w:rsidRPr="00F6767C">
        <w:rPr>
          <w:rFonts w:asciiTheme="minorEastAsia" w:eastAsiaTheme="minorEastAsia" w:hAnsiTheme="minorEastAsia" w:hint="eastAsia"/>
          <w:color w:val="000000" w:themeColor="text1"/>
          <w:sz w:val="24"/>
          <w:szCs w:val="24"/>
        </w:rPr>
        <w:t>年</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t xml:space="preserve"> </w:t>
      </w:r>
      <w:r w:rsidRPr="00F6767C">
        <w:rPr>
          <w:rFonts w:asciiTheme="minorEastAsia" w:eastAsiaTheme="minorEastAsia" w:hAnsiTheme="minorEastAsia" w:hint="eastAsia"/>
          <w:color w:val="000000" w:themeColor="text1"/>
          <w:kern w:val="0"/>
          <w:sz w:val="24"/>
          <w:szCs w:val="24"/>
        </w:rPr>
        <w:t xml:space="preserve"> </w:t>
      </w:r>
      <w:r w:rsidRPr="00F6767C">
        <w:rPr>
          <w:rFonts w:asciiTheme="minorEastAsia" w:eastAsiaTheme="minorEastAsia" w:hAnsiTheme="minorEastAsia" w:hint="eastAsia"/>
          <w:color w:val="000000" w:themeColor="text1"/>
          <w:sz w:val="24"/>
          <w:szCs w:val="24"/>
        </w:rPr>
        <w:t>月</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 xml:space="preserve">      </w:t>
      </w:r>
      <w:r w:rsidRPr="00F6767C">
        <w:rPr>
          <w:rFonts w:asciiTheme="minorEastAsia" w:eastAsiaTheme="minorEastAsia" w:hAnsiTheme="minorEastAsia" w:hint="eastAsia"/>
          <w:color w:val="000000" w:themeColor="text1"/>
          <w:sz w:val="24"/>
          <w:szCs w:val="24"/>
        </w:rPr>
        <w:t>日</w:t>
      </w:r>
    </w:p>
    <w:p w:rsidR="00AF2364" w:rsidRPr="00F6767C" w:rsidRDefault="00862A39">
      <w:pPr>
        <w:tabs>
          <w:tab w:val="left" w:pos="5475"/>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经营期限：</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p>
    <w:p w:rsidR="00AF2364" w:rsidRPr="00F6767C" w:rsidRDefault="00862A39">
      <w:pPr>
        <w:tabs>
          <w:tab w:val="left" w:pos="1580"/>
          <w:tab w:val="left" w:pos="2710"/>
          <w:tab w:val="left" w:pos="4840"/>
          <w:tab w:val="left" w:pos="6300"/>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 xml:space="preserve">姓名： </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kern w:val="0"/>
          <w:sz w:val="24"/>
          <w:szCs w:val="24"/>
        </w:rPr>
        <w:t xml:space="preserve"> </w:t>
      </w:r>
      <w:r w:rsidRPr="00F6767C">
        <w:rPr>
          <w:rFonts w:asciiTheme="minorEastAsia" w:eastAsiaTheme="minorEastAsia" w:hAnsiTheme="minorEastAsia" w:hint="eastAsia"/>
          <w:color w:val="000000" w:themeColor="text1"/>
          <w:sz w:val="24"/>
          <w:szCs w:val="24"/>
        </w:rPr>
        <w:t>性别：</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kern w:val="0"/>
          <w:sz w:val="24"/>
          <w:szCs w:val="24"/>
        </w:rPr>
        <w:t xml:space="preserve"> </w:t>
      </w:r>
      <w:r w:rsidRPr="00F6767C">
        <w:rPr>
          <w:rFonts w:asciiTheme="minorEastAsia" w:eastAsiaTheme="minorEastAsia" w:hAnsiTheme="minorEastAsia" w:hint="eastAsia"/>
          <w:color w:val="000000" w:themeColor="text1"/>
          <w:sz w:val="24"/>
          <w:szCs w:val="24"/>
        </w:rPr>
        <w:t>年龄：</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sz w:val="24"/>
          <w:szCs w:val="24"/>
        </w:rPr>
        <w:t>职务：</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p>
    <w:p w:rsidR="00AF2364" w:rsidRPr="00F6767C" w:rsidRDefault="00862A39">
      <w:pPr>
        <w:tabs>
          <w:tab w:val="left" w:pos="3360"/>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系</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sz w:val="24"/>
          <w:szCs w:val="24"/>
        </w:rPr>
        <w:t>的法定代表人。</w:t>
      </w:r>
    </w:p>
    <w:p w:rsidR="00AF2364" w:rsidRPr="00F6767C" w:rsidRDefault="00862A39">
      <w:pPr>
        <w:autoSpaceDE w:val="0"/>
        <w:autoSpaceDN w:val="0"/>
        <w:adjustRightInd w:val="0"/>
        <w:snapToGrid w:val="0"/>
        <w:spacing w:line="360" w:lineRule="auto"/>
        <w:ind w:firstLineChars="200" w:firstLine="480"/>
        <w:jc w:val="left"/>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特此证明。</w:t>
      </w:r>
    </w:p>
    <w:p w:rsidR="00AF2364" w:rsidRPr="00F6767C" w:rsidRDefault="00862A39">
      <w:pPr>
        <w:tabs>
          <w:tab w:val="left" w:pos="6485"/>
        </w:tabs>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r w:rsidRPr="00F6767C">
        <w:rPr>
          <w:rFonts w:asciiTheme="minorEastAsia" w:eastAsiaTheme="minorEastAsia" w:hAnsiTheme="minorEastAsia" w:hint="eastAsia"/>
          <w:color w:val="000000" w:themeColor="text1"/>
          <w:sz w:val="24"/>
          <w:szCs w:val="24"/>
        </w:rPr>
        <w:t>投标单位：</w:t>
      </w:r>
      <w:r w:rsidRPr="00F6767C">
        <w:rPr>
          <w:rFonts w:asciiTheme="minorEastAsia" w:eastAsiaTheme="minorEastAsia" w:hAnsiTheme="minorEastAsia" w:hint="eastAsia"/>
          <w:color w:val="000000" w:themeColor="text1"/>
          <w:kern w:val="0"/>
          <w:sz w:val="24"/>
          <w:szCs w:val="24"/>
          <w:u w:val="single"/>
        </w:rPr>
        <w:tab/>
      </w:r>
      <w:r w:rsidRPr="00F6767C">
        <w:rPr>
          <w:rFonts w:asciiTheme="minorEastAsia" w:eastAsiaTheme="minorEastAsia" w:hAnsiTheme="minorEastAsia" w:hint="eastAsia"/>
          <w:color w:val="000000" w:themeColor="text1"/>
          <w:sz w:val="24"/>
          <w:szCs w:val="24"/>
        </w:rPr>
        <w:t>（盖单位公章）</w:t>
      </w:r>
    </w:p>
    <w:p w:rsidR="00AF2364" w:rsidRPr="00F6767C" w:rsidRDefault="00AF2364">
      <w:pPr>
        <w:autoSpaceDE w:val="0"/>
        <w:autoSpaceDN w:val="0"/>
        <w:adjustRightInd w:val="0"/>
        <w:snapToGrid w:val="0"/>
        <w:spacing w:line="360" w:lineRule="auto"/>
        <w:ind w:firstLineChars="200" w:firstLine="480"/>
        <w:jc w:val="left"/>
        <w:rPr>
          <w:rFonts w:asciiTheme="minorEastAsia" w:eastAsiaTheme="minorEastAsia" w:hAnsiTheme="minorEastAsia" w:cs="MingLiU"/>
          <w:color w:val="000000" w:themeColor="text1"/>
          <w:kern w:val="0"/>
          <w:sz w:val="24"/>
          <w:szCs w:val="24"/>
        </w:rPr>
      </w:pPr>
    </w:p>
    <w:p w:rsidR="00AF2364" w:rsidRPr="00F6767C" w:rsidRDefault="00862A39">
      <w:pPr>
        <w:tabs>
          <w:tab w:val="left" w:pos="3975"/>
          <w:tab w:val="left" w:pos="5460"/>
          <w:tab w:val="left" w:pos="6400"/>
        </w:tabs>
        <w:autoSpaceDE w:val="0"/>
        <w:autoSpaceDN w:val="0"/>
        <w:adjustRightInd w:val="0"/>
        <w:snapToGrid w:val="0"/>
        <w:spacing w:line="360" w:lineRule="auto"/>
        <w:ind w:firstLineChars="200" w:firstLine="960"/>
        <w:jc w:val="left"/>
        <w:rPr>
          <w:rFonts w:asciiTheme="minorEastAsia" w:eastAsiaTheme="minorEastAsia" w:hAnsiTheme="minorEastAsia"/>
          <w:color w:val="000000" w:themeColor="text1"/>
          <w:sz w:val="36"/>
          <w:szCs w:val="36"/>
        </w:rPr>
      </w:pP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sz w:val="24"/>
          <w:szCs w:val="24"/>
        </w:rPr>
        <w:t>年</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sz w:val="24"/>
          <w:szCs w:val="24"/>
        </w:rPr>
        <w:t>月</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cs="MingLiU" w:hint="eastAsia"/>
          <w:color w:val="000000" w:themeColor="text1"/>
          <w:w w:val="200"/>
          <w:kern w:val="0"/>
          <w:sz w:val="24"/>
          <w:szCs w:val="24"/>
          <w:u w:val="single"/>
        </w:rPr>
        <w:t xml:space="preserve"> </w:t>
      </w:r>
      <w:r w:rsidRPr="00F6767C">
        <w:rPr>
          <w:rFonts w:asciiTheme="minorEastAsia" w:eastAsiaTheme="minorEastAsia" w:hAnsiTheme="minorEastAsia" w:hint="eastAsia"/>
          <w:color w:val="000000" w:themeColor="text1"/>
          <w:sz w:val="24"/>
          <w:szCs w:val="24"/>
        </w:rPr>
        <w:t>日</w:t>
      </w:r>
    </w:p>
    <w:p w:rsidR="00AF2364" w:rsidRPr="00F6767C" w:rsidRDefault="00AF2364">
      <w:pPr>
        <w:spacing w:line="560" w:lineRule="exact"/>
        <w:ind w:firstLineChars="200" w:firstLine="720"/>
        <w:jc w:val="center"/>
        <w:rPr>
          <w:rFonts w:asciiTheme="minorEastAsia" w:eastAsiaTheme="minorEastAsia" w:hAnsiTheme="minorEastAsia"/>
          <w:color w:val="000000" w:themeColor="text1"/>
          <w:sz w:val="36"/>
          <w:szCs w:val="36"/>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1B49E3" w:rsidRPr="00F6767C" w:rsidRDefault="001B49E3" w:rsidP="001B49E3">
      <w:pPr>
        <w:pStyle w:val="2"/>
        <w:rPr>
          <w:color w:val="000000" w:themeColor="text1"/>
        </w:rPr>
      </w:pPr>
    </w:p>
    <w:p w:rsidR="00AF2364" w:rsidRPr="00F6767C" w:rsidRDefault="00862A39">
      <w:pPr>
        <w:spacing w:line="560" w:lineRule="exact"/>
        <w:ind w:firstLineChars="200" w:firstLine="720"/>
        <w:jc w:val="center"/>
        <w:rPr>
          <w:rFonts w:asciiTheme="minorEastAsia" w:eastAsiaTheme="minorEastAsia" w:hAnsiTheme="minorEastAsia"/>
          <w:color w:val="000000" w:themeColor="text1"/>
          <w:sz w:val="36"/>
          <w:szCs w:val="36"/>
        </w:rPr>
      </w:pPr>
      <w:r w:rsidRPr="00F6767C">
        <w:rPr>
          <w:rFonts w:asciiTheme="minorEastAsia" w:eastAsiaTheme="minorEastAsia" w:hAnsiTheme="minorEastAsia" w:hint="eastAsia"/>
          <w:color w:val="000000" w:themeColor="text1"/>
          <w:sz w:val="36"/>
          <w:szCs w:val="36"/>
        </w:rPr>
        <w:lastRenderedPageBreak/>
        <w:t>法定代表人授权委托书</w:t>
      </w:r>
    </w:p>
    <w:p w:rsidR="00AF2364" w:rsidRPr="00F6767C" w:rsidRDefault="00AF2364">
      <w:pPr>
        <w:ind w:firstLineChars="200" w:firstLine="480"/>
        <w:rPr>
          <w:rFonts w:asciiTheme="minorEastAsia" w:eastAsiaTheme="minorEastAsia" w:hAnsiTheme="minorEastAsia"/>
          <w:color w:val="000000" w:themeColor="text1"/>
          <w:sz w:val="24"/>
          <w:szCs w:val="24"/>
        </w:rPr>
      </w:pPr>
    </w:p>
    <w:p w:rsidR="00AF2364" w:rsidRPr="00F6767C" w:rsidRDefault="00862A39">
      <w:pPr>
        <w:ind w:firstLineChars="200" w:firstLine="480"/>
        <w:jc w:val="left"/>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本授权书声明：我</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（姓名）系</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（投标单位名称）的法定代表人，现授权我单位的</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（姓名）为我公司授权代理人，以本公司的名义参加重庆市江津区中心医院的</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 xml:space="preserve"> 项目名称询价采购活动。授权代理人在本次询价采购过程中所签署的一切文件和处理与之有关的一切事务，我均予以承认。</w:t>
      </w: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授权代理人：                 性   别：                  年 龄：   岁</w:t>
      </w:r>
    </w:p>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 xml:space="preserve">单      位：                 部   门： </w:t>
      </w:r>
    </w:p>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 xml:space="preserve">职      </w:t>
      </w:r>
      <w:proofErr w:type="gramStart"/>
      <w:r w:rsidRPr="00F6767C">
        <w:rPr>
          <w:rFonts w:asciiTheme="minorEastAsia" w:eastAsiaTheme="minorEastAsia" w:hAnsiTheme="minorEastAsia" w:hint="eastAsia"/>
          <w:color w:val="000000" w:themeColor="text1"/>
          <w:sz w:val="24"/>
          <w:szCs w:val="24"/>
        </w:rPr>
        <w:t>务</w:t>
      </w:r>
      <w:proofErr w:type="gramEnd"/>
      <w:r w:rsidRPr="00F6767C">
        <w:rPr>
          <w:rFonts w:asciiTheme="minorEastAsia" w:eastAsiaTheme="minorEastAsia" w:hAnsiTheme="minorEastAsia" w:hint="eastAsia"/>
          <w:color w:val="000000" w:themeColor="text1"/>
          <w:sz w:val="24"/>
          <w:szCs w:val="24"/>
        </w:rPr>
        <w:t xml:space="preserve">： </w:t>
      </w:r>
    </w:p>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授权代理人无转让权，特此授权。</w:t>
      </w: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投标单位：</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（盖章）</w:t>
      </w:r>
    </w:p>
    <w:tbl>
      <w:tblPr>
        <w:tblpPr w:leftFromText="180" w:rightFromText="180" w:vertAnchor="text" w:horzAnchor="page" w:tblpX="1073" w:tblpY="2100"/>
        <w:tblW w:w="438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89"/>
      </w:tblGrid>
      <w:tr w:rsidR="00F6767C" w:rsidRPr="00F6767C">
        <w:trPr>
          <w:trHeight w:val="3075"/>
        </w:trPr>
        <w:tc>
          <w:tcPr>
            <w:tcW w:w="4389" w:type="dxa"/>
            <w:tcBorders>
              <w:top w:val="dotDotDash" w:sz="4" w:space="0" w:color="auto"/>
              <w:left w:val="dotDotDash" w:sz="4" w:space="0" w:color="auto"/>
              <w:bottom w:val="dotDotDash" w:sz="4" w:space="0" w:color="auto"/>
              <w:right w:val="dotDotDash" w:sz="4" w:space="0" w:color="auto"/>
            </w:tcBorders>
          </w:tcPr>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法定代表人身份证复印件</w:t>
            </w: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862A39">
            <w:pPr>
              <w:tabs>
                <w:tab w:val="left" w:pos="3123"/>
              </w:tabs>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ab/>
              <w:t xml:space="preserve">  </w:t>
            </w: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tc>
      </w:tr>
    </w:tbl>
    <w:p w:rsidR="00AF2364" w:rsidRPr="00F6767C" w:rsidRDefault="00862A39">
      <w:pPr>
        <w:spacing w:line="560" w:lineRule="exact"/>
        <w:ind w:firstLineChars="200" w:firstLine="480"/>
        <w:rPr>
          <w:rFonts w:asciiTheme="minorEastAsia" w:eastAsiaTheme="minorEastAsia" w:hAnsiTheme="minorEastAsia"/>
          <w:color w:val="000000" w:themeColor="text1"/>
          <w:kern w:val="0"/>
          <w:sz w:val="24"/>
          <w:szCs w:val="24"/>
        </w:rPr>
      </w:pPr>
      <w:r w:rsidRPr="00F6767C">
        <w:rPr>
          <w:rFonts w:asciiTheme="minorEastAsia" w:eastAsiaTheme="minorEastAsia" w:hAnsiTheme="minorEastAsia" w:hint="eastAsia"/>
          <w:color w:val="000000" w:themeColor="text1"/>
          <w:sz w:val="24"/>
          <w:szCs w:val="24"/>
        </w:rPr>
        <w:t>法定代表人：</w:t>
      </w:r>
      <w:r w:rsidRPr="00F6767C">
        <w:rPr>
          <w:rFonts w:asciiTheme="minorEastAsia" w:eastAsiaTheme="minorEastAsia" w:hAnsiTheme="minorEastAsia" w:hint="eastAsia"/>
          <w:color w:val="000000" w:themeColor="text1"/>
          <w:sz w:val="24"/>
          <w:szCs w:val="24"/>
          <w:u w:val="single"/>
        </w:rPr>
        <w:t xml:space="preserve">                   </w:t>
      </w:r>
      <w:r w:rsidRPr="00F6767C">
        <w:rPr>
          <w:rFonts w:asciiTheme="minorEastAsia" w:eastAsiaTheme="minorEastAsia" w:hAnsiTheme="minorEastAsia" w:hint="eastAsia"/>
          <w:color w:val="000000" w:themeColor="text1"/>
          <w:sz w:val="24"/>
          <w:szCs w:val="24"/>
        </w:rPr>
        <w:t>（签字或盖章）</w:t>
      </w:r>
    </w:p>
    <w:p w:rsidR="00AF2364" w:rsidRPr="00F6767C" w:rsidRDefault="00AF2364">
      <w:pPr>
        <w:ind w:firstLineChars="200" w:firstLine="480"/>
        <w:rPr>
          <w:rFonts w:asciiTheme="minorEastAsia" w:eastAsiaTheme="minorEastAsia" w:hAnsiTheme="minorEastAsia"/>
          <w:color w:val="000000" w:themeColor="text1"/>
          <w:sz w:val="24"/>
          <w:szCs w:val="24"/>
        </w:rPr>
      </w:pPr>
    </w:p>
    <w:p w:rsidR="00AF2364" w:rsidRPr="00F6767C" w:rsidRDefault="00AF2364">
      <w:pPr>
        <w:snapToGrid w:val="0"/>
        <w:spacing w:line="480" w:lineRule="exact"/>
        <w:ind w:firstLineChars="200" w:firstLine="480"/>
        <w:rPr>
          <w:rFonts w:asciiTheme="minorEastAsia" w:eastAsiaTheme="minorEastAsia" w:hAnsiTheme="minorEastAsia"/>
          <w:color w:val="000000" w:themeColor="text1"/>
          <w:sz w:val="24"/>
          <w:szCs w:val="24"/>
        </w:rPr>
      </w:pPr>
    </w:p>
    <w:p w:rsidR="00AF2364" w:rsidRPr="00F6767C" w:rsidRDefault="00AF2364">
      <w:pPr>
        <w:snapToGrid w:val="0"/>
        <w:spacing w:line="480" w:lineRule="exact"/>
        <w:ind w:firstLineChars="200" w:firstLine="480"/>
        <w:jc w:val="center"/>
        <w:rPr>
          <w:rFonts w:asciiTheme="minorEastAsia" w:eastAsiaTheme="minorEastAsia" w:hAnsiTheme="minorEastAsia"/>
          <w:color w:val="000000" w:themeColor="text1"/>
          <w:sz w:val="24"/>
          <w:szCs w:val="24"/>
        </w:rPr>
      </w:pPr>
    </w:p>
    <w:tbl>
      <w:tblPr>
        <w:tblpPr w:leftFromText="180" w:rightFromText="180" w:vertAnchor="text" w:horzAnchor="page" w:tblpX="6448" w:tblpY="208"/>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F6767C" w:rsidRPr="00F6767C">
        <w:trPr>
          <w:trHeight w:val="3116"/>
        </w:trPr>
        <w:tc>
          <w:tcPr>
            <w:tcW w:w="4248" w:type="dxa"/>
            <w:tcBorders>
              <w:top w:val="dotDotDash" w:sz="4" w:space="0" w:color="auto"/>
              <w:left w:val="dotDotDash" w:sz="4" w:space="0" w:color="auto"/>
              <w:bottom w:val="dotDotDash" w:sz="4" w:space="0" w:color="auto"/>
              <w:right w:val="dotDotDash" w:sz="4" w:space="0" w:color="auto"/>
            </w:tcBorders>
          </w:tcPr>
          <w:p w:rsidR="00AF2364" w:rsidRPr="00F6767C" w:rsidRDefault="00862A39">
            <w:pPr>
              <w:spacing w:line="560" w:lineRule="exact"/>
              <w:ind w:firstLineChars="200" w:firstLine="480"/>
              <w:rPr>
                <w:rFonts w:asciiTheme="minorEastAsia" w:eastAsiaTheme="minorEastAsia" w:hAnsiTheme="minorEastAsia"/>
                <w:color w:val="000000" w:themeColor="text1"/>
                <w:sz w:val="24"/>
                <w:szCs w:val="24"/>
              </w:rPr>
            </w:pPr>
            <w:r w:rsidRPr="00F6767C">
              <w:rPr>
                <w:rFonts w:asciiTheme="minorEastAsia" w:eastAsiaTheme="minorEastAsia" w:hAnsiTheme="minorEastAsia" w:hint="eastAsia"/>
                <w:color w:val="000000" w:themeColor="text1"/>
                <w:sz w:val="24"/>
                <w:szCs w:val="24"/>
              </w:rPr>
              <w:t>授权代理人身份证复印件</w:t>
            </w: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p w:rsidR="00AF2364" w:rsidRPr="00F6767C" w:rsidRDefault="00AF2364">
            <w:pPr>
              <w:spacing w:line="560" w:lineRule="exact"/>
              <w:ind w:firstLineChars="200" w:firstLine="480"/>
              <w:rPr>
                <w:rFonts w:asciiTheme="minorEastAsia" w:eastAsiaTheme="minorEastAsia" w:hAnsiTheme="minorEastAsia"/>
                <w:color w:val="000000" w:themeColor="text1"/>
                <w:sz w:val="24"/>
                <w:szCs w:val="24"/>
              </w:rPr>
            </w:pPr>
          </w:p>
        </w:tc>
      </w:tr>
    </w:tbl>
    <w:p w:rsidR="00AF2364" w:rsidRPr="00F6767C" w:rsidRDefault="00AF2364">
      <w:pPr>
        <w:snapToGrid w:val="0"/>
        <w:spacing w:line="480" w:lineRule="exact"/>
        <w:ind w:firstLineChars="200" w:firstLine="480"/>
        <w:jc w:val="center"/>
        <w:rPr>
          <w:rFonts w:asciiTheme="minorEastAsia" w:eastAsiaTheme="minorEastAsia" w:hAnsiTheme="minorEastAsia"/>
          <w:color w:val="000000" w:themeColor="text1"/>
          <w:sz w:val="24"/>
          <w:szCs w:val="24"/>
        </w:rPr>
      </w:pPr>
    </w:p>
    <w:p w:rsidR="00AF2364" w:rsidRPr="00F6767C" w:rsidRDefault="00AF2364">
      <w:pPr>
        <w:tabs>
          <w:tab w:val="left" w:pos="3259"/>
        </w:tabs>
        <w:ind w:firstLineChars="200" w:firstLine="420"/>
        <w:rPr>
          <w:rFonts w:asciiTheme="minorEastAsia" w:eastAsiaTheme="minorEastAsia" w:hAnsiTheme="minorEastAsia"/>
          <w:color w:val="000000" w:themeColor="text1"/>
        </w:rPr>
      </w:pPr>
    </w:p>
    <w:p w:rsidR="00AF2364" w:rsidRPr="00F6767C" w:rsidRDefault="00AF2364">
      <w:pPr>
        <w:rPr>
          <w:rFonts w:asciiTheme="minorEastAsia" w:eastAsiaTheme="minorEastAsia" w:hAnsiTheme="minorEastAsia"/>
          <w:color w:val="000000" w:themeColor="text1"/>
        </w:rPr>
      </w:pPr>
    </w:p>
    <w:sectPr w:rsidR="00AF2364" w:rsidRPr="00F6767C">
      <w:pgSz w:w="11906" w:h="16838"/>
      <w:pgMar w:top="1247" w:right="1361" w:bottom="124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00A" w:rsidRDefault="008F300A" w:rsidP="009C41E6">
      <w:r>
        <w:separator/>
      </w:r>
    </w:p>
  </w:endnote>
  <w:endnote w:type="continuationSeparator" w:id="0">
    <w:p w:rsidR="008F300A" w:rsidRDefault="008F300A" w:rsidP="009C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00A" w:rsidRDefault="008F300A" w:rsidP="009C41E6">
      <w:r>
        <w:separator/>
      </w:r>
    </w:p>
  </w:footnote>
  <w:footnote w:type="continuationSeparator" w:id="0">
    <w:p w:rsidR="008F300A" w:rsidRDefault="008F300A" w:rsidP="009C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ED50DA"/>
    <w:multiLevelType w:val="singleLevel"/>
    <w:tmpl w:val="C2ED50D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E120BF"/>
    <w:rsid w:val="00184EC1"/>
    <w:rsid w:val="001B49E3"/>
    <w:rsid w:val="002C5FBB"/>
    <w:rsid w:val="0030391D"/>
    <w:rsid w:val="00391FDD"/>
    <w:rsid w:val="003D4419"/>
    <w:rsid w:val="005C02AC"/>
    <w:rsid w:val="00797915"/>
    <w:rsid w:val="00862A39"/>
    <w:rsid w:val="008F300A"/>
    <w:rsid w:val="009A258E"/>
    <w:rsid w:val="009C41E6"/>
    <w:rsid w:val="00AF2364"/>
    <w:rsid w:val="00DC140D"/>
    <w:rsid w:val="00F6767C"/>
    <w:rsid w:val="014B7B47"/>
    <w:rsid w:val="018C55F6"/>
    <w:rsid w:val="01C34DAE"/>
    <w:rsid w:val="01C4433C"/>
    <w:rsid w:val="047D2F47"/>
    <w:rsid w:val="04C41B62"/>
    <w:rsid w:val="05A81E30"/>
    <w:rsid w:val="05D57AA7"/>
    <w:rsid w:val="06281ACB"/>
    <w:rsid w:val="06604995"/>
    <w:rsid w:val="06EA213D"/>
    <w:rsid w:val="07810104"/>
    <w:rsid w:val="07B83DF6"/>
    <w:rsid w:val="0831360D"/>
    <w:rsid w:val="08746D7F"/>
    <w:rsid w:val="087648EA"/>
    <w:rsid w:val="089F65B7"/>
    <w:rsid w:val="097625C1"/>
    <w:rsid w:val="0AFA3FA1"/>
    <w:rsid w:val="0B90603C"/>
    <w:rsid w:val="0D965A08"/>
    <w:rsid w:val="0F656679"/>
    <w:rsid w:val="0F6C14C1"/>
    <w:rsid w:val="0FB53071"/>
    <w:rsid w:val="0FFF6BA5"/>
    <w:rsid w:val="10724279"/>
    <w:rsid w:val="10D57E0C"/>
    <w:rsid w:val="10FE58E4"/>
    <w:rsid w:val="112C517B"/>
    <w:rsid w:val="12D81E90"/>
    <w:rsid w:val="141D467C"/>
    <w:rsid w:val="148C39C9"/>
    <w:rsid w:val="15F868E4"/>
    <w:rsid w:val="16663F78"/>
    <w:rsid w:val="17A71738"/>
    <w:rsid w:val="17CF2889"/>
    <w:rsid w:val="180B7C83"/>
    <w:rsid w:val="18202A0F"/>
    <w:rsid w:val="18B608B2"/>
    <w:rsid w:val="18D54EC0"/>
    <w:rsid w:val="197F2E47"/>
    <w:rsid w:val="19880C18"/>
    <w:rsid w:val="1A0339C6"/>
    <w:rsid w:val="1A9835AD"/>
    <w:rsid w:val="1ADA7A48"/>
    <w:rsid w:val="1BDE374B"/>
    <w:rsid w:val="1C134D4C"/>
    <w:rsid w:val="1C1A4856"/>
    <w:rsid w:val="1D940D5F"/>
    <w:rsid w:val="1DE50D0F"/>
    <w:rsid w:val="1E0325B9"/>
    <w:rsid w:val="1EB82D32"/>
    <w:rsid w:val="1FBF3457"/>
    <w:rsid w:val="1FDD2879"/>
    <w:rsid w:val="204E7A21"/>
    <w:rsid w:val="20523252"/>
    <w:rsid w:val="20B97717"/>
    <w:rsid w:val="20E079C6"/>
    <w:rsid w:val="214B53E0"/>
    <w:rsid w:val="21A408BD"/>
    <w:rsid w:val="21E21446"/>
    <w:rsid w:val="21F85584"/>
    <w:rsid w:val="22476EF6"/>
    <w:rsid w:val="227B03A1"/>
    <w:rsid w:val="2296377D"/>
    <w:rsid w:val="22CA695D"/>
    <w:rsid w:val="235E3806"/>
    <w:rsid w:val="23B3074E"/>
    <w:rsid w:val="23CF3DBD"/>
    <w:rsid w:val="23DB58A9"/>
    <w:rsid w:val="23EA39C0"/>
    <w:rsid w:val="25235444"/>
    <w:rsid w:val="252919FD"/>
    <w:rsid w:val="256B368D"/>
    <w:rsid w:val="256F7DC2"/>
    <w:rsid w:val="257F4DFF"/>
    <w:rsid w:val="25A77088"/>
    <w:rsid w:val="25DB25EC"/>
    <w:rsid w:val="26F72D74"/>
    <w:rsid w:val="27B95CF6"/>
    <w:rsid w:val="281B0EC8"/>
    <w:rsid w:val="28DC0747"/>
    <w:rsid w:val="299F702F"/>
    <w:rsid w:val="29CA12CF"/>
    <w:rsid w:val="2A6845E1"/>
    <w:rsid w:val="2A911B90"/>
    <w:rsid w:val="2B325E0B"/>
    <w:rsid w:val="2B422FC8"/>
    <w:rsid w:val="2BC02F60"/>
    <w:rsid w:val="2BCA33B1"/>
    <w:rsid w:val="2C327908"/>
    <w:rsid w:val="2CE72245"/>
    <w:rsid w:val="2CFE54EE"/>
    <w:rsid w:val="2D0D11DE"/>
    <w:rsid w:val="2D383AA1"/>
    <w:rsid w:val="2D432F98"/>
    <w:rsid w:val="2D5201CC"/>
    <w:rsid w:val="2D785620"/>
    <w:rsid w:val="2DED1909"/>
    <w:rsid w:val="2E197FB0"/>
    <w:rsid w:val="2E303EDF"/>
    <w:rsid w:val="2F020E13"/>
    <w:rsid w:val="302B42DC"/>
    <w:rsid w:val="309162DD"/>
    <w:rsid w:val="30A922F0"/>
    <w:rsid w:val="3104777E"/>
    <w:rsid w:val="31845FF8"/>
    <w:rsid w:val="31D03895"/>
    <w:rsid w:val="31F673A4"/>
    <w:rsid w:val="329E3354"/>
    <w:rsid w:val="32AF70E9"/>
    <w:rsid w:val="333E0BD3"/>
    <w:rsid w:val="33440519"/>
    <w:rsid w:val="34252C55"/>
    <w:rsid w:val="34325816"/>
    <w:rsid w:val="34A377BF"/>
    <w:rsid w:val="34F076B5"/>
    <w:rsid w:val="356E2E2A"/>
    <w:rsid w:val="357E18EB"/>
    <w:rsid w:val="360A538A"/>
    <w:rsid w:val="36101BC2"/>
    <w:rsid w:val="36725BFD"/>
    <w:rsid w:val="36757D82"/>
    <w:rsid w:val="36BC7451"/>
    <w:rsid w:val="36CC39EF"/>
    <w:rsid w:val="36F95502"/>
    <w:rsid w:val="380D04B9"/>
    <w:rsid w:val="39125F26"/>
    <w:rsid w:val="39F632EB"/>
    <w:rsid w:val="3A3F0B91"/>
    <w:rsid w:val="3A6B1709"/>
    <w:rsid w:val="3AB37DB8"/>
    <w:rsid w:val="3B0474EC"/>
    <w:rsid w:val="3B2B11E6"/>
    <w:rsid w:val="3B415BF7"/>
    <w:rsid w:val="3B625822"/>
    <w:rsid w:val="3BC41936"/>
    <w:rsid w:val="3BCD200E"/>
    <w:rsid w:val="3BD81240"/>
    <w:rsid w:val="3BDD10C7"/>
    <w:rsid w:val="3BF34EE0"/>
    <w:rsid w:val="3C3D32DC"/>
    <w:rsid w:val="3CA60FFE"/>
    <w:rsid w:val="3CBF6537"/>
    <w:rsid w:val="3CC701AB"/>
    <w:rsid w:val="3CEA44B0"/>
    <w:rsid w:val="3F642F50"/>
    <w:rsid w:val="3FC16179"/>
    <w:rsid w:val="3FE120BF"/>
    <w:rsid w:val="3FE85938"/>
    <w:rsid w:val="40582883"/>
    <w:rsid w:val="41E1285B"/>
    <w:rsid w:val="42C87645"/>
    <w:rsid w:val="43005635"/>
    <w:rsid w:val="435578D5"/>
    <w:rsid w:val="43D45BBB"/>
    <w:rsid w:val="44176C3A"/>
    <w:rsid w:val="441A5351"/>
    <w:rsid w:val="44872FBD"/>
    <w:rsid w:val="44D10CC9"/>
    <w:rsid w:val="44D36051"/>
    <w:rsid w:val="450B5CFB"/>
    <w:rsid w:val="45384AA3"/>
    <w:rsid w:val="45EC1DC3"/>
    <w:rsid w:val="46FC547D"/>
    <w:rsid w:val="472A0856"/>
    <w:rsid w:val="478A1263"/>
    <w:rsid w:val="487754EE"/>
    <w:rsid w:val="48850BB1"/>
    <w:rsid w:val="48AA0156"/>
    <w:rsid w:val="48C04E44"/>
    <w:rsid w:val="49285DC7"/>
    <w:rsid w:val="49CB715F"/>
    <w:rsid w:val="49D6108C"/>
    <w:rsid w:val="4A823DB8"/>
    <w:rsid w:val="4B651822"/>
    <w:rsid w:val="4C1E03B3"/>
    <w:rsid w:val="4C9B2096"/>
    <w:rsid w:val="4CB0516A"/>
    <w:rsid w:val="4D1B34FF"/>
    <w:rsid w:val="4D2B2E92"/>
    <w:rsid w:val="4DB44093"/>
    <w:rsid w:val="4E2A4A6A"/>
    <w:rsid w:val="4E4A5508"/>
    <w:rsid w:val="4EDE305B"/>
    <w:rsid w:val="4EE25AB0"/>
    <w:rsid w:val="4EE64734"/>
    <w:rsid w:val="4F086DD5"/>
    <w:rsid w:val="4F0C6F55"/>
    <w:rsid w:val="4F4B51F6"/>
    <w:rsid w:val="4FD64C93"/>
    <w:rsid w:val="4FFF5FA7"/>
    <w:rsid w:val="512900F6"/>
    <w:rsid w:val="513E4DB0"/>
    <w:rsid w:val="51993FCC"/>
    <w:rsid w:val="51C16923"/>
    <w:rsid w:val="530D0822"/>
    <w:rsid w:val="537048CB"/>
    <w:rsid w:val="5397467B"/>
    <w:rsid w:val="53B82679"/>
    <w:rsid w:val="53E355D7"/>
    <w:rsid w:val="53FB398D"/>
    <w:rsid w:val="54A22F73"/>
    <w:rsid w:val="54A37028"/>
    <w:rsid w:val="55933D91"/>
    <w:rsid w:val="55C4659E"/>
    <w:rsid w:val="55D14090"/>
    <w:rsid w:val="56B265E4"/>
    <w:rsid w:val="56CD1265"/>
    <w:rsid w:val="56FA7404"/>
    <w:rsid w:val="57074E44"/>
    <w:rsid w:val="572A5755"/>
    <w:rsid w:val="57483D88"/>
    <w:rsid w:val="57674AA8"/>
    <w:rsid w:val="58147E42"/>
    <w:rsid w:val="5831411A"/>
    <w:rsid w:val="58340DBC"/>
    <w:rsid w:val="592E39F8"/>
    <w:rsid w:val="59AB0B57"/>
    <w:rsid w:val="59BC5BF8"/>
    <w:rsid w:val="5AC24600"/>
    <w:rsid w:val="5ADC0F7F"/>
    <w:rsid w:val="5B196F59"/>
    <w:rsid w:val="5B74064F"/>
    <w:rsid w:val="5B7E742E"/>
    <w:rsid w:val="5B842755"/>
    <w:rsid w:val="5B8A1C06"/>
    <w:rsid w:val="5BA65442"/>
    <w:rsid w:val="5D3F285F"/>
    <w:rsid w:val="5DC82298"/>
    <w:rsid w:val="5E2D107C"/>
    <w:rsid w:val="5E556B18"/>
    <w:rsid w:val="5EB97597"/>
    <w:rsid w:val="5F9060A1"/>
    <w:rsid w:val="5FD36818"/>
    <w:rsid w:val="60233645"/>
    <w:rsid w:val="60D12961"/>
    <w:rsid w:val="60F74C5F"/>
    <w:rsid w:val="61093C09"/>
    <w:rsid w:val="61483E1A"/>
    <w:rsid w:val="618C11D0"/>
    <w:rsid w:val="62826737"/>
    <w:rsid w:val="629B0185"/>
    <w:rsid w:val="634C4339"/>
    <w:rsid w:val="65500761"/>
    <w:rsid w:val="661B24DB"/>
    <w:rsid w:val="66CC4B5B"/>
    <w:rsid w:val="66D00019"/>
    <w:rsid w:val="66E7525B"/>
    <w:rsid w:val="677A4271"/>
    <w:rsid w:val="67F30B36"/>
    <w:rsid w:val="68852599"/>
    <w:rsid w:val="69737F3F"/>
    <w:rsid w:val="6A80608A"/>
    <w:rsid w:val="6ADE2350"/>
    <w:rsid w:val="6AEB76BA"/>
    <w:rsid w:val="6B4C0FBC"/>
    <w:rsid w:val="6B5C10FC"/>
    <w:rsid w:val="6C05296A"/>
    <w:rsid w:val="6C705695"/>
    <w:rsid w:val="6D2C2A26"/>
    <w:rsid w:val="6D410528"/>
    <w:rsid w:val="6DA92A18"/>
    <w:rsid w:val="6DB1309F"/>
    <w:rsid w:val="6EAA523B"/>
    <w:rsid w:val="6EDB27E5"/>
    <w:rsid w:val="6EFA295C"/>
    <w:rsid w:val="6F656F35"/>
    <w:rsid w:val="6F8C2DEA"/>
    <w:rsid w:val="6F9C1769"/>
    <w:rsid w:val="6FE47A52"/>
    <w:rsid w:val="701B76F0"/>
    <w:rsid w:val="7030010B"/>
    <w:rsid w:val="70D84AD5"/>
    <w:rsid w:val="70E30E00"/>
    <w:rsid w:val="713B08C7"/>
    <w:rsid w:val="71EE2EA5"/>
    <w:rsid w:val="72EA323D"/>
    <w:rsid w:val="72FC7865"/>
    <w:rsid w:val="73614F24"/>
    <w:rsid w:val="73F633E2"/>
    <w:rsid w:val="73F90CF6"/>
    <w:rsid w:val="74F706D2"/>
    <w:rsid w:val="7649421B"/>
    <w:rsid w:val="76A07860"/>
    <w:rsid w:val="76A822E4"/>
    <w:rsid w:val="76B517FF"/>
    <w:rsid w:val="76BF06CA"/>
    <w:rsid w:val="770511FB"/>
    <w:rsid w:val="77982E9E"/>
    <w:rsid w:val="77D66F00"/>
    <w:rsid w:val="77E90433"/>
    <w:rsid w:val="7899756F"/>
    <w:rsid w:val="78AF0629"/>
    <w:rsid w:val="78C12063"/>
    <w:rsid w:val="79CD316D"/>
    <w:rsid w:val="79F275FB"/>
    <w:rsid w:val="7A426748"/>
    <w:rsid w:val="7AF11F53"/>
    <w:rsid w:val="7B13763E"/>
    <w:rsid w:val="7D62258D"/>
    <w:rsid w:val="7D752A69"/>
    <w:rsid w:val="7DEE0D15"/>
    <w:rsid w:val="7DF6387E"/>
    <w:rsid w:val="7E357E79"/>
    <w:rsid w:val="7F083E7F"/>
    <w:rsid w:val="7F662B34"/>
    <w:rsid w:val="7F8D0EAF"/>
    <w:rsid w:val="7FDF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38E8E"/>
  <w15:docId w15:val="{12F40E23-5A9F-4C97-88AC-90C51AA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uiPriority="99" w:unhideWhenUsed="1" w:qFormat="1"/>
    <w:lsdException w:name="Body Text Indent" w:semiHidden="1" w:uiPriority="99" w:unhideWhenUsed="1"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next w:val="a4"/>
    <w:uiPriority w:val="99"/>
    <w:semiHidden/>
    <w:unhideWhenUsed/>
    <w:qFormat/>
    <w:pPr>
      <w:spacing w:after="120"/>
      <w:ind w:leftChars="200" w:left="420"/>
    </w:pPr>
  </w:style>
  <w:style w:type="paragraph" w:styleId="a4">
    <w:name w:val="envelope return"/>
    <w:basedOn w:val="a"/>
    <w:qFormat/>
    <w:rPr>
      <w:rFonts w:ascii="Arial" w:hAnsi="Arial"/>
    </w:rPr>
  </w:style>
  <w:style w:type="paragraph" w:styleId="a5">
    <w:name w:val="Body Text"/>
    <w:basedOn w:val="a"/>
    <w:uiPriority w:val="99"/>
    <w:unhideWhenUsed/>
    <w:qFormat/>
    <w:pPr>
      <w:spacing w:after="120"/>
    </w:pPr>
  </w:style>
  <w:style w:type="paragraph" w:styleId="a6">
    <w:name w:val="Title"/>
    <w:basedOn w:val="a5"/>
    <w:next w:val="a"/>
    <w:qFormat/>
    <w:pPr>
      <w:spacing w:line="560" w:lineRule="exact"/>
      <w:jc w:val="center"/>
    </w:pPr>
    <w:rPr>
      <w:rFonts w:ascii="方正小标宋_GBK" w:eastAsia="方正小标宋_GBK"/>
      <w:color w:val="000000"/>
      <w:sz w:val="44"/>
      <w:szCs w:val="44"/>
    </w:rPr>
  </w:style>
  <w:style w:type="paragraph" w:customStyle="1" w:styleId="msolistparagraph0">
    <w:name w:val="msolistparagraph"/>
    <w:basedOn w:val="a"/>
    <w:qFormat/>
    <w:pPr>
      <w:ind w:firstLineChars="200" w:firstLine="420"/>
    </w:pPr>
    <w:rPr>
      <w:rFonts w:ascii="Calibri" w:hAnsi="Calibri"/>
      <w:szCs w:val="22"/>
    </w:rPr>
  </w:style>
  <w:style w:type="paragraph" w:customStyle="1" w:styleId="a7">
    <w:name w:val="图例"/>
    <w:basedOn w:val="a"/>
    <w:qFormat/>
    <w:pPr>
      <w:spacing w:before="120" w:after="120" w:line="360" w:lineRule="auto"/>
      <w:jc w:val="center"/>
    </w:pPr>
    <w:rPr>
      <w:rFonts w:eastAsia="仿宋_GB2312"/>
      <w:b/>
      <w:sz w:val="24"/>
    </w:rPr>
  </w:style>
  <w:style w:type="paragraph" w:customStyle="1" w:styleId="A8">
    <w:name w:val="正文 A"/>
    <w:qFormat/>
    <w:pPr>
      <w:widowControl w:val="0"/>
      <w:ind w:firstLine="21"/>
    </w:pPr>
    <w:rPr>
      <w:rFonts w:eastAsia="Arial Unicode MS" w:cs="Arial Unicode MS"/>
      <w:color w:val="000000"/>
      <w:u w:color="000000"/>
    </w:rPr>
  </w:style>
  <w:style w:type="paragraph" w:styleId="a9">
    <w:name w:val="header"/>
    <w:basedOn w:val="a"/>
    <w:link w:val="aa"/>
    <w:rsid w:val="009C41E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9C41E6"/>
    <w:rPr>
      <w:kern w:val="2"/>
      <w:sz w:val="18"/>
      <w:szCs w:val="18"/>
    </w:rPr>
  </w:style>
  <w:style w:type="paragraph" w:styleId="ab">
    <w:name w:val="footer"/>
    <w:basedOn w:val="a"/>
    <w:link w:val="ac"/>
    <w:rsid w:val="009C41E6"/>
    <w:pPr>
      <w:tabs>
        <w:tab w:val="center" w:pos="4153"/>
        <w:tab w:val="right" w:pos="8306"/>
      </w:tabs>
      <w:snapToGrid w:val="0"/>
      <w:jc w:val="left"/>
    </w:pPr>
    <w:rPr>
      <w:sz w:val="18"/>
      <w:szCs w:val="18"/>
    </w:rPr>
  </w:style>
  <w:style w:type="character" w:customStyle="1" w:styleId="ac">
    <w:name w:val="页脚 字符"/>
    <w:basedOn w:val="a0"/>
    <w:link w:val="ab"/>
    <w:rsid w:val="009C41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石丹丹啊</dc:creator>
  <cp:lastModifiedBy>hsj</cp:lastModifiedBy>
  <cp:revision>9</cp:revision>
  <cp:lastPrinted>2019-12-24T09:16:00Z</cp:lastPrinted>
  <dcterms:created xsi:type="dcterms:W3CDTF">2019-12-23T01:46:00Z</dcterms:created>
  <dcterms:modified xsi:type="dcterms:W3CDTF">2020-01-09T03:31:00Z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