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eastAsia" w:hAnsi="方正小标宋_GBK" w:eastAsia="方正小标宋_GBK" w:cs="方正小标宋_GBK"/>
          <w:color w:val="auto"/>
          <w:lang w:eastAsia="zh-CN"/>
        </w:rPr>
      </w:pPr>
      <w:r>
        <w:rPr>
          <w:rFonts w:hint="eastAsia" w:hAnsi="方正小标宋_GBK" w:cs="方正小标宋_GBK"/>
          <w:color w:val="auto"/>
          <w:lang w:eastAsia="zh-CN"/>
        </w:rPr>
        <w:t>重庆市</w:t>
      </w:r>
      <w:r>
        <w:rPr>
          <w:rFonts w:hint="eastAsia" w:hAnsi="方正小标宋_GBK" w:cs="方正小标宋_GBK"/>
          <w:color w:val="auto"/>
        </w:rPr>
        <w:t>江津区中心医院</w:t>
      </w:r>
      <w:r>
        <w:rPr>
          <w:rFonts w:hint="eastAsia" w:hAnsi="方正小标宋_GBK" w:cs="方正小标宋_GBK"/>
          <w:color w:val="auto"/>
          <w:lang w:eastAsia="zh-CN"/>
        </w:rPr>
        <w:t>儿童医院</w:t>
      </w:r>
    </w:p>
    <w:p>
      <w:pPr>
        <w:pStyle w:val="6"/>
        <w:rPr>
          <w:rFonts w:hAnsi="方正小标宋_GBK" w:cs="方正小标宋_GBK"/>
          <w:color w:val="auto"/>
        </w:rPr>
      </w:pPr>
      <w:r>
        <w:rPr>
          <w:rFonts w:hint="eastAsia" w:hAnsi="方正小标宋_GBK" w:cs="方正小标宋_GBK"/>
          <w:color w:val="auto"/>
          <w:lang w:val="en-US" w:eastAsia="zh-CN"/>
        </w:rPr>
        <w:t>12楼办公室</w:t>
      </w:r>
      <w:r>
        <w:rPr>
          <w:rFonts w:hint="eastAsia" w:hAnsi="方正小标宋_GBK" w:cs="方正小标宋_GBK"/>
          <w:color w:val="auto"/>
          <w:lang w:eastAsia="zh-CN"/>
        </w:rPr>
        <w:t>改造工程</w:t>
      </w:r>
      <w:r>
        <w:rPr>
          <w:rFonts w:hint="eastAsia" w:hAnsi="方正小标宋_GBK" w:cs="方正小标宋_GBK"/>
          <w:color w:val="auto"/>
        </w:rPr>
        <w:t>询价通知</w:t>
      </w:r>
    </w:p>
    <w:p>
      <w:pPr>
        <w:tabs>
          <w:tab w:val="left" w:pos="2448"/>
        </w:tabs>
        <w:spacing w:line="48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各投标人：</w:t>
      </w:r>
    </w:p>
    <w:p>
      <w:pPr>
        <w:pStyle w:val="6"/>
        <w:spacing w:after="0" w:line="48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w:t>
      </w:r>
      <w:r>
        <w:rPr>
          <w:rFonts w:hint="eastAsia" w:ascii="方正仿宋_GBK" w:hAnsi="方正仿宋_GBK" w:eastAsia="方正仿宋_GBK" w:cs="方正仿宋_GBK"/>
          <w:color w:val="auto"/>
          <w:sz w:val="32"/>
          <w:szCs w:val="32"/>
        </w:rPr>
        <w:t>江津区中心医院</w:t>
      </w:r>
      <w:r>
        <w:rPr>
          <w:rFonts w:hint="eastAsia" w:ascii="方正仿宋_GBK" w:hAnsi="方正仿宋_GBK" w:eastAsia="方正仿宋_GBK" w:cs="方正仿宋_GBK"/>
          <w:color w:val="auto"/>
          <w:sz w:val="32"/>
          <w:szCs w:val="32"/>
          <w:lang w:eastAsia="zh-CN"/>
        </w:rPr>
        <w:t>儿童医院</w:t>
      </w:r>
      <w:r>
        <w:rPr>
          <w:rFonts w:hint="eastAsia" w:ascii="方正仿宋_GBK" w:hAnsi="方正仿宋_GBK" w:eastAsia="方正仿宋_GBK" w:cs="方正仿宋_GBK"/>
          <w:color w:val="auto"/>
          <w:sz w:val="32"/>
          <w:szCs w:val="32"/>
          <w:lang w:val="en-US" w:eastAsia="zh-CN"/>
        </w:rPr>
        <w:t>12楼办公室</w:t>
      </w:r>
      <w:r>
        <w:rPr>
          <w:rFonts w:hint="eastAsia" w:ascii="方正仿宋_GBK" w:hAnsi="方正仿宋_GBK" w:eastAsia="方正仿宋_GBK" w:cs="方正仿宋_GBK"/>
          <w:color w:val="auto"/>
          <w:sz w:val="32"/>
          <w:szCs w:val="32"/>
          <w:lang w:eastAsia="zh-CN"/>
        </w:rPr>
        <w:t>改造工程</w:t>
      </w:r>
      <w:r>
        <w:rPr>
          <w:rFonts w:hint="eastAsia" w:ascii="方正仿宋_GBK" w:hAnsi="方正仿宋_GBK" w:eastAsia="方正仿宋_GBK" w:cs="方正仿宋_GBK"/>
          <w:color w:val="auto"/>
          <w:sz w:val="32"/>
          <w:szCs w:val="32"/>
        </w:rPr>
        <w:t>询价项目</w:t>
      </w:r>
      <w:r>
        <w:rPr>
          <w:rFonts w:hint="eastAsia" w:ascii="方正仿宋_GBK" w:hAnsi="方正仿宋_GBK" w:eastAsia="方正仿宋_GBK" w:cs="方正仿宋_GBK"/>
          <w:sz w:val="32"/>
          <w:szCs w:val="32"/>
        </w:rPr>
        <w:t>，欢迎有资质有能力有信誉的单位参与投标。</w:t>
      </w:r>
    </w:p>
    <w:p>
      <w:pPr>
        <w:numPr>
          <w:ilvl w:val="0"/>
          <w:numId w:val="0"/>
        </w:numPr>
        <w:spacing w:line="480" w:lineRule="exact"/>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一、</w:t>
      </w:r>
      <w:r>
        <w:rPr>
          <w:rFonts w:hint="eastAsia" w:ascii="方正黑体_GBK" w:hAnsi="方正黑体_GBK" w:eastAsia="方正黑体_GBK" w:cs="方正黑体_GBK"/>
          <w:color w:val="000000" w:themeColor="text1"/>
          <w:sz w:val="32"/>
          <w:szCs w:val="32"/>
          <w14:textFill>
            <w14:solidFill>
              <w14:schemeClr w14:val="tx1"/>
            </w14:solidFill>
          </w14:textFill>
        </w:rPr>
        <w:t>工程内容：</w:t>
      </w:r>
      <w:r>
        <w:rPr>
          <w:rFonts w:hint="eastAsia" w:ascii="方正仿宋_GBK" w:hAnsi="方正仿宋_GBK" w:eastAsia="方正仿宋_GBK" w:cs="方正仿宋_GBK"/>
          <w:color w:val="000000" w:themeColor="text1"/>
          <w:sz w:val="32"/>
          <w:szCs w:val="32"/>
          <w14:textFill>
            <w14:solidFill>
              <w14:schemeClr w14:val="tx1"/>
            </w14:solidFill>
          </w14:textFill>
        </w:rPr>
        <w:t>详见</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附件</w:t>
      </w:r>
      <w:r>
        <w:rPr>
          <w:rFonts w:hint="eastAsia" w:ascii="方正仿宋_GBK" w:hAnsi="方正仿宋_GBK" w:eastAsia="方正仿宋_GBK" w:cs="方正仿宋_GBK"/>
          <w:color w:val="000000" w:themeColor="text1"/>
          <w:sz w:val="32"/>
          <w:szCs w:val="32"/>
          <w14:textFill>
            <w14:solidFill>
              <w14:schemeClr w14:val="tx1"/>
            </w14:solidFill>
          </w14:textFill>
        </w:rPr>
        <w:t>清单</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numPr>
          <w:ilvl w:val="0"/>
          <w:numId w:val="0"/>
        </w:num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二、最高限价：</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人民币</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65900</w:t>
      </w:r>
      <w:r>
        <w:rPr>
          <w:rFonts w:hint="eastAsia" w:ascii="方正仿宋_GBK" w:hAnsi="方正仿宋_GBK" w:eastAsia="方正仿宋_GBK" w:cs="方正仿宋_GBK"/>
          <w:color w:val="000000" w:themeColor="text1"/>
          <w:sz w:val="32"/>
          <w:szCs w:val="32"/>
          <w14:textFill>
            <w14:solidFill>
              <w14:schemeClr w14:val="tx1"/>
            </w14:solidFill>
          </w14:textFill>
        </w:rPr>
        <w:t>元</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numPr>
          <w:ilvl w:val="0"/>
          <w:numId w:val="0"/>
        </w:num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t>三、</w:t>
      </w:r>
      <w:r>
        <w:rPr>
          <w:rFonts w:hint="eastAsia" w:ascii="方正黑体_GBK" w:hAnsi="方正黑体_GBK" w:eastAsia="方正黑体_GBK" w:cs="方正黑体_GBK"/>
          <w:b w:val="0"/>
          <w:bCs w:val="0"/>
          <w:color w:val="000000" w:themeColor="text1"/>
          <w:sz w:val="32"/>
          <w:szCs w:val="32"/>
          <w14:textFill>
            <w14:solidFill>
              <w14:schemeClr w14:val="tx1"/>
            </w14:solidFill>
          </w14:textFill>
        </w:rPr>
        <w:t>公示及投标保证金交纳有效期：</w:t>
      </w:r>
      <w:r>
        <w:rPr>
          <w:rFonts w:hint="eastAsia" w:ascii="方正仿宋_GBK" w:hAnsi="方正仿宋_GBK" w:eastAsia="方正仿宋_GBK" w:cs="方正仿宋_GBK"/>
          <w:color w:val="000000" w:themeColor="text1"/>
          <w:sz w:val="32"/>
          <w:szCs w:val="32"/>
          <w14:textFill>
            <w14:solidFill>
              <w14:schemeClr w14:val="tx1"/>
            </w14:solidFill>
          </w14:textFill>
        </w:rPr>
        <w:t>20</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20</w:t>
      </w:r>
      <w:r>
        <w:rPr>
          <w:rFonts w:hint="eastAsia" w:ascii="方正仿宋_GBK" w:hAnsi="方正仿宋_GBK" w:eastAsia="方正仿宋_GBK" w:cs="方正仿宋_GBK"/>
          <w:color w:val="000000" w:themeColor="text1"/>
          <w:sz w:val="32"/>
          <w:szCs w:val="32"/>
          <w14:textFill>
            <w14:solidFill>
              <w14:schemeClr w14:val="tx1"/>
            </w14:solidFill>
          </w14:textFill>
        </w:rPr>
        <w:t>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32"/>
          <w:szCs w:val="32"/>
          <w14:textFill>
            <w14:solidFill>
              <w14:schemeClr w14:val="tx1"/>
            </w14:solidFill>
          </w14:textFill>
        </w:rPr>
        <w:t>日17:00前。</w:t>
      </w:r>
    </w:p>
    <w:p>
      <w:pPr>
        <w:snapToGrid w:val="0"/>
        <w:spacing w:line="480" w:lineRule="exact"/>
        <w:ind w:firstLine="640" w:firstLineChars="200"/>
        <w:rPr>
          <w:rFonts w:hint="eastAsia" w:ascii="方正黑体_GBK" w:hAnsi="方正黑体_GBK" w:eastAsia="方正黑体_GBK" w:cs="方正黑体_GBK"/>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四、投标及开标时间、地点</w:t>
      </w:r>
    </w:p>
    <w:p>
      <w:pPr>
        <w:spacing w:line="480" w:lineRule="exact"/>
        <w:ind w:firstLine="640" w:firstLineChars="200"/>
        <w:rPr>
          <w:rFonts w:hint="default" w:ascii="方正仿宋_GBK" w:hAnsi="方正仿宋_GBK" w:eastAsia="方正仿宋_GBK" w:cs="方正仿宋_GBK"/>
          <w:color w:val="000000" w:themeColor="text1"/>
          <w:sz w:val="32"/>
          <w:szCs w:val="32"/>
          <w:lang w:val="en-US"/>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（一）投标文件递交时间：20</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20</w:t>
      </w:r>
      <w:r>
        <w:rPr>
          <w:rFonts w:hint="eastAsia" w:ascii="方正仿宋_GBK" w:hAnsi="方正仿宋_GBK" w:eastAsia="方正仿宋_GBK" w:cs="方正仿宋_GBK"/>
          <w:color w:val="000000" w:themeColor="text1"/>
          <w:sz w:val="32"/>
          <w:szCs w:val="32"/>
          <w14:textFill>
            <w14:solidFill>
              <w14:schemeClr w14:val="tx1"/>
            </w14:solidFill>
          </w14:textFill>
        </w:rPr>
        <w:t>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32"/>
          <w:szCs w:val="32"/>
          <w14:textFill>
            <w14:solidFill>
              <w14:schemeClr w14:val="tx1"/>
            </w14:solidFill>
          </w14:textFill>
        </w:rPr>
        <w:t>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9：55</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（二）投标文件递交地点：江津区中心医院（儿童医院）11-3会议室</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（三）开标时间：20</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20</w:t>
      </w:r>
      <w:r>
        <w:rPr>
          <w:rFonts w:hint="eastAsia" w:ascii="方正仿宋_GBK" w:hAnsi="方正仿宋_GBK" w:eastAsia="方正仿宋_GBK" w:cs="方正仿宋_GBK"/>
          <w:color w:val="000000" w:themeColor="text1"/>
          <w:sz w:val="32"/>
          <w:szCs w:val="32"/>
          <w14:textFill>
            <w14:solidFill>
              <w14:schemeClr w14:val="tx1"/>
            </w14:solidFill>
          </w14:textFill>
        </w:rPr>
        <w:t>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32"/>
          <w:szCs w:val="32"/>
          <w14:textFill>
            <w14:solidFill>
              <w14:schemeClr w14:val="tx1"/>
            </w14:solidFill>
          </w14:textFill>
        </w:rPr>
        <w:t>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10</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0</w:t>
      </w:r>
      <w:r>
        <w:rPr>
          <w:rFonts w:hint="eastAsia" w:ascii="方正仿宋_GBK" w:hAnsi="方正仿宋_GBK" w:eastAsia="方正仿宋_GBK" w:cs="方正仿宋_GBK"/>
          <w:color w:val="000000" w:themeColor="text1"/>
          <w:sz w:val="32"/>
          <w:szCs w:val="32"/>
          <w14:textFill>
            <w14:solidFill>
              <w14:schemeClr w14:val="tx1"/>
            </w14:solidFill>
          </w14:textFill>
        </w:rPr>
        <w:t>0</w:t>
      </w:r>
    </w:p>
    <w:p>
      <w:pPr>
        <w:tabs>
          <w:tab w:val="left" w:pos="6920"/>
        </w:tabs>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（四）开标地点：江津区中心医院（儿童医院）11-3会议室</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五</w:t>
      </w:r>
      <w:r>
        <w:rPr>
          <w:rFonts w:hint="eastAsia" w:ascii="方正仿宋_GBK" w:hAnsi="方正仿宋_GBK" w:eastAsia="方正仿宋_GBK" w:cs="方正仿宋_GBK"/>
          <w:color w:val="000000" w:themeColor="text1"/>
          <w:sz w:val="32"/>
          <w:szCs w:val="32"/>
          <w14:textFill>
            <w14:solidFill>
              <w14:schemeClr w14:val="tx1"/>
            </w14:solidFill>
          </w14:textFill>
        </w:rPr>
        <w:t>、投标须知</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（一）投标人资格</w:t>
      </w:r>
    </w:p>
    <w:p>
      <w:pPr>
        <w:spacing w:line="50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在重庆市江津区城乡建委房屋建筑和市政工程领域国有资金投资非必须招标项目承包商备选库（</w:t>
      </w:r>
      <w:r>
        <w:rPr>
          <w:rFonts w:hint="eastAsia" w:ascii="方正仿宋_GBK" w:hAnsi="方正仿宋_GBK" w:eastAsia="方正仿宋_GBK" w:cs="方正仿宋_GBK"/>
          <w:color w:val="000000"/>
          <w:sz w:val="32"/>
          <w:szCs w:val="32"/>
        </w:rPr>
        <w:t>市政公用工程施工总承包企业或建筑工程施工总承包企业或建筑装修装饰工程专业承包企业等）中登记备案。</w:t>
      </w:r>
      <w:r>
        <w:rPr>
          <w:rFonts w:hint="eastAsia" w:ascii="方正仿宋_GBK" w:hAnsi="方正仿宋_GBK" w:eastAsia="方正仿宋_GBK" w:cs="方正仿宋_GBK"/>
          <w:color w:val="000000"/>
          <w:sz w:val="32"/>
          <w:szCs w:val="32"/>
          <w:lang w:eastAsia="zh-CN"/>
        </w:rPr>
        <w:t>招标文件中需提供此证明。</w:t>
      </w:r>
    </w:p>
    <w:p>
      <w:pPr>
        <w:spacing w:line="480" w:lineRule="exact"/>
        <w:ind w:firstLine="640" w:firstLineChars="200"/>
        <w:rPr>
          <w:rFonts w:ascii="方正仿宋_GBK" w:hAnsi="方正仿宋_GBK" w:eastAsia="方正仿宋_GBK" w:cs="方正仿宋_GBK"/>
          <w:b/>
          <w:bCs/>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w:t>
      </w:r>
      <w:r>
        <w:rPr>
          <w:rFonts w:hint="eastAsia" w:ascii="方正仿宋_GBK" w:hAnsi="方正仿宋_GBK" w:eastAsia="方正仿宋_GBK" w:cs="方正仿宋_GBK"/>
          <w:b/>
          <w:bCs/>
          <w:color w:val="000000" w:themeColor="text1"/>
          <w:sz w:val="32"/>
          <w:szCs w:val="32"/>
          <w14:textFill>
            <w14:solidFill>
              <w14:schemeClr w14:val="tx1"/>
            </w14:solidFill>
          </w14:textFill>
        </w:rPr>
        <w:t>第一部分：经济文件</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总报价表（格式附后）、分项报价表（见清单报价），</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均</w:t>
      </w:r>
      <w:r>
        <w:rPr>
          <w:rFonts w:hint="eastAsia" w:ascii="方正仿宋_GBK" w:hAnsi="方正仿宋_GBK" w:eastAsia="方正仿宋_GBK" w:cs="方正仿宋_GBK"/>
          <w:color w:val="000000" w:themeColor="text1"/>
          <w:sz w:val="32"/>
          <w:szCs w:val="32"/>
          <w14:textFill>
            <w14:solidFill>
              <w14:schemeClr w14:val="tx1"/>
            </w14:solidFill>
          </w14:textFill>
        </w:rPr>
        <w:t>不能手写，需加盖单位</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公</w:t>
      </w:r>
      <w:r>
        <w:rPr>
          <w:rFonts w:hint="eastAsia" w:ascii="方正仿宋_GBK" w:hAnsi="方正仿宋_GBK" w:eastAsia="方正仿宋_GBK" w:cs="方正仿宋_GBK"/>
          <w:color w:val="000000" w:themeColor="text1"/>
          <w:sz w:val="32"/>
          <w:szCs w:val="32"/>
          <w14:textFill>
            <w14:solidFill>
              <w14:schemeClr w14:val="tx1"/>
            </w14:solidFill>
          </w14:textFill>
        </w:rPr>
        <w:t>章。</w:t>
      </w:r>
    </w:p>
    <w:p>
      <w:pPr>
        <w:spacing w:line="480" w:lineRule="exact"/>
        <w:ind w:firstLine="643" w:firstLineChars="200"/>
        <w:rPr>
          <w:rFonts w:ascii="方正仿宋_GBK" w:hAnsi="方正仿宋_GBK" w:eastAsia="方正仿宋_GBK" w:cs="方正仿宋_GBK"/>
          <w:b/>
          <w:bCs/>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第二部分：商务和技术文件</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1、营业执照、税务登记证、组织机构代码证、投标人资质证明（复印件盖鲜章）；</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2、法定代表人身份证明（格式附后），法定代表人委托他人参加询价活动的，还应提交法定代表人授权委托书（格式附后）；</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（三）投标文件的装订要求</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1、投标文件第一部分和第二部装订成一册，必须编页码与目录，用A4纸打印并逐页盖单位公章。</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2、投标文件必须密封。封面注明项目名称、投标单位。封面单位名称和密封处加盖单位公章。</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（四）有关要求：</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1、各投标人只对本项目作唯一报价。</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2、有以下情形之一的，按无效标处理：</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（1）投标报价超出采购最高限价的；</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（2）投标文件组成内容不齐的；</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（3）投标文件未装订成册且未按要求加盖公章的；</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（4）报价不完整或出现二个及以上报价的；</w:t>
      </w:r>
    </w:p>
    <w:p>
      <w:pPr>
        <w:spacing w:line="480" w:lineRule="exact"/>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（5）投标文件不能完全满足项目实质性要求的</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3、超过规定时间送达或未按要求密封的投标文件不予受理。</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4、投标文件一经收取不予退还。</w:t>
      </w:r>
    </w:p>
    <w:p>
      <w:pPr>
        <w:spacing w:line="480" w:lineRule="exact"/>
        <w:ind w:firstLine="640" w:firstLineChars="200"/>
        <w:rPr>
          <w:rFonts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5、报价包含：</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包含但不限于</w:t>
      </w:r>
      <w:r>
        <w:rPr>
          <w:rFonts w:hint="eastAsia" w:ascii="方正仿宋_GBK" w:hAnsi="方正仿宋_GBK" w:eastAsia="方正仿宋_GBK" w:cs="方正仿宋_GBK"/>
          <w:color w:val="000000"/>
          <w:sz w:val="32"/>
          <w:szCs w:val="32"/>
        </w:rPr>
        <w:t>主材、辅材、人工、运输、</w:t>
      </w:r>
      <w:r>
        <w:rPr>
          <w:rFonts w:hint="eastAsia" w:ascii="方正仿宋_GBK" w:hAnsi="方正仿宋_GBK" w:eastAsia="方正仿宋_GBK" w:cs="方正仿宋_GBK"/>
          <w:color w:val="000000"/>
          <w:sz w:val="32"/>
          <w:szCs w:val="32"/>
          <w:lang w:eastAsia="zh-CN"/>
        </w:rPr>
        <w:t>除</w:t>
      </w:r>
      <w:r>
        <w:rPr>
          <w:rFonts w:hint="eastAsia" w:ascii="方正仿宋_GBK" w:hAnsi="方正仿宋_GBK" w:eastAsia="方正仿宋_GBK" w:cs="方正仿宋_GBK"/>
          <w:color w:val="000000"/>
          <w:sz w:val="32"/>
          <w:szCs w:val="32"/>
        </w:rPr>
        <w:t>渣</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卫生、安全文明措施费、税务、管理等一切费用。</w:t>
      </w:r>
    </w:p>
    <w:p>
      <w:pPr>
        <w:spacing w:line="480" w:lineRule="exact"/>
        <w:ind w:firstLine="640" w:firstLineChars="200"/>
        <w:jc w:val="left"/>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6、投标人投标前需前往现场进行实地考查了解咨询详情，若未去一律视为已考察。</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7、</w:t>
      </w:r>
      <w:r>
        <w:rPr>
          <w:rFonts w:hint="eastAsia" w:ascii="方正仿宋_GBK" w:hAnsi="方正仿宋_GBK" w:eastAsia="方正仿宋_GBK" w:cs="方正仿宋_GBK"/>
          <w:color w:val="000000" w:themeColor="text1"/>
          <w:sz w:val="32"/>
          <w:szCs w:val="32"/>
          <w14:textFill>
            <w14:solidFill>
              <w14:schemeClr w14:val="tx1"/>
            </w14:solidFill>
          </w14:textFill>
        </w:rPr>
        <w:t>投标人需在</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32"/>
          <w:szCs w:val="32"/>
          <w14:textFill>
            <w14:solidFill>
              <w14:schemeClr w14:val="tx1"/>
            </w14:solidFill>
          </w14:textFill>
        </w:rPr>
        <w:t>日下午5点前交纳投标保证金</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叁</w:t>
      </w:r>
      <w:r>
        <w:rPr>
          <w:rFonts w:hint="eastAsia" w:ascii="方正仿宋_GBK" w:hAnsi="方正仿宋_GBK" w:eastAsia="方正仿宋_GBK" w:cs="方正仿宋_GBK"/>
          <w:color w:val="000000" w:themeColor="text1"/>
          <w:sz w:val="32"/>
          <w:szCs w:val="32"/>
          <w14:textFill>
            <w14:solidFill>
              <w14:schemeClr w14:val="tx1"/>
            </w14:solidFill>
          </w14:textFill>
        </w:rPr>
        <w:t>仟元，未中标者30日内退还，中标者改造验收完毕后30个工作日内无息退还。保证金转入重庆市江津区中心医院账号：1569010120010004924  开户银行：重庆农村商业银行江津</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分</w:t>
      </w:r>
      <w:r>
        <w:rPr>
          <w:rFonts w:hint="eastAsia" w:ascii="方正仿宋_GBK" w:hAnsi="方正仿宋_GBK" w:eastAsia="方正仿宋_GBK" w:cs="方正仿宋_GBK"/>
          <w:color w:val="000000" w:themeColor="text1"/>
          <w:sz w:val="32"/>
          <w:szCs w:val="32"/>
          <w14:textFill>
            <w14:solidFill>
              <w14:schemeClr w14:val="tx1"/>
            </w14:solidFill>
          </w14:textFill>
        </w:rPr>
        <w:t>行。</w:t>
      </w:r>
    </w:p>
    <w:p>
      <w:pPr>
        <w:pStyle w:val="2"/>
        <w:spacing w:line="480" w:lineRule="exact"/>
        <w:ind w:left="0" w:leftChars="0"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8</w:t>
      </w:r>
      <w:r>
        <w:rPr>
          <w:rFonts w:hint="eastAsia" w:ascii="方正仿宋_GBK" w:hAnsi="方正仿宋_GBK" w:eastAsia="方正仿宋_GBK" w:cs="方正仿宋_GBK"/>
          <w:color w:val="000000" w:themeColor="text1"/>
          <w:sz w:val="32"/>
          <w:szCs w:val="32"/>
          <w14:textFill>
            <w14:solidFill>
              <w14:schemeClr w14:val="tx1"/>
            </w14:solidFill>
          </w14:textFill>
        </w:rPr>
        <w:t>、投标保证金未注明所投项目名称和公司全称的，或逾期缴纳投标保证金的投标文件不予受理，且后果自负。</w:t>
      </w:r>
    </w:p>
    <w:p>
      <w:pPr>
        <w:snapToGrid w:val="0"/>
        <w:spacing w:line="480" w:lineRule="exact"/>
        <w:ind w:firstLine="640" w:firstLineChars="200"/>
        <w:rPr>
          <w:rFonts w:hint="eastAsia" w:ascii="方正黑体_GBK" w:hAnsi="方正黑体_GBK" w:eastAsia="方正黑体_GBK" w:cs="方正黑体_GBK"/>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六、中标人确定办法</w:t>
      </w:r>
    </w:p>
    <w:p>
      <w:pPr>
        <w:snapToGrid w:val="0"/>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（一）采取最低价评标法确定成交。即以满足采购需求的最低报价成交；如果出现两个及以上相同的最低报价，则由报价最低的投标人再次报价直至出现最低报价为止；投标报价以大写金额为准。</w:t>
      </w:r>
    </w:p>
    <w:p>
      <w:pPr>
        <w:snapToGrid w:val="0"/>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中标人因不可抗拒力或者自身原因或者未按要求交纳履约保证金的不能履行合同，且第二中标候选人的报价与第一中标人报价差额在5%（含5%）以内，第二中标候选人可顺延为中标人，以此类推到第三中标候选人。采购人也可重新组织采购。</w:t>
      </w:r>
    </w:p>
    <w:p>
      <w:pPr>
        <w:snapToGrid w:val="0"/>
        <w:spacing w:line="480" w:lineRule="exact"/>
        <w:ind w:firstLine="640" w:firstLineChars="200"/>
        <w:rPr>
          <w:rFonts w:hint="eastAsia" w:ascii="方正黑体_GBK" w:hAnsi="方正黑体_GBK" w:eastAsia="方正黑体_GBK" w:cs="方正黑体_GBK"/>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七、投标人虚假投标、使用虚假材料、恶意方式质疑和不履约等行为的处理细则：</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（一）若投标人的投标文件中资格证明文件缺少任何一项，投标人将承担投标无效的风险（采购单位将不再采取任何补救措施和通过任何方式寻求投标文件以外的任何文件使其无效投标变更为有效投标）。</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（二）经查实，若投标人有提供虚假证明文件的行为，集中采购机构将向有关部门通报、报经政府采购监督管理部门同意后停止其参加江津区政府采购活动等处理。</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三）投标人认为成交结果使自己的合法权益受到损害的，应当在采购结果公示期内，以书面形式向采购单位提出质疑。行使质疑权时，必须坚持“谁主张谁举证”，遵守“实事求是”和“谨慎性”原则，承担使用虚假材料或恶意方式质疑的法律责任。</w:t>
      </w:r>
    </w:p>
    <w:p>
      <w:pPr>
        <w:snapToGrid w:val="0"/>
        <w:spacing w:line="480" w:lineRule="exact"/>
        <w:ind w:firstLine="640" w:firstLineChars="200"/>
        <w:rPr>
          <w:rFonts w:hint="eastAsia" w:ascii="方正黑体_GBK" w:hAnsi="方正黑体_GBK" w:eastAsia="方正黑体_GBK" w:cs="方正黑体_GBK"/>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八、质量保证及文明施工</w:t>
      </w:r>
    </w:p>
    <w:p>
      <w:pPr>
        <w:spacing w:line="50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（一）质量保证期</w:t>
      </w:r>
    </w:p>
    <w:p>
      <w:pPr>
        <w:snapToGrid w:val="0"/>
        <w:spacing w:line="500" w:lineRule="exact"/>
        <w:ind w:firstLine="640" w:firstLineChars="200"/>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rPr>
        <w:t>投标单位应明确承诺：质量保证期不低于</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年，所用材料符合国家标准</w:t>
      </w:r>
      <w:r>
        <w:rPr>
          <w:rFonts w:hint="eastAsia" w:ascii="方正仿宋_GBK" w:hAnsi="方正仿宋_GBK" w:eastAsia="方正仿宋_GBK" w:cs="方正仿宋_GBK"/>
          <w:color w:val="000000"/>
          <w:sz w:val="32"/>
          <w:szCs w:val="32"/>
          <w:lang w:eastAsia="zh-CN"/>
        </w:rPr>
        <w:t>。</w:t>
      </w:r>
    </w:p>
    <w:p>
      <w:pPr>
        <w:spacing w:line="50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（二）文明施工</w:t>
      </w:r>
    </w:p>
    <w:p>
      <w:pPr>
        <w:spacing w:line="50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施工中不得损坏院方任何设施，如果损坏必须赔偿或修复。运输途中撒落垃圾在院内或楼道内必须及时清理。</w:t>
      </w:r>
    </w:p>
    <w:p>
      <w:pPr>
        <w:snapToGrid w:val="0"/>
        <w:spacing w:line="480" w:lineRule="exact"/>
        <w:ind w:firstLine="640" w:firstLineChars="200"/>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九</w:t>
      </w:r>
      <w:r>
        <w:rPr>
          <w:rFonts w:hint="eastAsia" w:ascii="方正黑体_GBK" w:hAnsi="方正黑体_GBK" w:eastAsia="方正黑体_GBK" w:cs="方正黑体_GBK"/>
          <w:color w:val="000000" w:themeColor="text1"/>
          <w:sz w:val="32"/>
          <w:szCs w:val="32"/>
          <w14:textFill>
            <w14:solidFill>
              <w14:schemeClr w14:val="tx1"/>
            </w14:solidFill>
          </w14:textFill>
        </w:rPr>
        <w:t>、验收和付款方式</w:t>
      </w:r>
    </w:p>
    <w:p>
      <w:pPr>
        <w:spacing w:line="500" w:lineRule="exact"/>
        <w:ind w:firstLine="640" w:firstLineChars="200"/>
        <w:jc w:val="left"/>
        <w:rPr>
          <w:rFonts w:hint="default"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rPr>
        <w:t>（一）工期时间：</w:t>
      </w:r>
      <w:r>
        <w:rPr>
          <w:rFonts w:hint="eastAsia" w:ascii="方正仿宋_GBK" w:hAnsi="方正仿宋_GBK" w:eastAsia="方正仿宋_GBK" w:cs="方正仿宋_GBK"/>
          <w:color w:val="000000"/>
          <w:sz w:val="32"/>
          <w:szCs w:val="32"/>
          <w:lang w:val="en-US" w:eastAsia="zh-CN"/>
        </w:rPr>
        <w:t>合同签订后15日内完工。</w:t>
      </w:r>
    </w:p>
    <w:p>
      <w:pPr>
        <w:tabs>
          <w:tab w:val="left" w:pos="7560"/>
        </w:tabs>
        <w:spacing w:line="4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（二）验收</w:t>
      </w:r>
      <w:r>
        <w:rPr>
          <w:rFonts w:hint="eastAsia" w:ascii="方正仿宋_GBK" w:hAnsi="方正仿宋_GBK" w:eastAsia="方正仿宋_GBK" w:cs="方正仿宋_GBK"/>
          <w:color w:val="000000"/>
          <w:kern w:val="0"/>
          <w:sz w:val="32"/>
          <w:szCs w:val="32"/>
          <w:lang w:eastAsia="zh-CN"/>
        </w:rPr>
        <w:t>与付款</w:t>
      </w:r>
      <w:r>
        <w:rPr>
          <w:rFonts w:hint="eastAsia" w:ascii="方正仿宋_GBK" w:hAnsi="方正仿宋_GBK" w:eastAsia="方正仿宋_GBK" w:cs="方正仿宋_GBK"/>
          <w:color w:val="000000"/>
          <w:kern w:val="0"/>
          <w:sz w:val="32"/>
          <w:szCs w:val="32"/>
        </w:rPr>
        <w:t>：</w:t>
      </w:r>
      <w:r>
        <w:rPr>
          <w:rFonts w:hint="eastAsia" w:ascii="方正仿宋_GBK" w:hAnsi="方正仿宋_GBK" w:eastAsia="方正仿宋_GBK" w:cs="方正仿宋_GBK"/>
          <w:color w:val="000000"/>
          <w:kern w:val="0"/>
          <w:sz w:val="32"/>
          <w:szCs w:val="32"/>
          <w:lang w:eastAsia="zh-CN"/>
        </w:rPr>
        <w:t>实际工程验收以清单为准</w:t>
      </w:r>
      <w:r>
        <w:rPr>
          <w:rFonts w:hint="eastAsia" w:ascii="方正仿宋_GBK" w:hAnsi="方正仿宋_GBK" w:eastAsia="方正仿宋_GBK" w:cs="方正仿宋_GBK"/>
          <w:color w:val="000000"/>
          <w:kern w:val="0"/>
          <w:sz w:val="32"/>
          <w:szCs w:val="32"/>
        </w:rPr>
        <w:t>，</w:t>
      </w:r>
      <w:r>
        <w:rPr>
          <w:rFonts w:hint="eastAsia" w:ascii="方正仿宋_GBK" w:hAnsi="方正仿宋_GBK" w:eastAsia="方正仿宋_GBK" w:cs="方正仿宋_GBK"/>
          <w:color w:val="000000"/>
          <w:kern w:val="0"/>
          <w:sz w:val="32"/>
          <w:szCs w:val="32"/>
          <w:lang w:eastAsia="zh-CN"/>
        </w:rPr>
        <w:t>以实际完成工程量结算款项，</w:t>
      </w:r>
      <w:r>
        <w:rPr>
          <w:rFonts w:hint="eastAsia" w:ascii="方正仿宋_GBK" w:hAnsi="方正仿宋_GBK" w:eastAsia="方正仿宋_GBK" w:cs="方正仿宋_GBK"/>
          <w:color w:val="000000"/>
          <w:kern w:val="0"/>
          <w:sz w:val="32"/>
          <w:szCs w:val="32"/>
        </w:rPr>
        <w:t>若不符合甲方要求，可拒收。</w:t>
      </w:r>
      <w:r>
        <w:rPr>
          <w:rFonts w:hint="eastAsia" w:ascii="方正仿宋_GBK" w:hAnsi="方正仿宋_GBK" w:eastAsia="方正仿宋_GBK" w:cs="方正仿宋_GBK"/>
          <w:color w:val="000000"/>
          <w:sz w:val="32"/>
          <w:szCs w:val="32"/>
        </w:rPr>
        <w:t>验收合格后30日内支付</w:t>
      </w:r>
      <w:r>
        <w:rPr>
          <w:rFonts w:hint="eastAsia" w:ascii="方正仿宋_GBK" w:hAnsi="方正仿宋_GBK" w:eastAsia="方正仿宋_GBK" w:cs="方正仿宋_GBK"/>
          <w:color w:val="000000"/>
          <w:sz w:val="32"/>
          <w:szCs w:val="32"/>
          <w:lang w:eastAsia="zh-CN"/>
        </w:rPr>
        <w:t>验收</w:t>
      </w:r>
      <w:r>
        <w:rPr>
          <w:rFonts w:hint="eastAsia" w:ascii="方正仿宋_GBK" w:hAnsi="方正仿宋_GBK" w:eastAsia="方正仿宋_GBK" w:cs="方正仿宋_GBK"/>
          <w:color w:val="000000"/>
          <w:sz w:val="32"/>
          <w:szCs w:val="32"/>
        </w:rPr>
        <w:t>总金额的9</w:t>
      </w:r>
      <w:r>
        <w:rPr>
          <w:rFonts w:hint="eastAsia" w:ascii="方正仿宋_GBK" w:hAnsi="方正仿宋_GBK" w:eastAsia="方正仿宋_GBK" w:cs="方正仿宋_GBK"/>
          <w:color w:val="000000"/>
          <w:sz w:val="32"/>
          <w:szCs w:val="32"/>
          <w:lang w:val="en-US" w:eastAsia="zh-CN"/>
        </w:rPr>
        <w:t>7</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年质保期满后无质量问题30日内无息付清余款（即总金额的</w:t>
      </w: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w:t>
      </w:r>
    </w:p>
    <w:p>
      <w:pPr>
        <w:snapToGrid w:val="0"/>
        <w:spacing w:line="480" w:lineRule="exact"/>
        <w:ind w:firstLine="640" w:firstLineChars="200"/>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十、联系方式</w:t>
      </w:r>
      <w:bookmarkStart w:id="0" w:name="_GoBack"/>
      <w:bookmarkEnd w:id="0"/>
    </w:p>
    <w:p>
      <w:pPr>
        <w:snapToGrid w:val="0"/>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联系人：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徐</w:t>
      </w:r>
      <w:r>
        <w:rPr>
          <w:rFonts w:hint="eastAsia" w:ascii="方正仿宋_GBK" w:hAnsi="方正仿宋_GBK" w:eastAsia="方正仿宋_GBK" w:cs="方正仿宋_GBK"/>
          <w:color w:val="000000" w:themeColor="text1"/>
          <w:sz w:val="32"/>
          <w:szCs w:val="32"/>
          <w14:textFill>
            <w14:solidFill>
              <w14:schemeClr w14:val="tx1"/>
            </w14:solidFill>
          </w14:textFill>
        </w:rPr>
        <w:t>老师、石老师       电话：023-47520861</w:t>
      </w:r>
    </w:p>
    <w:p>
      <w:pPr>
        <w:snapToGrid w:val="0"/>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eastAsia="zh-CN"/>
        </w:rPr>
        <w:t>总</w:t>
      </w:r>
      <w:r>
        <w:rPr>
          <w:rFonts w:hint="eastAsia" w:ascii="方正仿宋_GBK" w:hAnsi="方正仿宋_GBK" w:eastAsia="方正仿宋_GBK" w:cs="方正仿宋_GBK"/>
          <w:sz w:val="32"/>
          <w:szCs w:val="32"/>
        </w:rPr>
        <w:t>报价表</w:t>
      </w:r>
    </w:p>
    <w:p>
      <w:pPr>
        <w:snapToGrid w:val="0"/>
        <w:spacing w:line="480" w:lineRule="exact"/>
        <w:ind w:firstLine="480" w:firstLineChars="200"/>
        <w:rPr>
          <w:rFonts w:hint="eastAsia" w:ascii="宋体" w:hAnsi="宋体"/>
          <w:sz w:val="24"/>
          <w:szCs w:val="24"/>
        </w:rPr>
      </w:pPr>
    </w:p>
    <w:p>
      <w:pPr>
        <w:snapToGrid w:val="0"/>
        <w:spacing w:line="480" w:lineRule="exact"/>
        <w:rPr>
          <w:rFonts w:hint="eastAsia" w:ascii="宋体" w:hAnsi="宋体"/>
          <w:sz w:val="24"/>
          <w:szCs w:val="24"/>
        </w:rPr>
      </w:pPr>
    </w:p>
    <w:p>
      <w:pPr>
        <w:snapToGrid w:val="0"/>
        <w:spacing w:line="480" w:lineRule="exact"/>
        <w:rPr>
          <w:rFonts w:ascii="宋体" w:hAnsi="宋体"/>
          <w:sz w:val="24"/>
          <w:szCs w:val="24"/>
        </w:rPr>
      </w:pPr>
    </w:p>
    <w:p>
      <w:pPr>
        <w:pStyle w:val="2"/>
        <w:rPr>
          <w:rFonts w:ascii="宋体" w:hAnsi="宋体"/>
          <w:sz w:val="24"/>
          <w:szCs w:val="24"/>
        </w:rPr>
      </w:pPr>
    </w:p>
    <w:p>
      <w:pPr>
        <w:pStyle w:val="2"/>
        <w:rPr>
          <w:rFonts w:ascii="宋体" w:hAnsi="宋体"/>
          <w:sz w:val="24"/>
          <w:szCs w:val="24"/>
        </w:rPr>
      </w:pPr>
    </w:p>
    <w:p>
      <w:pPr>
        <w:pStyle w:val="2"/>
        <w:rPr>
          <w:rFonts w:ascii="宋体" w:hAnsi="宋体"/>
          <w:sz w:val="24"/>
          <w:szCs w:val="24"/>
        </w:rPr>
      </w:pPr>
    </w:p>
    <w:p>
      <w:pPr>
        <w:pStyle w:val="2"/>
        <w:ind w:left="0" w:leftChars="0" w:firstLine="0" w:firstLineChars="0"/>
        <w:rPr>
          <w:rFonts w:ascii="宋体" w:hAnsi="宋体"/>
          <w:sz w:val="24"/>
          <w:szCs w:val="24"/>
        </w:rPr>
      </w:pPr>
    </w:p>
    <w:p>
      <w:pPr>
        <w:snapToGrid w:val="0"/>
        <w:spacing w:line="48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总</w:t>
      </w:r>
      <w:r>
        <w:rPr>
          <w:rFonts w:hint="eastAsia" w:ascii="方正小标宋_GBK" w:hAnsi="方正小标宋_GBK" w:eastAsia="方正小标宋_GBK" w:cs="方正小标宋_GBK"/>
          <w:sz w:val="44"/>
          <w:szCs w:val="44"/>
        </w:rPr>
        <w:t>报价表</w:t>
      </w:r>
    </w:p>
    <w:p>
      <w:pPr>
        <w:snapToGrid w:val="0"/>
        <w:spacing w:line="480" w:lineRule="exact"/>
        <w:ind w:firstLine="560" w:firstLineChars="200"/>
        <w:jc w:val="right"/>
        <w:rPr>
          <w:rFonts w:hint="eastAsia" w:ascii="宋体" w:hAnsi="宋体" w:eastAsia="宋体"/>
          <w:sz w:val="24"/>
          <w:szCs w:val="24"/>
          <w:lang w:eastAsia="zh-CN"/>
        </w:rPr>
      </w:pPr>
      <w:r>
        <w:rPr>
          <w:rFonts w:hint="eastAsia" w:ascii="宋体" w:hAnsi="宋体"/>
          <w:sz w:val="28"/>
          <w:szCs w:val="28"/>
          <w:lang w:eastAsia="zh-CN"/>
        </w:rPr>
        <w:t>单位：元</w:t>
      </w:r>
    </w:p>
    <w:tbl>
      <w:tblPr>
        <w:tblStyle w:val="8"/>
        <w:tblW w:w="107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10796" w:type="dxa"/>
            <w:noWrap/>
          </w:tcPr>
          <w:p>
            <w:pPr>
              <w:snapToGrid w:val="0"/>
              <w:spacing w:beforeLines="100" w:line="480" w:lineRule="exact"/>
              <w:rPr>
                <w:rFonts w:hint="eastAsia" w:ascii="宋体" w:hAnsi="宋体" w:eastAsia="宋体"/>
                <w:sz w:val="28"/>
                <w:szCs w:val="28"/>
                <w:lang w:eastAsia="zh-CN"/>
              </w:rPr>
            </w:pPr>
            <w:r>
              <w:rPr>
                <w:rFonts w:hint="eastAsia" w:ascii="宋体" w:hAnsi="宋体"/>
                <w:sz w:val="28"/>
                <w:szCs w:val="28"/>
              </w:rPr>
              <w:t>项目名称：</w:t>
            </w:r>
            <w:r>
              <w:rPr>
                <w:rFonts w:hint="eastAsia" w:ascii="宋体" w:hAnsi="宋体"/>
                <w:sz w:val="28"/>
                <w:szCs w:val="28"/>
                <w:lang w:eastAsia="zh-CN"/>
              </w:rPr>
              <w:t>重庆市</w:t>
            </w:r>
            <w:r>
              <w:rPr>
                <w:rFonts w:hint="eastAsia" w:ascii="宋体" w:hAnsi="宋体"/>
                <w:sz w:val="28"/>
                <w:szCs w:val="28"/>
              </w:rPr>
              <w:t>江津区中心医院</w:t>
            </w:r>
            <w:r>
              <w:rPr>
                <w:rFonts w:hint="eastAsia" w:ascii="宋体" w:hAnsi="宋体"/>
                <w:sz w:val="28"/>
                <w:szCs w:val="28"/>
                <w:lang w:eastAsia="zh-CN"/>
              </w:rPr>
              <w:t>儿童医院</w:t>
            </w:r>
            <w:r>
              <w:rPr>
                <w:rFonts w:hint="eastAsia" w:ascii="宋体" w:hAnsi="宋体"/>
                <w:sz w:val="28"/>
                <w:szCs w:val="28"/>
                <w:lang w:val="en-US" w:eastAsia="zh-CN"/>
              </w:rPr>
              <w:t>12楼办公室</w:t>
            </w:r>
            <w:r>
              <w:rPr>
                <w:rFonts w:hint="eastAsia" w:ascii="宋体" w:hAnsi="宋体"/>
                <w:sz w:val="28"/>
                <w:szCs w:val="28"/>
                <w:lang w:eastAsia="zh-CN"/>
              </w:rPr>
              <w:t>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10796" w:type="dxa"/>
            <w:noWrap/>
          </w:tcPr>
          <w:p>
            <w:pPr>
              <w:snapToGrid w:val="0"/>
              <w:spacing w:beforeLines="100" w:line="480" w:lineRule="exact"/>
              <w:rPr>
                <w:rFonts w:ascii="宋体" w:hAnsi="宋体"/>
                <w:sz w:val="28"/>
                <w:szCs w:val="28"/>
              </w:rPr>
            </w:pPr>
            <w:r>
              <w:rPr>
                <w:rFonts w:hint="eastAsia" w:ascii="宋体" w:hAnsi="宋体"/>
                <w:sz w:val="28"/>
                <w:szCs w:val="28"/>
              </w:rPr>
              <w:t>金额（小写）：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0796" w:type="dxa"/>
            <w:noWrap/>
          </w:tcPr>
          <w:p>
            <w:pPr>
              <w:snapToGrid w:val="0"/>
              <w:spacing w:beforeLines="100" w:line="480" w:lineRule="exact"/>
              <w:rPr>
                <w:rFonts w:ascii="宋体" w:hAnsi="宋体"/>
                <w:sz w:val="28"/>
                <w:szCs w:val="28"/>
              </w:rPr>
            </w:pPr>
            <w:r>
              <w:rPr>
                <w:rFonts w:hint="eastAsia" w:ascii="宋体" w:hAnsi="宋体"/>
                <w:sz w:val="28"/>
                <w:szCs w:val="28"/>
              </w:rPr>
              <w:t>金额（大写）：</w:t>
            </w:r>
          </w:p>
        </w:tc>
      </w:tr>
    </w:tbl>
    <w:p>
      <w:pPr>
        <w:snapToGrid w:val="0"/>
        <w:spacing w:line="480" w:lineRule="exact"/>
        <w:ind w:firstLine="480" w:firstLineChars="200"/>
        <w:rPr>
          <w:rFonts w:ascii="宋体" w:hAnsi="宋体"/>
          <w:sz w:val="24"/>
          <w:szCs w:val="24"/>
        </w:rPr>
      </w:pPr>
    </w:p>
    <w:p>
      <w:pPr>
        <w:spacing w:line="480" w:lineRule="exact"/>
        <w:ind w:firstLine="480"/>
        <w:jc w:val="center"/>
        <w:rPr>
          <w:rFonts w:ascii="宋体" w:hAnsi="宋体"/>
          <w:sz w:val="36"/>
          <w:szCs w:val="36"/>
        </w:rPr>
      </w:pPr>
    </w:p>
    <w:p>
      <w:pPr>
        <w:spacing w:line="480" w:lineRule="exact"/>
        <w:ind w:firstLine="480"/>
        <w:jc w:val="center"/>
        <w:rPr>
          <w:rFonts w:ascii="宋体" w:hAnsi="宋体"/>
          <w:sz w:val="24"/>
          <w:szCs w:val="24"/>
        </w:rPr>
      </w:pPr>
    </w:p>
    <w:p>
      <w:pPr>
        <w:spacing w:line="480" w:lineRule="exact"/>
        <w:ind w:firstLine="480"/>
        <w:jc w:val="center"/>
        <w:rPr>
          <w:rFonts w:ascii="宋体" w:hAnsi="宋体"/>
          <w:sz w:val="36"/>
          <w:szCs w:val="36"/>
        </w:rPr>
      </w:pPr>
    </w:p>
    <w:p>
      <w:pPr>
        <w:spacing w:line="480" w:lineRule="exact"/>
        <w:ind w:firstLine="480"/>
        <w:jc w:val="center"/>
        <w:rPr>
          <w:rFonts w:ascii="宋体" w:hAnsi="宋体"/>
          <w:sz w:val="36"/>
          <w:szCs w:val="36"/>
        </w:rPr>
      </w:pPr>
    </w:p>
    <w:p>
      <w:pPr>
        <w:spacing w:line="480" w:lineRule="exact"/>
        <w:ind w:firstLine="480"/>
        <w:jc w:val="center"/>
        <w:rPr>
          <w:rFonts w:ascii="宋体" w:hAnsi="宋体"/>
          <w:sz w:val="36"/>
          <w:szCs w:val="36"/>
        </w:rPr>
      </w:pPr>
    </w:p>
    <w:p>
      <w:pPr>
        <w:spacing w:line="480" w:lineRule="exact"/>
        <w:ind w:firstLine="480"/>
        <w:jc w:val="center"/>
        <w:rPr>
          <w:rFonts w:ascii="宋体" w:hAnsi="宋体"/>
          <w:sz w:val="36"/>
          <w:szCs w:val="36"/>
        </w:rPr>
      </w:pPr>
    </w:p>
    <w:p>
      <w:pPr>
        <w:spacing w:line="480" w:lineRule="exact"/>
        <w:ind w:firstLine="480"/>
        <w:jc w:val="center"/>
        <w:rPr>
          <w:rFonts w:ascii="宋体" w:hAnsi="宋体"/>
          <w:sz w:val="36"/>
          <w:szCs w:val="36"/>
        </w:rPr>
      </w:pPr>
    </w:p>
    <w:p>
      <w:pPr>
        <w:spacing w:line="480" w:lineRule="exact"/>
        <w:ind w:firstLine="480"/>
        <w:jc w:val="center"/>
        <w:rPr>
          <w:rFonts w:ascii="宋体" w:hAnsi="宋体"/>
          <w:sz w:val="36"/>
          <w:szCs w:val="36"/>
        </w:rPr>
      </w:pPr>
    </w:p>
    <w:p>
      <w:pPr>
        <w:spacing w:line="480" w:lineRule="exact"/>
        <w:ind w:firstLine="480"/>
        <w:jc w:val="center"/>
        <w:rPr>
          <w:rFonts w:ascii="宋体" w:hAnsi="宋体"/>
          <w:sz w:val="36"/>
          <w:szCs w:val="36"/>
        </w:rPr>
      </w:pPr>
    </w:p>
    <w:p>
      <w:pPr>
        <w:spacing w:line="480" w:lineRule="exact"/>
        <w:ind w:firstLine="480"/>
        <w:jc w:val="center"/>
        <w:rPr>
          <w:rFonts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ascii="宋体" w:hAnsi="宋体"/>
          <w:sz w:val="36"/>
          <w:szCs w:val="36"/>
        </w:rPr>
      </w:pPr>
    </w:p>
    <w:p>
      <w:pPr>
        <w:spacing w:line="480" w:lineRule="exact"/>
        <w:rPr>
          <w:rFonts w:ascii="宋体" w:hAnsi="宋体"/>
          <w:sz w:val="36"/>
          <w:szCs w:val="36"/>
        </w:rPr>
      </w:pPr>
    </w:p>
    <w:p>
      <w:pPr>
        <w:spacing w:line="480" w:lineRule="exact"/>
        <w:ind w:firstLine="480"/>
        <w:jc w:val="center"/>
        <w:rPr>
          <w:rFonts w:ascii="宋体" w:hAnsi="宋体"/>
          <w:sz w:val="36"/>
          <w:szCs w:val="36"/>
        </w:rPr>
      </w:pPr>
      <w:r>
        <w:rPr>
          <w:rFonts w:hint="eastAsia" w:ascii="宋体" w:hAnsi="宋体"/>
          <w:sz w:val="36"/>
          <w:szCs w:val="36"/>
        </w:rPr>
        <w:t>法定代表人身份证明</w:t>
      </w:r>
    </w:p>
    <w:p>
      <w:pPr>
        <w:ind w:left="765"/>
        <w:rPr>
          <w:rFonts w:ascii="宋体" w:hAnsi="宋体"/>
          <w:sz w:val="24"/>
          <w:szCs w:val="24"/>
        </w:rPr>
      </w:pPr>
    </w:p>
    <w:p>
      <w:pPr>
        <w:ind w:left="765"/>
        <w:rPr>
          <w:rFonts w:ascii="宋体" w:hAnsi="宋体"/>
          <w:sz w:val="24"/>
          <w:szCs w:val="24"/>
        </w:rPr>
      </w:pPr>
    </w:p>
    <w:p>
      <w:pPr>
        <w:ind w:left="765"/>
        <w:rPr>
          <w:rFonts w:ascii="宋体" w:hAnsi="宋体"/>
          <w:sz w:val="24"/>
          <w:szCs w:val="24"/>
        </w:rPr>
      </w:pPr>
    </w:p>
    <w:p>
      <w:pPr>
        <w:tabs>
          <w:tab w:val="left" w:pos="5565"/>
        </w:tabs>
        <w:autoSpaceDE w:val="0"/>
        <w:autoSpaceDN w:val="0"/>
        <w:adjustRightInd w:val="0"/>
        <w:snapToGrid w:val="0"/>
        <w:spacing w:line="360" w:lineRule="auto"/>
        <w:ind w:firstLine="446" w:firstLineChars="186"/>
        <w:jc w:val="left"/>
        <w:rPr>
          <w:rFonts w:ascii="宋体" w:hAnsi="宋体" w:cs="MingLiU"/>
          <w:kern w:val="0"/>
          <w:sz w:val="24"/>
          <w:szCs w:val="24"/>
        </w:rPr>
      </w:pPr>
      <w:r>
        <w:rPr>
          <w:rFonts w:hint="eastAsia" w:ascii="宋体" w:hAnsi="宋体"/>
          <w:sz w:val="24"/>
          <w:szCs w:val="24"/>
        </w:rPr>
        <w:t>投标单位名称：</w:t>
      </w:r>
      <w:r>
        <w:rPr>
          <w:rFonts w:hint="eastAsia" w:ascii="宋体" w:hAnsi="宋体"/>
          <w:kern w:val="0"/>
          <w:sz w:val="24"/>
          <w:szCs w:val="24"/>
          <w:u w:val="single"/>
        </w:rPr>
        <w:tab/>
      </w:r>
    </w:p>
    <w:p>
      <w:pPr>
        <w:tabs>
          <w:tab w:val="left" w:pos="5565"/>
        </w:tabs>
        <w:autoSpaceDE w:val="0"/>
        <w:autoSpaceDN w:val="0"/>
        <w:adjustRightInd w:val="0"/>
        <w:snapToGrid w:val="0"/>
        <w:spacing w:line="360" w:lineRule="auto"/>
        <w:ind w:firstLine="446" w:firstLineChars="186"/>
        <w:jc w:val="left"/>
        <w:rPr>
          <w:rFonts w:ascii="宋体" w:hAnsi="宋体" w:cs="MingLiU"/>
          <w:kern w:val="0"/>
          <w:sz w:val="24"/>
          <w:szCs w:val="24"/>
        </w:rPr>
      </w:pPr>
      <w:r>
        <w:rPr>
          <w:rFonts w:hint="eastAsia" w:ascii="宋体" w:hAnsi="宋体"/>
          <w:sz w:val="24"/>
          <w:szCs w:val="24"/>
        </w:rPr>
        <w:t>单位性质：</w:t>
      </w:r>
      <w:r>
        <w:rPr>
          <w:rFonts w:hint="eastAsia" w:ascii="宋体" w:hAnsi="宋体"/>
          <w:kern w:val="0"/>
          <w:sz w:val="24"/>
          <w:szCs w:val="24"/>
          <w:u w:val="single"/>
        </w:rPr>
        <w:tab/>
      </w:r>
    </w:p>
    <w:p>
      <w:pPr>
        <w:tabs>
          <w:tab w:val="left" w:pos="5475"/>
        </w:tabs>
        <w:autoSpaceDE w:val="0"/>
        <w:autoSpaceDN w:val="0"/>
        <w:adjustRightInd w:val="0"/>
        <w:snapToGrid w:val="0"/>
        <w:spacing w:line="360" w:lineRule="auto"/>
        <w:ind w:firstLine="446" w:firstLineChars="186"/>
        <w:jc w:val="left"/>
        <w:rPr>
          <w:rFonts w:hint="eastAsia" w:ascii="宋体" w:hAnsi="宋体" w:eastAsia="宋体" w:cs="MingLiU"/>
          <w:kern w:val="0"/>
          <w:sz w:val="24"/>
          <w:szCs w:val="24"/>
          <w:lang w:val="en-US" w:eastAsia="zh-CN"/>
        </w:rPr>
      </w:pPr>
      <w:r>
        <w:rPr>
          <w:rFonts w:hint="eastAsia" w:ascii="宋体" w:hAnsi="宋体"/>
          <w:sz w:val="24"/>
          <w:szCs w:val="24"/>
        </w:rPr>
        <w:t>地址：</w:t>
      </w:r>
      <w:r>
        <w:rPr>
          <w:rFonts w:hint="eastAsia" w:ascii="宋体" w:hAnsi="宋体"/>
          <w:kern w:val="0"/>
          <w:sz w:val="24"/>
          <w:szCs w:val="24"/>
          <w:u w:val="single"/>
        </w:rPr>
        <w:tab/>
      </w:r>
      <w:r>
        <w:rPr>
          <w:rFonts w:hint="eastAsia" w:ascii="宋体" w:hAnsi="宋体"/>
          <w:kern w:val="0"/>
          <w:sz w:val="24"/>
          <w:szCs w:val="24"/>
          <w:u w:val="single"/>
          <w:lang w:val="en-US" w:eastAsia="zh-CN"/>
        </w:rPr>
        <w:t xml:space="preserve"> </w:t>
      </w:r>
    </w:p>
    <w:p>
      <w:pPr>
        <w:tabs>
          <w:tab w:val="left" w:pos="2520"/>
          <w:tab w:val="left" w:pos="3836"/>
        </w:tabs>
        <w:autoSpaceDE w:val="0"/>
        <w:autoSpaceDN w:val="0"/>
        <w:adjustRightInd w:val="0"/>
        <w:snapToGrid w:val="0"/>
        <w:spacing w:line="360" w:lineRule="auto"/>
        <w:ind w:firstLine="446" w:firstLineChars="186"/>
        <w:jc w:val="left"/>
        <w:rPr>
          <w:rFonts w:ascii="宋体" w:hAnsi="宋体"/>
          <w:sz w:val="24"/>
          <w:szCs w:val="24"/>
        </w:rPr>
      </w:pPr>
      <w:r>
        <w:rPr>
          <w:rFonts w:hint="eastAsia" w:ascii="宋体" w:hAnsi="宋体"/>
          <w:sz w:val="24"/>
          <w:szCs w:val="24"/>
        </w:rPr>
        <w:t>成立时间：</w:t>
      </w:r>
      <w:r>
        <w:rPr>
          <w:rFonts w:hint="eastAsia" w:ascii="宋体" w:hAnsi="宋体"/>
          <w:kern w:val="0"/>
          <w:sz w:val="24"/>
          <w:szCs w:val="24"/>
          <w:u w:val="single"/>
        </w:rPr>
        <w:tab/>
      </w:r>
      <w:r>
        <w:rPr>
          <w:rFonts w:hint="eastAsia" w:ascii="宋体" w:hAnsi="宋体"/>
          <w:kern w:val="0"/>
          <w:sz w:val="24"/>
          <w:szCs w:val="24"/>
          <w:u w:val="single"/>
          <w:lang w:val="en-US" w:eastAsia="zh-CN"/>
        </w:rPr>
        <w:t xml:space="preserve"> </w:t>
      </w:r>
      <w:r>
        <w:rPr>
          <w:rFonts w:hint="eastAsia" w:ascii="宋体" w:hAnsi="宋体"/>
          <w:sz w:val="24"/>
          <w:szCs w:val="24"/>
        </w:rPr>
        <w:t>年</w:t>
      </w:r>
      <w:r>
        <w:rPr>
          <w:rFonts w:hint="eastAsia" w:ascii="宋体" w:hAnsi="宋体"/>
          <w:kern w:val="0"/>
          <w:sz w:val="24"/>
          <w:szCs w:val="24"/>
          <w:u w:val="single"/>
        </w:rPr>
        <w:tab/>
      </w:r>
      <w:r>
        <w:rPr>
          <w:rFonts w:hint="eastAsia" w:ascii="宋体" w:hAnsi="宋体"/>
          <w:kern w:val="0"/>
          <w:sz w:val="24"/>
          <w:szCs w:val="24"/>
          <w:u w:val="single"/>
          <w:lang w:val="en-US" w:eastAsia="zh-CN"/>
        </w:rPr>
        <w:t xml:space="preserve">  </w:t>
      </w:r>
      <w:r>
        <w:rPr>
          <w:rFonts w:hint="eastAsia" w:ascii="宋体" w:hAnsi="宋体"/>
          <w:sz w:val="24"/>
          <w:szCs w:val="24"/>
        </w:rPr>
        <w:t>月</w:t>
      </w:r>
      <w:r>
        <w:rPr>
          <w:rFonts w:hint="eastAsia" w:ascii="宋体" w:hAnsi="宋体"/>
          <w:sz w:val="24"/>
          <w:szCs w:val="24"/>
          <w:u w:val="single"/>
          <w:lang w:val="en-US" w:eastAsia="zh-CN"/>
        </w:rPr>
        <w:t xml:space="preserve">         </w:t>
      </w:r>
      <w:r>
        <w:rPr>
          <w:rFonts w:hint="eastAsia" w:ascii="宋体" w:hAnsi="宋体"/>
          <w:sz w:val="24"/>
          <w:szCs w:val="24"/>
        </w:rPr>
        <w:t>日</w:t>
      </w:r>
    </w:p>
    <w:p>
      <w:pPr>
        <w:tabs>
          <w:tab w:val="left" w:pos="5475"/>
        </w:tabs>
        <w:autoSpaceDE w:val="0"/>
        <w:autoSpaceDN w:val="0"/>
        <w:adjustRightInd w:val="0"/>
        <w:snapToGrid w:val="0"/>
        <w:spacing w:line="360" w:lineRule="auto"/>
        <w:ind w:firstLine="446" w:firstLineChars="186"/>
        <w:jc w:val="left"/>
        <w:rPr>
          <w:rFonts w:hint="eastAsia" w:ascii="宋体" w:hAnsi="宋体" w:eastAsia="宋体" w:cs="MingLiU"/>
          <w:kern w:val="0"/>
          <w:sz w:val="24"/>
          <w:szCs w:val="24"/>
          <w:lang w:val="en-US" w:eastAsia="zh-CN"/>
        </w:rPr>
      </w:pPr>
      <w:r>
        <w:rPr>
          <w:rFonts w:hint="eastAsia" w:ascii="宋体" w:hAnsi="宋体"/>
          <w:sz w:val="24"/>
          <w:szCs w:val="24"/>
        </w:rPr>
        <w:t>经营期限：</w:t>
      </w:r>
      <w:r>
        <w:rPr>
          <w:rFonts w:hint="eastAsia" w:ascii="宋体" w:hAnsi="宋体"/>
          <w:kern w:val="0"/>
          <w:sz w:val="24"/>
          <w:szCs w:val="24"/>
          <w:u w:val="single"/>
        </w:rPr>
        <w:tab/>
      </w:r>
      <w:r>
        <w:rPr>
          <w:rFonts w:hint="eastAsia" w:ascii="宋体" w:hAnsi="宋体"/>
          <w:kern w:val="0"/>
          <w:sz w:val="24"/>
          <w:szCs w:val="24"/>
          <w:u w:val="single"/>
          <w:lang w:val="en-US" w:eastAsia="zh-CN"/>
        </w:rPr>
        <w:t xml:space="preserve"> </w:t>
      </w:r>
    </w:p>
    <w:p>
      <w:pPr>
        <w:tabs>
          <w:tab w:val="left" w:pos="1580"/>
          <w:tab w:val="left" w:pos="2710"/>
          <w:tab w:val="left" w:pos="4840"/>
          <w:tab w:val="left" w:pos="6300"/>
        </w:tabs>
        <w:autoSpaceDE w:val="0"/>
        <w:autoSpaceDN w:val="0"/>
        <w:adjustRightInd w:val="0"/>
        <w:snapToGrid w:val="0"/>
        <w:spacing w:line="360" w:lineRule="auto"/>
        <w:ind w:firstLine="446" w:firstLineChars="186"/>
        <w:jc w:val="left"/>
        <w:rPr>
          <w:rFonts w:hint="default" w:ascii="宋体" w:hAnsi="宋体" w:eastAsia="宋体" w:cs="MingLiU"/>
          <w:kern w:val="0"/>
          <w:sz w:val="24"/>
          <w:szCs w:val="24"/>
          <w:lang w:val="en-US" w:eastAsia="zh-CN"/>
        </w:rPr>
      </w:pPr>
      <w:r>
        <w:rPr>
          <w:rFonts w:hint="eastAsia" w:ascii="宋体" w:hAnsi="宋体"/>
          <w:sz w:val="24"/>
          <w:szCs w:val="24"/>
        </w:rPr>
        <w:t>姓名：</w:t>
      </w:r>
      <w:r>
        <w:rPr>
          <w:rFonts w:hint="eastAsia" w:ascii="宋体" w:hAnsi="宋体"/>
          <w:sz w:val="24"/>
          <w:szCs w:val="24"/>
          <w:u w:val="single"/>
        </w:rPr>
        <w:t xml:space="preserve"> </w:t>
      </w:r>
      <w:r>
        <w:rPr>
          <w:rFonts w:hint="eastAsia" w:ascii="宋体" w:hAnsi="宋体"/>
          <w:kern w:val="0"/>
          <w:sz w:val="24"/>
          <w:szCs w:val="24"/>
          <w:u w:val="single"/>
        </w:rPr>
        <w:tab/>
      </w:r>
      <w:r>
        <w:rPr>
          <w:rFonts w:hint="eastAsia" w:ascii="宋体" w:hAnsi="宋体"/>
          <w:kern w:val="0"/>
          <w:sz w:val="24"/>
          <w:szCs w:val="24"/>
          <w:u w:val="single"/>
          <w:lang w:val="en-US" w:eastAsia="zh-CN"/>
        </w:rPr>
        <w:t xml:space="preserve">        </w:t>
      </w:r>
      <w:r>
        <w:rPr>
          <w:rFonts w:hint="eastAsia" w:ascii="宋体" w:hAnsi="宋体"/>
          <w:sz w:val="24"/>
          <w:szCs w:val="24"/>
        </w:rPr>
        <w:t>性</w:t>
      </w:r>
      <w:r>
        <w:rPr>
          <w:rFonts w:hint="eastAsia" w:ascii="宋体" w:hAnsi="宋体"/>
          <w:sz w:val="24"/>
          <w:szCs w:val="24"/>
          <w:lang w:eastAsia="zh-CN"/>
        </w:rPr>
        <w:t>别：</w:t>
      </w:r>
      <w:r>
        <w:rPr>
          <w:rFonts w:hint="eastAsia" w:ascii="宋体" w:hAnsi="宋体"/>
          <w:sz w:val="24"/>
          <w:szCs w:val="24"/>
          <w:lang w:val="en-US" w:eastAsia="zh-CN"/>
        </w:rPr>
        <w:t xml:space="preserve"> </w:t>
      </w:r>
      <w:r>
        <w:rPr>
          <w:rFonts w:hint="eastAsia" w:ascii="宋体" w:hAnsi="宋体"/>
          <w:kern w:val="0"/>
          <w:sz w:val="24"/>
          <w:szCs w:val="24"/>
          <w:u w:val="single"/>
        </w:rPr>
        <w:tab/>
      </w:r>
      <w:r>
        <w:rPr>
          <w:rFonts w:hint="eastAsia" w:ascii="宋体" w:hAnsi="宋体"/>
          <w:sz w:val="24"/>
          <w:szCs w:val="24"/>
        </w:rPr>
        <w:t>年龄：</w:t>
      </w:r>
      <w:r>
        <w:rPr>
          <w:rFonts w:hint="eastAsia" w:ascii="宋体" w:hAnsi="宋体"/>
          <w:sz w:val="24"/>
          <w:szCs w:val="24"/>
          <w:lang w:val="en-US" w:eastAsia="zh-CN"/>
        </w:rPr>
        <w:t xml:space="preserve"> </w:t>
      </w:r>
      <w:r>
        <w:rPr>
          <w:rFonts w:hint="eastAsia" w:ascii="宋体" w:hAnsi="宋体"/>
          <w:kern w:val="0"/>
          <w:sz w:val="24"/>
          <w:szCs w:val="24"/>
          <w:u w:val="single"/>
        </w:rPr>
        <w:tab/>
      </w:r>
      <w:r>
        <w:rPr>
          <w:rFonts w:hint="eastAsia" w:ascii="宋体" w:hAnsi="宋体"/>
          <w:kern w:val="0"/>
          <w:sz w:val="24"/>
          <w:szCs w:val="24"/>
          <w:u w:val="single"/>
          <w:lang w:val="en-US" w:eastAsia="zh-CN"/>
        </w:rPr>
        <w:t xml:space="preserve">      </w:t>
      </w:r>
      <w:r>
        <w:rPr>
          <w:rFonts w:hint="eastAsia" w:ascii="宋体" w:hAnsi="宋体"/>
          <w:sz w:val="24"/>
          <w:szCs w:val="24"/>
        </w:rPr>
        <w:t>职务：</w:t>
      </w:r>
      <w:r>
        <w:rPr>
          <w:rFonts w:hint="eastAsia" w:ascii="宋体" w:hAnsi="宋体"/>
          <w:kern w:val="0"/>
          <w:sz w:val="24"/>
          <w:szCs w:val="24"/>
          <w:u w:val="single"/>
        </w:rPr>
        <w:tab/>
      </w:r>
      <w:r>
        <w:rPr>
          <w:rFonts w:hint="eastAsia" w:ascii="宋体" w:hAnsi="宋体"/>
          <w:kern w:val="0"/>
          <w:sz w:val="24"/>
          <w:szCs w:val="24"/>
          <w:u w:val="single"/>
          <w:lang w:val="en-US" w:eastAsia="zh-CN"/>
        </w:rPr>
        <w:t xml:space="preserve">          </w:t>
      </w:r>
    </w:p>
    <w:p>
      <w:pPr>
        <w:tabs>
          <w:tab w:val="left" w:pos="3360"/>
        </w:tabs>
        <w:autoSpaceDE w:val="0"/>
        <w:autoSpaceDN w:val="0"/>
        <w:adjustRightInd w:val="0"/>
        <w:snapToGrid w:val="0"/>
        <w:spacing w:line="360" w:lineRule="auto"/>
        <w:ind w:firstLine="446" w:firstLineChars="186"/>
        <w:jc w:val="left"/>
        <w:rPr>
          <w:rFonts w:ascii="宋体" w:hAnsi="宋体" w:cs="MingLiU"/>
          <w:kern w:val="0"/>
          <w:sz w:val="24"/>
          <w:szCs w:val="24"/>
        </w:rPr>
      </w:pPr>
      <w:r>
        <w:rPr>
          <w:rFonts w:hint="eastAsia" w:ascii="宋体" w:hAnsi="宋体"/>
          <w:sz w:val="24"/>
          <w:szCs w:val="24"/>
        </w:rPr>
        <w:t>系</w:t>
      </w:r>
      <w:r>
        <w:rPr>
          <w:rFonts w:hint="eastAsia" w:ascii="宋体" w:hAnsi="宋体"/>
          <w:kern w:val="0"/>
          <w:sz w:val="24"/>
          <w:szCs w:val="24"/>
          <w:u w:val="single"/>
        </w:rPr>
        <w:tab/>
      </w:r>
      <w:r>
        <w:rPr>
          <w:rFonts w:hint="eastAsia" w:ascii="宋体" w:hAnsi="宋体"/>
          <w:sz w:val="24"/>
          <w:szCs w:val="24"/>
        </w:rPr>
        <w:t>的法定代表人。</w:t>
      </w:r>
    </w:p>
    <w:p>
      <w:pPr>
        <w:autoSpaceDE w:val="0"/>
        <w:autoSpaceDN w:val="0"/>
        <w:adjustRightInd w:val="0"/>
        <w:snapToGrid w:val="0"/>
        <w:spacing w:line="360" w:lineRule="auto"/>
        <w:ind w:firstLine="926" w:firstLineChars="386"/>
        <w:jc w:val="left"/>
        <w:rPr>
          <w:rFonts w:ascii="宋体" w:hAnsi="宋体"/>
          <w:sz w:val="24"/>
          <w:szCs w:val="24"/>
        </w:rPr>
      </w:pPr>
      <w:r>
        <w:rPr>
          <w:rFonts w:hint="eastAsia" w:ascii="宋体" w:hAnsi="宋体"/>
          <w:sz w:val="24"/>
          <w:szCs w:val="24"/>
        </w:rPr>
        <w:t>特此证明。</w:t>
      </w:r>
    </w:p>
    <w:p>
      <w:pPr>
        <w:tabs>
          <w:tab w:val="left" w:pos="6485"/>
        </w:tabs>
        <w:autoSpaceDE w:val="0"/>
        <w:autoSpaceDN w:val="0"/>
        <w:adjustRightInd w:val="0"/>
        <w:snapToGrid w:val="0"/>
        <w:spacing w:line="360" w:lineRule="auto"/>
        <w:ind w:firstLine="1560" w:firstLineChars="650"/>
        <w:jc w:val="left"/>
        <w:rPr>
          <w:rFonts w:ascii="宋体" w:hAnsi="宋体" w:cs="MingLiU"/>
          <w:kern w:val="0"/>
          <w:sz w:val="24"/>
          <w:szCs w:val="24"/>
        </w:rPr>
      </w:pPr>
      <w:r>
        <w:rPr>
          <w:rFonts w:hint="eastAsia" w:ascii="宋体" w:hAnsi="宋体"/>
          <w:sz w:val="24"/>
          <w:szCs w:val="24"/>
        </w:rPr>
        <w:t>投标单位：</w:t>
      </w:r>
      <w:r>
        <w:rPr>
          <w:rFonts w:hint="eastAsia" w:ascii="宋体" w:hAnsi="宋体"/>
          <w:kern w:val="0"/>
          <w:sz w:val="24"/>
          <w:szCs w:val="24"/>
          <w:u w:val="single"/>
        </w:rPr>
        <w:tab/>
      </w:r>
      <w:r>
        <w:rPr>
          <w:rFonts w:hint="eastAsia" w:ascii="宋体" w:hAnsi="宋体"/>
          <w:sz w:val="24"/>
          <w:szCs w:val="24"/>
        </w:rPr>
        <w:t>（盖单位公章）</w:t>
      </w:r>
    </w:p>
    <w:p>
      <w:pPr>
        <w:autoSpaceDE w:val="0"/>
        <w:autoSpaceDN w:val="0"/>
        <w:adjustRightInd w:val="0"/>
        <w:snapToGrid w:val="0"/>
        <w:spacing w:line="360" w:lineRule="auto"/>
        <w:jc w:val="left"/>
        <w:rPr>
          <w:rFonts w:ascii="宋体" w:hAnsi="宋体" w:cs="MingLiU"/>
          <w:kern w:val="0"/>
          <w:sz w:val="24"/>
          <w:szCs w:val="24"/>
        </w:rPr>
      </w:pPr>
    </w:p>
    <w:p>
      <w:pPr>
        <w:tabs>
          <w:tab w:val="left" w:pos="3975"/>
          <w:tab w:val="left" w:pos="5460"/>
          <w:tab w:val="left" w:pos="6400"/>
        </w:tabs>
        <w:autoSpaceDE w:val="0"/>
        <w:autoSpaceDN w:val="0"/>
        <w:adjustRightInd w:val="0"/>
        <w:snapToGrid w:val="0"/>
        <w:spacing w:line="360" w:lineRule="auto"/>
        <w:ind w:firstLine="1320" w:firstLineChars="550"/>
        <w:jc w:val="left"/>
        <w:rPr>
          <w:rFonts w:ascii="宋体" w:hAnsi="宋体" w:cs="MingLiU"/>
          <w:w w:val="200"/>
          <w:kern w:val="0"/>
          <w:sz w:val="24"/>
          <w:szCs w:val="24"/>
          <w:u w:val="single"/>
        </w:rPr>
      </w:pPr>
      <w:r>
        <w:rPr>
          <w:rFonts w:hint="eastAsia" w:ascii="宋体" w:hAnsi="宋体"/>
          <w:sz w:val="24"/>
          <w:szCs w:val="24"/>
        </w:rPr>
        <w:t>年月日</w:t>
      </w: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36"/>
          <w:szCs w:val="36"/>
        </w:rPr>
      </w:pPr>
      <w:r>
        <w:rPr>
          <w:rFonts w:hint="eastAsia" w:ascii="宋体" w:hAnsi="宋体"/>
          <w:sz w:val="36"/>
          <w:szCs w:val="36"/>
        </w:rPr>
        <w:t xml:space="preserve">  法定代表人授权委托书</w:t>
      </w:r>
    </w:p>
    <w:p>
      <w:pPr>
        <w:ind w:firstLine="480" w:firstLineChars="200"/>
        <w:rPr>
          <w:rFonts w:ascii="宋体" w:hAnsi="宋体"/>
          <w:sz w:val="24"/>
          <w:szCs w:val="24"/>
        </w:rPr>
      </w:pPr>
    </w:p>
    <w:p>
      <w:pPr>
        <w:ind w:firstLine="480" w:firstLineChars="200"/>
        <w:jc w:val="left"/>
        <w:rPr>
          <w:rFonts w:ascii="宋体" w:hAnsi="宋体"/>
          <w:color w:val="000000"/>
          <w:sz w:val="24"/>
          <w:szCs w:val="24"/>
        </w:rPr>
      </w:pPr>
      <w:r>
        <w:rPr>
          <w:rFonts w:hint="eastAsia" w:ascii="宋体" w:hAnsi="宋体"/>
          <w:sz w:val="24"/>
          <w:szCs w:val="24"/>
        </w:rPr>
        <w:t>本授权书声明：我（姓名）系（投标单位名称）的法定代表人，现授权我单位的（姓名）为我公司授权代理人，以本公司的名义参加重庆市江津区中心医院的</w:t>
      </w:r>
    </w:p>
    <w:p>
      <w:pPr>
        <w:ind w:firstLine="480" w:firstLineChars="200"/>
        <w:jc w:val="left"/>
        <w:rPr>
          <w:rFonts w:ascii="宋体" w:hAnsi="宋体"/>
          <w:sz w:val="24"/>
          <w:szCs w:val="24"/>
        </w:rPr>
      </w:pPr>
      <w:r>
        <w:rPr>
          <w:rFonts w:hint="eastAsia" w:ascii="宋体" w:hAnsi="宋体"/>
          <w:sz w:val="24"/>
          <w:szCs w:val="24"/>
        </w:rPr>
        <w:t xml:space="preserve"> 项目名称询价采购活动。授权代理人在本次询价采购过程中所签署的一切文件和处理与之有关的一切事务，我均予以承认。</w:t>
      </w:r>
    </w:p>
    <w:p>
      <w:pPr>
        <w:spacing w:line="560" w:lineRule="exact"/>
        <w:rPr>
          <w:rFonts w:ascii="宋体" w:hAnsi="宋体"/>
          <w:sz w:val="24"/>
          <w:szCs w:val="24"/>
        </w:rPr>
      </w:pPr>
    </w:p>
    <w:p>
      <w:pPr>
        <w:spacing w:line="560" w:lineRule="exact"/>
        <w:rPr>
          <w:rFonts w:ascii="宋体" w:hAnsi="宋体"/>
          <w:sz w:val="24"/>
          <w:szCs w:val="24"/>
        </w:rPr>
      </w:pPr>
      <w:r>
        <w:rPr>
          <w:rFonts w:hint="eastAsia" w:ascii="宋体" w:hAnsi="宋体"/>
          <w:sz w:val="24"/>
          <w:szCs w:val="24"/>
        </w:rPr>
        <w:t>授权代理人：             性   别：         年 龄：    岁</w:t>
      </w:r>
    </w:p>
    <w:p>
      <w:pPr>
        <w:spacing w:line="560" w:lineRule="exact"/>
        <w:rPr>
          <w:rFonts w:ascii="宋体" w:hAnsi="宋体"/>
          <w:sz w:val="24"/>
          <w:szCs w:val="24"/>
        </w:rPr>
      </w:pPr>
      <w:r>
        <w:rPr>
          <w:rFonts w:hint="eastAsia" w:ascii="宋体" w:hAnsi="宋体"/>
          <w:sz w:val="24"/>
          <w:szCs w:val="24"/>
        </w:rPr>
        <w:t xml:space="preserve">单      位：             部   门： </w:t>
      </w:r>
    </w:p>
    <w:p>
      <w:pPr>
        <w:spacing w:line="560" w:lineRule="exact"/>
        <w:rPr>
          <w:rFonts w:ascii="宋体" w:hAnsi="宋体"/>
          <w:sz w:val="24"/>
          <w:szCs w:val="24"/>
        </w:rPr>
      </w:pPr>
      <w:r>
        <w:rPr>
          <w:rFonts w:hint="eastAsia" w:ascii="宋体" w:hAnsi="宋体"/>
          <w:sz w:val="24"/>
          <w:szCs w:val="24"/>
        </w:rPr>
        <w:t xml:space="preserve">职      务： </w:t>
      </w:r>
    </w:p>
    <w:p>
      <w:pPr>
        <w:spacing w:line="560" w:lineRule="exact"/>
        <w:ind w:firstLine="480" w:firstLineChars="200"/>
        <w:rPr>
          <w:rFonts w:ascii="宋体" w:hAnsi="宋体"/>
          <w:sz w:val="24"/>
          <w:szCs w:val="24"/>
        </w:rPr>
      </w:pPr>
      <w:r>
        <w:rPr>
          <w:rFonts w:hint="eastAsia" w:ascii="宋体" w:hAnsi="宋体"/>
          <w:sz w:val="24"/>
          <w:szCs w:val="24"/>
        </w:rPr>
        <w:t>授权代理人无转让权，特此授权。</w:t>
      </w:r>
    </w:p>
    <w:p>
      <w:pPr>
        <w:spacing w:line="560" w:lineRule="exact"/>
        <w:rPr>
          <w:rFonts w:ascii="宋体" w:hAnsi="宋体"/>
          <w:sz w:val="24"/>
          <w:szCs w:val="24"/>
        </w:rPr>
      </w:pPr>
    </w:p>
    <w:p>
      <w:pPr>
        <w:spacing w:line="560" w:lineRule="exact"/>
        <w:rPr>
          <w:rFonts w:ascii="宋体" w:hAnsi="宋体"/>
          <w:sz w:val="24"/>
          <w:szCs w:val="24"/>
        </w:rPr>
      </w:pPr>
      <w:r>
        <w:rPr>
          <w:rFonts w:hint="eastAsia" w:ascii="宋体" w:hAnsi="宋体"/>
          <w:sz w:val="24"/>
          <w:szCs w:val="24"/>
        </w:rPr>
        <w:t>投标单位：（盖章）</w:t>
      </w:r>
    </w:p>
    <w:tbl>
      <w:tblPr>
        <w:tblStyle w:val="7"/>
        <w:tblpPr w:leftFromText="180" w:rightFromText="180" w:vertAnchor="text" w:horzAnchor="margin" w:tblpX="937" w:tblpY="1562"/>
        <w:tblW w:w="432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32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115" w:hRule="atLeast"/>
        </w:trPr>
        <w:tc>
          <w:tcPr>
            <w:tcW w:w="4320" w:type="dxa"/>
            <w:tcBorders>
              <w:top w:val="dotDotDash" w:color="auto" w:sz="4" w:space="0"/>
              <w:left w:val="dotDotDash" w:color="auto" w:sz="4" w:space="0"/>
              <w:bottom w:val="dotDotDash" w:color="auto" w:sz="4" w:space="0"/>
              <w:right w:val="dotDotDash" w:color="auto" w:sz="4" w:space="0"/>
            </w:tcBorders>
            <w:noWrap/>
          </w:tcPr>
          <w:p>
            <w:pPr>
              <w:spacing w:line="560" w:lineRule="exact"/>
              <w:ind w:firstLine="240" w:firstLineChars="100"/>
              <w:rPr>
                <w:rFonts w:ascii="宋体" w:hAnsi="宋体"/>
                <w:sz w:val="24"/>
                <w:szCs w:val="24"/>
              </w:rPr>
            </w:pPr>
            <w:r>
              <w:rPr>
                <w:rFonts w:hint="eastAsia" w:ascii="宋体" w:hAnsi="宋体"/>
                <w:sz w:val="24"/>
                <w:szCs w:val="24"/>
              </w:rPr>
              <w:t>法定代表人身份证复印件</w:t>
            </w: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tc>
      </w:tr>
    </w:tbl>
    <w:p>
      <w:pPr>
        <w:spacing w:line="560" w:lineRule="exact"/>
        <w:rPr>
          <w:rFonts w:ascii="宋体" w:hAnsi="宋体"/>
          <w:kern w:val="0"/>
          <w:sz w:val="24"/>
          <w:szCs w:val="24"/>
        </w:rPr>
      </w:pPr>
      <w:r>
        <w:rPr>
          <w:rFonts w:hint="eastAsia" w:ascii="宋体" w:hAnsi="宋体"/>
          <w:sz w:val="24"/>
          <w:szCs w:val="24"/>
        </w:rPr>
        <w:t>法定代表人：（签字或盖章）</w:t>
      </w:r>
    </w:p>
    <w:tbl>
      <w:tblPr>
        <w:tblStyle w:val="7"/>
        <w:tblpPr w:leftFromText="180" w:rightFromText="180" w:vertAnchor="text" w:horzAnchor="margin" w:tblpXSpec="right" w:tblpY="938"/>
        <w:tblW w:w="4248"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248"/>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116" w:hRule="atLeast"/>
        </w:trPr>
        <w:tc>
          <w:tcPr>
            <w:tcW w:w="4248" w:type="dxa"/>
            <w:tcBorders>
              <w:top w:val="dotDotDash" w:color="auto" w:sz="4" w:space="0"/>
              <w:left w:val="dotDotDash" w:color="auto" w:sz="4" w:space="0"/>
              <w:bottom w:val="dotDotDash" w:color="auto" w:sz="4" w:space="0"/>
              <w:right w:val="dotDotDash" w:color="auto" w:sz="4" w:space="0"/>
            </w:tcBorders>
            <w:noWrap/>
          </w:tcPr>
          <w:p>
            <w:pPr>
              <w:spacing w:line="560" w:lineRule="exact"/>
              <w:rPr>
                <w:rFonts w:ascii="宋体" w:hAnsi="宋体"/>
                <w:sz w:val="24"/>
                <w:szCs w:val="24"/>
              </w:rPr>
            </w:pPr>
            <w:r>
              <w:rPr>
                <w:rFonts w:hint="eastAsia" w:ascii="宋体" w:hAnsi="宋体"/>
                <w:sz w:val="24"/>
                <w:szCs w:val="24"/>
              </w:rPr>
              <w:t>授权代理人身份证复印件</w:t>
            </w: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tc>
      </w:tr>
    </w:tbl>
    <w:p>
      <w:pPr>
        <w:rPr>
          <w:sz w:val="24"/>
          <w:szCs w:val="24"/>
        </w:rPr>
      </w:pPr>
    </w:p>
    <w:p>
      <w:pPr>
        <w:snapToGrid w:val="0"/>
        <w:spacing w:line="480" w:lineRule="exact"/>
        <w:rPr>
          <w:rFonts w:ascii="宋体" w:hAnsi="宋体"/>
          <w:sz w:val="24"/>
          <w:szCs w:val="24"/>
        </w:rPr>
      </w:pPr>
    </w:p>
    <w:p>
      <w:pPr>
        <w:snapToGrid w:val="0"/>
        <w:spacing w:line="480" w:lineRule="exact"/>
        <w:ind w:firstLine="480" w:firstLineChars="200"/>
        <w:jc w:val="center"/>
        <w:rPr>
          <w:rFonts w:ascii="宋体" w:hAnsi="宋体"/>
          <w:sz w:val="24"/>
          <w:szCs w:val="24"/>
        </w:rPr>
      </w:pPr>
    </w:p>
    <w:p>
      <w:pPr>
        <w:snapToGrid w:val="0"/>
        <w:spacing w:line="480" w:lineRule="exact"/>
        <w:ind w:firstLine="480" w:firstLineChars="200"/>
        <w:jc w:val="center"/>
        <w:rPr>
          <w:rFonts w:ascii="宋体" w:hAnsi="宋体"/>
          <w:sz w:val="24"/>
          <w:szCs w:val="24"/>
        </w:rPr>
      </w:pPr>
    </w:p>
    <w:p>
      <w:pPr>
        <w:snapToGrid w:val="0"/>
        <w:spacing w:line="480" w:lineRule="exact"/>
        <w:ind w:firstLine="480" w:firstLineChars="200"/>
        <w:jc w:val="center"/>
        <w:rPr>
          <w:rFonts w:ascii="宋体" w:hAnsi="宋体"/>
          <w:sz w:val="24"/>
          <w:szCs w:val="24"/>
        </w:rPr>
      </w:pPr>
    </w:p>
    <w:p>
      <w:pPr>
        <w:snapToGrid w:val="0"/>
        <w:spacing w:line="480" w:lineRule="exact"/>
        <w:ind w:firstLine="480" w:firstLineChars="200"/>
        <w:rPr>
          <w:rFonts w:ascii="宋体" w:hAnsi="宋体"/>
          <w:sz w:val="24"/>
          <w:szCs w:val="24"/>
        </w:rPr>
      </w:pPr>
    </w:p>
    <w:p>
      <w:pPr>
        <w:snapToGrid w:val="0"/>
        <w:spacing w:line="480" w:lineRule="exact"/>
        <w:ind w:firstLine="480" w:firstLineChars="200"/>
        <w:rPr>
          <w:rFonts w:ascii="宋体" w:hAnsi="宋体"/>
          <w:sz w:val="24"/>
          <w:szCs w:val="24"/>
        </w:rPr>
      </w:pPr>
    </w:p>
    <w:p>
      <w:pPr>
        <w:snapToGrid w:val="0"/>
        <w:spacing w:line="480" w:lineRule="exact"/>
        <w:ind w:firstLine="480" w:firstLineChars="200"/>
        <w:rPr>
          <w:rFonts w:ascii="宋体" w:hAnsi="宋体"/>
          <w:sz w:val="24"/>
          <w:szCs w:val="24"/>
        </w:rPr>
      </w:pPr>
    </w:p>
    <w:p>
      <w:pPr>
        <w:snapToGrid w:val="0"/>
        <w:spacing w:line="480" w:lineRule="exact"/>
        <w:ind w:firstLine="480" w:firstLineChars="200"/>
        <w:rPr>
          <w:rFonts w:ascii="宋体" w:hAnsi="宋体"/>
          <w:sz w:val="24"/>
          <w:szCs w:val="24"/>
        </w:rPr>
      </w:pPr>
    </w:p>
    <w:p>
      <w:pPr>
        <w:snapToGrid w:val="0"/>
        <w:spacing w:line="480" w:lineRule="exact"/>
        <w:ind w:firstLine="480" w:firstLineChars="200"/>
        <w:rPr>
          <w:rFonts w:ascii="宋体" w:hAnsi="宋体"/>
          <w:sz w:val="24"/>
          <w:szCs w:val="24"/>
        </w:rPr>
      </w:pPr>
    </w:p>
    <w:p/>
    <w:p/>
    <w:p/>
    <w:p/>
    <w:p/>
    <w:p/>
    <w:p/>
    <w:sectPr>
      <w:pgSz w:w="11906" w:h="16838"/>
      <w:pgMar w:top="873" w:right="663" w:bottom="873" w:left="66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MingLiU">
    <w:panose1 w:val="02020309000000000000"/>
    <w:charset w:val="88"/>
    <w:family w:val="modern"/>
    <w:pitch w:val="default"/>
    <w:sig w:usb0="00000003" w:usb1="082E0000" w:usb2="00000016" w:usb3="00000000" w:csb0="00100001"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820DF7"/>
    <w:rsid w:val="006A7424"/>
    <w:rsid w:val="05BA3EDF"/>
    <w:rsid w:val="070373E8"/>
    <w:rsid w:val="084E3FF4"/>
    <w:rsid w:val="135B00D3"/>
    <w:rsid w:val="139F1D52"/>
    <w:rsid w:val="14820DF7"/>
    <w:rsid w:val="1A3B02F7"/>
    <w:rsid w:val="1A5548EC"/>
    <w:rsid w:val="1AA236E4"/>
    <w:rsid w:val="1C6D224A"/>
    <w:rsid w:val="1E8A5A1C"/>
    <w:rsid w:val="21087EE5"/>
    <w:rsid w:val="235510C5"/>
    <w:rsid w:val="238236C0"/>
    <w:rsid w:val="23E237A7"/>
    <w:rsid w:val="2721495B"/>
    <w:rsid w:val="274C082F"/>
    <w:rsid w:val="295B54B0"/>
    <w:rsid w:val="295D3810"/>
    <w:rsid w:val="2E593C98"/>
    <w:rsid w:val="2EDA2F72"/>
    <w:rsid w:val="32551D71"/>
    <w:rsid w:val="34486427"/>
    <w:rsid w:val="41E52BD9"/>
    <w:rsid w:val="4405779E"/>
    <w:rsid w:val="48B34853"/>
    <w:rsid w:val="4C614A38"/>
    <w:rsid w:val="4CB405E0"/>
    <w:rsid w:val="4D055A2F"/>
    <w:rsid w:val="524A3D33"/>
    <w:rsid w:val="5D9D14D8"/>
    <w:rsid w:val="5E5A42EF"/>
    <w:rsid w:val="64E75961"/>
    <w:rsid w:val="657F3733"/>
    <w:rsid w:val="67BF2900"/>
    <w:rsid w:val="6C2A26A7"/>
    <w:rsid w:val="6CE828D2"/>
    <w:rsid w:val="709636CC"/>
    <w:rsid w:val="7520701B"/>
    <w:rsid w:val="789A187D"/>
    <w:rsid w:val="78C26307"/>
    <w:rsid w:val="7F483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line="240" w:lineRule="auto"/>
      <w:ind w:left="420" w:leftChars="200" w:firstLine="420"/>
    </w:pPr>
    <w:rPr>
      <w:sz w:val="21"/>
    </w:rPr>
  </w:style>
  <w:style w:type="paragraph" w:styleId="3">
    <w:name w:val="Body Text Indent"/>
    <w:basedOn w:val="1"/>
    <w:next w:val="4"/>
    <w:qFormat/>
    <w:uiPriority w:val="0"/>
    <w:pPr>
      <w:spacing w:line="700" w:lineRule="exact"/>
      <w:ind w:left="960"/>
    </w:pPr>
    <w:rPr>
      <w:sz w:val="44"/>
    </w:rPr>
  </w:style>
  <w:style w:type="paragraph" w:styleId="4">
    <w:name w:val="envelope return"/>
    <w:basedOn w:val="1"/>
    <w:qFormat/>
    <w:uiPriority w:val="0"/>
    <w:pPr>
      <w:snapToGrid w:val="0"/>
    </w:pPr>
    <w:rPr>
      <w:rFonts w:ascii="Arial" w:hAnsi="Arial"/>
    </w:rPr>
  </w:style>
  <w:style w:type="paragraph" w:styleId="5">
    <w:name w:val="Body Text"/>
    <w:basedOn w:val="1"/>
    <w:unhideWhenUsed/>
    <w:qFormat/>
    <w:uiPriority w:val="99"/>
    <w:pPr>
      <w:spacing w:after="120"/>
    </w:pPr>
  </w:style>
  <w:style w:type="paragraph" w:styleId="6">
    <w:name w:val="Title"/>
    <w:basedOn w:val="5"/>
    <w:next w:val="1"/>
    <w:qFormat/>
    <w:uiPriority w:val="0"/>
    <w:pPr>
      <w:spacing w:line="560" w:lineRule="exact"/>
      <w:jc w:val="center"/>
    </w:pPr>
    <w:rPr>
      <w:rFonts w:ascii="方正小标宋_GBK" w:eastAsia="方正小标宋_GBK"/>
      <w:color w:val="000000"/>
      <w:sz w:val="44"/>
      <w:szCs w:val="4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2020-03-27T01:31:00Z</dcterms:created>
  <dc:creator>石丹丹啊</dc:creator>
  <cp:lastModifiedBy>石丹丹啊</cp:lastModifiedBy>
  <dcterms:modified xsi:type="dcterms:W3CDTF">2020-03-27T09:55:45Z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